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0F" w:rsidRPr="008409E7" w:rsidRDefault="00855E0F" w:rsidP="00FC6013">
      <w:pPr>
        <w:spacing w:after="0" w:line="240" w:lineRule="auto"/>
        <w:jc w:val="center"/>
        <w:rPr>
          <w:caps/>
          <w:sz w:val="28"/>
          <w:szCs w:val="28"/>
        </w:rPr>
      </w:pPr>
      <w:r w:rsidRPr="008409E7">
        <w:rPr>
          <w:caps/>
          <w:sz w:val="28"/>
          <w:szCs w:val="28"/>
        </w:rPr>
        <w:t>Образовательное учреждение профсоюзов</w:t>
      </w:r>
    </w:p>
    <w:p w:rsidR="00855E0F" w:rsidRPr="008409E7" w:rsidRDefault="00855E0F" w:rsidP="00FC6013">
      <w:pPr>
        <w:spacing w:after="0" w:line="240" w:lineRule="auto"/>
        <w:jc w:val="center"/>
        <w:rPr>
          <w:caps/>
          <w:sz w:val="28"/>
          <w:szCs w:val="28"/>
        </w:rPr>
      </w:pPr>
      <w:r w:rsidRPr="008409E7">
        <w:rPr>
          <w:caps/>
          <w:sz w:val="28"/>
          <w:szCs w:val="28"/>
        </w:rPr>
        <w:t>высшего профессионального образования</w:t>
      </w:r>
    </w:p>
    <w:p w:rsidR="00855E0F" w:rsidRPr="008409E7" w:rsidRDefault="00855E0F" w:rsidP="00FC6013">
      <w:pPr>
        <w:spacing w:after="0" w:line="240" w:lineRule="auto"/>
        <w:jc w:val="center"/>
        <w:rPr>
          <w:b/>
          <w:caps/>
          <w:sz w:val="16"/>
          <w:szCs w:val="16"/>
        </w:rPr>
      </w:pPr>
      <w:r w:rsidRPr="008409E7">
        <w:rPr>
          <w:b/>
          <w:caps/>
          <w:sz w:val="28"/>
          <w:szCs w:val="28"/>
        </w:rPr>
        <w:t>«Академия труда и социальных отношений»</w:t>
      </w:r>
    </w:p>
    <w:p w:rsidR="00855E0F" w:rsidRPr="008409E7" w:rsidRDefault="00855E0F" w:rsidP="00FC6013">
      <w:pPr>
        <w:spacing w:after="0" w:line="240" w:lineRule="auto"/>
        <w:jc w:val="center"/>
        <w:rPr>
          <w:caps/>
          <w:sz w:val="16"/>
          <w:szCs w:val="16"/>
        </w:rPr>
      </w:pPr>
    </w:p>
    <w:p w:rsidR="00855E0F" w:rsidRPr="008409E7" w:rsidRDefault="00855E0F" w:rsidP="00FC6013">
      <w:pPr>
        <w:spacing w:after="0" w:line="240" w:lineRule="auto"/>
        <w:jc w:val="center"/>
        <w:rPr>
          <w:b/>
          <w:caps/>
          <w:sz w:val="28"/>
          <w:szCs w:val="28"/>
        </w:rPr>
      </w:pPr>
      <w:r w:rsidRPr="008409E7">
        <w:rPr>
          <w:b/>
          <w:caps/>
          <w:sz w:val="28"/>
          <w:szCs w:val="28"/>
        </w:rPr>
        <w:t>Институт профсоюзного движения</w:t>
      </w:r>
    </w:p>
    <w:p w:rsidR="00855E0F" w:rsidRPr="008409E7" w:rsidRDefault="00855E0F" w:rsidP="00FC6013">
      <w:pPr>
        <w:tabs>
          <w:tab w:val="left" w:pos="3360"/>
        </w:tabs>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r w:rsidRPr="008409E7">
        <w:rPr>
          <w:b/>
          <w:caps/>
          <w:sz w:val="28"/>
          <w:szCs w:val="28"/>
        </w:rPr>
        <w:t>КОНТЕНТ-анализ итогов переговорной кампании</w:t>
      </w:r>
    </w:p>
    <w:p w:rsidR="00855E0F" w:rsidRPr="008409E7" w:rsidRDefault="00855E0F" w:rsidP="00FC6013">
      <w:pPr>
        <w:spacing w:after="0" w:line="240" w:lineRule="auto"/>
        <w:jc w:val="center"/>
        <w:rPr>
          <w:b/>
          <w:caps/>
          <w:sz w:val="28"/>
          <w:szCs w:val="28"/>
        </w:rPr>
      </w:pPr>
      <w:r w:rsidRPr="008409E7">
        <w:rPr>
          <w:b/>
          <w:caps/>
          <w:sz w:val="28"/>
          <w:szCs w:val="28"/>
        </w:rPr>
        <w:t>в контексте обеспечения социально-трудовых</w:t>
      </w:r>
    </w:p>
    <w:p w:rsidR="00855E0F" w:rsidRPr="008409E7" w:rsidRDefault="00855E0F" w:rsidP="00FC6013">
      <w:pPr>
        <w:spacing w:after="0" w:line="240" w:lineRule="auto"/>
        <w:jc w:val="center"/>
        <w:rPr>
          <w:b/>
          <w:caps/>
          <w:sz w:val="28"/>
          <w:szCs w:val="28"/>
        </w:rPr>
      </w:pPr>
      <w:r w:rsidRPr="008409E7">
        <w:rPr>
          <w:b/>
          <w:caps/>
          <w:sz w:val="28"/>
          <w:szCs w:val="28"/>
        </w:rPr>
        <w:t xml:space="preserve">прав и законных интересов </w:t>
      </w:r>
      <w:r>
        <w:rPr>
          <w:b/>
          <w:caps/>
          <w:sz w:val="28"/>
          <w:szCs w:val="28"/>
        </w:rPr>
        <w:t>работников</w:t>
      </w:r>
    </w:p>
    <w:p w:rsidR="00855E0F" w:rsidRPr="008409E7" w:rsidRDefault="00855E0F" w:rsidP="00FC6013">
      <w:pPr>
        <w:spacing w:after="0" w:line="240" w:lineRule="auto"/>
        <w:jc w:val="center"/>
        <w:rPr>
          <w:b/>
          <w:caps/>
        </w:rPr>
      </w:pPr>
      <w:r w:rsidRPr="008409E7">
        <w:rPr>
          <w:b/>
          <w:caps/>
        </w:rPr>
        <w:t>(МОНИТОРИНГ - 12 волна)</w:t>
      </w:r>
    </w:p>
    <w:p w:rsidR="00855E0F" w:rsidRPr="008409E7" w:rsidRDefault="00855E0F" w:rsidP="00FC6013">
      <w:pPr>
        <w:spacing w:after="0" w:line="240" w:lineRule="auto"/>
        <w:jc w:val="center"/>
        <w:rPr>
          <w:b/>
          <w:caps/>
        </w:rPr>
      </w:pPr>
    </w:p>
    <w:p w:rsidR="00855E0F" w:rsidRPr="008409E7" w:rsidRDefault="00855E0F" w:rsidP="00FC6013">
      <w:pPr>
        <w:spacing w:after="0" w:line="240" w:lineRule="auto"/>
        <w:jc w:val="center"/>
        <w:rPr>
          <w:caps/>
        </w:rPr>
      </w:pPr>
      <w:r w:rsidRPr="008409E7">
        <w:rPr>
          <w:caps/>
        </w:rPr>
        <w:t>информационно-</w:t>
      </w:r>
      <w:r>
        <w:rPr>
          <w:caps/>
        </w:rPr>
        <w:t>аналитический</w:t>
      </w:r>
      <w:r w:rsidRPr="008409E7">
        <w:rPr>
          <w:caps/>
        </w:rPr>
        <w:t xml:space="preserve"> материал</w:t>
      </w:r>
    </w:p>
    <w:p w:rsidR="00855E0F" w:rsidRPr="008409E7" w:rsidRDefault="00855E0F" w:rsidP="00FC6013">
      <w:pPr>
        <w:pStyle w:val="RUSdocuments"/>
        <w:spacing w:line="240" w:lineRule="auto"/>
        <w:jc w:val="center"/>
        <w:rPr>
          <w:rStyle w:val="FontStyle26"/>
          <w:rFonts w:cs="Times New Roman"/>
          <w:b/>
          <w:szCs w:val="20"/>
          <w:u w:val="single"/>
          <w:lang w:val="ru-RU" w:eastAsia="ru-RU"/>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p>
    <w:p w:rsidR="00855E0F" w:rsidRPr="008409E7" w:rsidRDefault="00855E0F" w:rsidP="00FC6013">
      <w:pPr>
        <w:spacing w:after="0" w:line="240" w:lineRule="auto"/>
        <w:jc w:val="center"/>
        <w:rPr>
          <w:b/>
          <w:caps/>
          <w:sz w:val="28"/>
          <w:szCs w:val="28"/>
        </w:rPr>
      </w:pPr>
      <w:r w:rsidRPr="008409E7">
        <w:rPr>
          <w:b/>
          <w:caps/>
          <w:sz w:val="28"/>
          <w:szCs w:val="28"/>
        </w:rPr>
        <w:t>москва – 201</w:t>
      </w:r>
      <w:r>
        <w:rPr>
          <w:b/>
          <w:caps/>
          <w:sz w:val="28"/>
          <w:szCs w:val="28"/>
        </w:rPr>
        <w:t>5</w:t>
      </w:r>
    </w:p>
    <w:p w:rsidR="00855E0F" w:rsidRPr="008409E7" w:rsidRDefault="00855E0F" w:rsidP="00FC6013">
      <w:pPr>
        <w:spacing w:after="0" w:line="240" w:lineRule="auto"/>
        <w:jc w:val="center"/>
        <w:rPr>
          <w:b/>
          <w:caps/>
          <w:sz w:val="28"/>
          <w:szCs w:val="28"/>
        </w:rPr>
      </w:pPr>
    </w:p>
    <w:p w:rsidR="00855E0F" w:rsidRPr="008409E7" w:rsidRDefault="00855E0F">
      <w:r w:rsidRPr="008409E7">
        <w:br w:type="page"/>
      </w:r>
    </w:p>
    <w:p w:rsidR="00855E0F" w:rsidRDefault="00855E0F" w:rsidP="005D0025">
      <w:pPr>
        <w:spacing w:after="0" w:line="240" w:lineRule="auto"/>
      </w:pPr>
    </w:p>
    <w:p w:rsidR="00855E0F" w:rsidRDefault="00855E0F" w:rsidP="005D0025">
      <w:pPr>
        <w:spacing w:after="0" w:line="240" w:lineRule="auto"/>
        <w:ind w:firstLine="709"/>
        <w:jc w:val="both"/>
      </w:pPr>
      <w:r>
        <w:t xml:space="preserve">Работа посвящена анализу особенностей проведения  единой переговорной кампании на различных уровнях социального партнерства, обобщению опыта членских организаций профсоюзов по развитию социально-трудовых отношений. </w:t>
      </w:r>
    </w:p>
    <w:p w:rsidR="00855E0F" w:rsidRDefault="00855E0F" w:rsidP="005D0025">
      <w:pPr>
        <w:spacing w:after="0" w:line="240" w:lineRule="auto"/>
        <w:ind w:firstLine="709"/>
        <w:jc w:val="both"/>
      </w:pPr>
      <w:r>
        <w:t>И</w:t>
      </w:r>
      <w:r w:rsidRPr="00AD6F02">
        <w:t>нформационно-аналитическ</w:t>
      </w:r>
      <w:r>
        <w:t>и</w:t>
      </w:r>
      <w:r w:rsidRPr="00AD6F02">
        <w:t xml:space="preserve">й </w:t>
      </w:r>
      <w:r w:rsidRPr="00B9762F">
        <w:t xml:space="preserve">материал состоит из </w:t>
      </w:r>
      <w:r>
        <w:t>четырех</w:t>
      </w:r>
      <w:r w:rsidRPr="00B9762F">
        <w:t xml:space="preserve"> </w:t>
      </w:r>
      <w:r>
        <w:t xml:space="preserve">основных </w:t>
      </w:r>
      <w:r w:rsidRPr="00B9762F">
        <w:t xml:space="preserve">разделов, </w:t>
      </w:r>
      <w:r>
        <w:t>в которых дается оценка состояния</w:t>
      </w:r>
      <w:r w:rsidRPr="00A05FA6">
        <w:t xml:space="preserve"> переговорного процесса, </w:t>
      </w:r>
      <w:r>
        <w:t xml:space="preserve">определены ключевые вопросы в </w:t>
      </w:r>
      <w:r w:rsidRPr="00B9762F">
        <w:t xml:space="preserve"> освоени</w:t>
      </w:r>
      <w:r>
        <w:t xml:space="preserve">и </w:t>
      </w:r>
      <w:r w:rsidRPr="00B9762F">
        <w:t xml:space="preserve"> принципов единой переговорной кампании.</w:t>
      </w:r>
      <w:r>
        <w:t xml:space="preserve"> На основе проведенного контент-анализа  проанализированы отраслевые и территориальные соглашения, коллективные договора и выработаны возможные подходы к совершенствованию переговорного процесса в членских организациях ФНПР. </w:t>
      </w:r>
    </w:p>
    <w:p w:rsidR="00855E0F" w:rsidRDefault="00855E0F" w:rsidP="005D0025">
      <w:pPr>
        <w:spacing w:after="0" w:line="240" w:lineRule="auto"/>
        <w:ind w:firstLine="709"/>
        <w:jc w:val="both"/>
      </w:pPr>
      <w:r>
        <w:t xml:space="preserve">Издание рекомендуется для профсоюзного актива </w:t>
      </w:r>
      <w:r w:rsidRPr="00E865FB">
        <w:t>и практич</w:t>
      </w:r>
      <w:r>
        <w:t xml:space="preserve">еских работников, занимающихся </w:t>
      </w:r>
      <w:r w:rsidRPr="00E865FB">
        <w:t>вопросами колдоговорного регулирования социально-трудовых отношений</w:t>
      </w:r>
      <w:r>
        <w:t>.</w:t>
      </w:r>
    </w:p>
    <w:p w:rsidR="00855E0F" w:rsidRDefault="00855E0F" w:rsidP="005D0025">
      <w:pPr>
        <w:spacing w:after="0" w:line="240" w:lineRule="auto"/>
        <w:ind w:firstLine="709"/>
        <w:jc w:val="both"/>
      </w:pPr>
    </w:p>
    <w:p w:rsidR="00855E0F" w:rsidRDefault="00855E0F" w:rsidP="001C1EAF">
      <w:pPr>
        <w:spacing w:after="0" w:line="240" w:lineRule="auto"/>
        <w:ind w:firstLine="709"/>
        <w:jc w:val="both"/>
      </w:pPr>
    </w:p>
    <w:p w:rsidR="00855E0F" w:rsidRDefault="00855E0F" w:rsidP="001C1EAF">
      <w:pPr>
        <w:spacing w:after="0" w:line="240" w:lineRule="auto"/>
        <w:ind w:firstLine="709"/>
        <w:jc w:val="both"/>
      </w:pPr>
    </w:p>
    <w:p w:rsidR="00855E0F" w:rsidRDefault="00855E0F" w:rsidP="001C1EAF">
      <w:pPr>
        <w:spacing w:after="0" w:line="240" w:lineRule="auto"/>
        <w:ind w:firstLine="709"/>
        <w:jc w:val="both"/>
      </w:pPr>
    </w:p>
    <w:p w:rsidR="00855E0F" w:rsidRDefault="00855E0F" w:rsidP="001C1EAF">
      <w:pPr>
        <w:spacing w:after="0" w:line="240" w:lineRule="auto"/>
        <w:ind w:firstLine="709"/>
        <w:jc w:val="both"/>
      </w:pPr>
    </w:p>
    <w:p w:rsidR="00855E0F" w:rsidRDefault="00855E0F" w:rsidP="001C1EAF">
      <w:pPr>
        <w:spacing w:after="0" w:line="240" w:lineRule="auto"/>
        <w:ind w:firstLine="709"/>
        <w:jc w:val="both"/>
      </w:pPr>
    </w:p>
    <w:p w:rsidR="00855E0F" w:rsidRDefault="00855E0F" w:rsidP="001C1EAF">
      <w:pPr>
        <w:spacing w:after="0" w:line="240" w:lineRule="auto"/>
        <w:ind w:firstLine="709"/>
        <w:jc w:val="both"/>
      </w:pPr>
    </w:p>
    <w:p w:rsidR="00855E0F" w:rsidRDefault="00855E0F"/>
    <w:p w:rsidR="00855E0F" w:rsidRDefault="00855E0F"/>
    <w:p w:rsidR="00855E0F" w:rsidRDefault="00855E0F"/>
    <w:p w:rsidR="00855E0F" w:rsidRDefault="00855E0F"/>
    <w:p w:rsidR="00855E0F" w:rsidRDefault="00855E0F"/>
    <w:p w:rsidR="00855E0F" w:rsidRDefault="00855E0F"/>
    <w:p w:rsidR="00855E0F" w:rsidRDefault="00855E0F">
      <w:r>
        <w:br w:type="page"/>
      </w:r>
    </w:p>
    <w:p w:rsidR="00855E0F" w:rsidRPr="008409E7" w:rsidRDefault="00855E0F" w:rsidP="00B3314D">
      <w:pPr>
        <w:jc w:val="center"/>
        <w:rPr>
          <w:b/>
          <w:sz w:val="28"/>
          <w:szCs w:val="28"/>
        </w:rPr>
      </w:pPr>
      <w:r w:rsidRPr="007A68FD">
        <w:rPr>
          <w:b/>
          <w:sz w:val="28"/>
          <w:szCs w:val="28"/>
        </w:rPr>
        <w:t>ОГЛАВЛЕНИЕ</w:t>
      </w:r>
    </w:p>
    <w:p w:rsidR="00855E0F" w:rsidRPr="008409E7" w:rsidRDefault="00855E0F" w:rsidP="00D04BB3">
      <w:pPr>
        <w:jc w:val="both"/>
        <w:rPr>
          <w:b/>
          <w:sz w:val="28"/>
          <w:szCs w:val="28"/>
        </w:rPr>
      </w:pPr>
      <w:r w:rsidRPr="007441FE">
        <w:rPr>
          <w:b/>
          <w:sz w:val="28"/>
          <w:szCs w:val="28"/>
        </w:rPr>
        <w:t>ВВЕДЕНИЕ</w:t>
      </w:r>
      <w:r w:rsidRPr="00D04BB3">
        <w:rPr>
          <w:sz w:val="28"/>
          <w:szCs w:val="28"/>
        </w:rPr>
        <w:t>……………………………………………………………………………………………………..</w:t>
      </w:r>
      <w:r>
        <w:rPr>
          <w:sz w:val="28"/>
          <w:szCs w:val="28"/>
        </w:rPr>
        <w:t>.....</w:t>
      </w:r>
      <w:r>
        <w:rPr>
          <w:b/>
          <w:sz w:val="28"/>
          <w:szCs w:val="28"/>
        </w:rPr>
        <w:t>4</w:t>
      </w:r>
    </w:p>
    <w:p w:rsidR="00855E0F" w:rsidRPr="008409E7" w:rsidRDefault="00855E0F" w:rsidP="00D04BB3">
      <w:pPr>
        <w:jc w:val="both"/>
        <w:rPr>
          <w:b/>
          <w:sz w:val="28"/>
          <w:szCs w:val="28"/>
        </w:rPr>
      </w:pPr>
      <w:r>
        <w:rPr>
          <w:b/>
          <w:sz w:val="28"/>
          <w:szCs w:val="28"/>
        </w:rPr>
        <w:t>Раздел </w:t>
      </w:r>
      <w:r w:rsidRPr="00D04BB3">
        <w:rPr>
          <w:b/>
          <w:sz w:val="28"/>
          <w:szCs w:val="28"/>
        </w:rPr>
        <w:t>1.</w:t>
      </w:r>
      <w:r>
        <w:rPr>
          <w:sz w:val="28"/>
          <w:szCs w:val="28"/>
        </w:rPr>
        <w:t> </w:t>
      </w:r>
      <w:r w:rsidRPr="00D04BB3">
        <w:rPr>
          <w:sz w:val="28"/>
          <w:szCs w:val="28"/>
        </w:rPr>
        <w:t>НЕКОТОРЫЕ ИТОГИ КОЛДОГОВОРНОГО ПРОЦЕССА ……………………</w:t>
      </w:r>
      <w:r>
        <w:rPr>
          <w:sz w:val="28"/>
          <w:szCs w:val="28"/>
        </w:rPr>
        <w:t>..</w:t>
      </w:r>
      <w:r>
        <w:rPr>
          <w:b/>
          <w:sz w:val="28"/>
          <w:szCs w:val="28"/>
        </w:rPr>
        <w:t>6</w:t>
      </w:r>
    </w:p>
    <w:p w:rsidR="00855E0F" w:rsidRPr="008409E7" w:rsidRDefault="00855E0F" w:rsidP="00D04BB3">
      <w:pPr>
        <w:jc w:val="both"/>
        <w:rPr>
          <w:b/>
          <w:sz w:val="28"/>
          <w:szCs w:val="28"/>
        </w:rPr>
      </w:pPr>
      <w:r>
        <w:rPr>
          <w:b/>
          <w:sz w:val="28"/>
          <w:szCs w:val="28"/>
        </w:rPr>
        <w:t>Раздел </w:t>
      </w:r>
      <w:r w:rsidRPr="00D04BB3">
        <w:rPr>
          <w:b/>
          <w:sz w:val="28"/>
          <w:szCs w:val="28"/>
        </w:rPr>
        <w:t>2.</w:t>
      </w:r>
      <w:r>
        <w:rPr>
          <w:b/>
          <w:sz w:val="28"/>
          <w:szCs w:val="28"/>
        </w:rPr>
        <w:t> </w:t>
      </w:r>
      <w:r w:rsidRPr="00D04BB3">
        <w:rPr>
          <w:sz w:val="28"/>
          <w:szCs w:val="28"/>
        </w:rPr>
        <w:t>ПЕРЕГОВОРНАЯ КАМПАНИЯ: НАПРАВЛЕНИЯ И ПРИОРИТЕТЫ СОВЕРШЕНСТВОВАНИЯ………………………………………………………………………………..</w:t>
      </w:r>
      <w:r>
        <w:rPr>
          <w:sz w:val="28"/>
          <w:szCs w:val="28"/>
        </w:rPr>
        <w:t>...</w:t>
      </w:r>
      <w:r w:rsidRPr="008409E7">
        <w:rPr>
          <w:b/>
          <w:sz w:val="28"/>
          <w:szCs w:val="28"/>
        </w:rPr>
        <w:t>1</w:t>
      </w:r>
      <w:r>
        <w:rPr>
          <w:b/>
          <w:sz w:val="28"/>
          <w:szCs w:val="28"/>
        </w:rPr>
        <w:t>5</w:t>
      </w:r>
    </w:p>
    <w:p w:rsidR="00855E0F" w:rsidRPr="008409E7" w:rsidRDefault="00855E0F" w:rsidP="00D04BB3">
      <w:pPr>
        <w:jc w:val="both"/>
        <w:rPr>
          <w:b/>
          <w:sz w:val="28"/>
          <w:szCs w:val="28"/>
        </w:rPr>
      </w:pPr>
      <w:r>
        <w:rPr>
          <w:b/>
          <w:sz w:val="28"/>
          <w:szCs w:val="28"/>
        </w:rPr>
        <w:t>Раздел </w:t>
      </w:r>
      <w:r w:rsidRPr="00D04BB3">
        <w:rPr>
          <w:b/>
          <w:sz w:val="28"/>
          <w:szCs w:val="28"/>
        </w:rPr>
        <w:t>3.</w:t>
      </w:r>
      <w:r>
        <w:rPr>
          <w:sz w:val="28"/>
          <w:szCs w:val="28"/>
        </w:rPr>
        <w:t> </w:t>
      </w:r>
      <w:r w:rsidRPr="00D04BB3">
        <w:rPr>
          <w:sz w:val="28"/>
          <w:szCs w:val="28"/>
        </w:rPr>
        <w:t>СОЦИАЛЬНЫЕ КОММУНИКАЦИИ ПЕРЕГОВОРНОГО ПРОЦЕССА В ИНТЕРНЕТ-ПРОСТРАНСТВЕ…………………………………………………………………………...</w:t>
      </w:r>
      <w:r>
        <w:rPr>
          <w:sz w:val="28"/>
          <w:szCs w:val="28"/>
        </w:rPr>
        <w:t>..</w:t>
      </w:r>
      <w:r>
        <w:rPr>
          <w:b/>
          <w:sz w:val="28"/>
          <w:szCs w:val="28"/>
        </w:rPr>
        <w:t>85</w:t>
      </w:r>
    </w:p>
    <w:p w:rsidR="00855E0F" w:rsidRPr="008409E7" w:rsidRDefault="00855E0F" w:rsidP="00D04BB3">
      <w:pPr>
        <w:jc w:val="both"/>
        <w:rPr>
          <w:b/>
          <w:sz w:val="28"/>
          <w:szCs w:val="28"/>
        </w:rPr>
      </w:pPr>
      <w:r>
        <w:rPr>
          <w:b/>
          <w:sz w:val="28"/>
          <w:szCs w:val="28"/>
        </w:rPr>
        <w:t>Раздел </w:t>
      </w:r>
      <w:r w:rsidRPr="00D04BB3">
        <w:rPr>
          <w:b/>
          <w:sz w:val="28"/>
          <w:szCs w:val="28"/>
        </w:rPr>
        <w:t>4.</w:t>
      </w:r>
      <w:r>
        <w:rPr>
          <w:sz w:val="28"/>
          <w:szCs w:val="28"/>
        </w:rPr>
        <w:t> </w:t>
      </w:r>
      <w:r w:rsidRPr="00D04BB3">
        <w:rPr>
          <w:sz w:val="28"/>
          <w:szCs w:val="28"/>
        </w:rPr>
        <w:t>МЕЖУРОВНЕВОЕ ВЗАИМОДЕЙСТВИЕ И СОГЛАСОВАНИЕ ДЕЙСТВИЙ ПРОФСОЮЗОВ……………………………………………………………………………………………….</w:t>
      </w:r>
      <w:r>
        <w:rPr>
          <w:sz w:val="28"/>
          <w:szCs w:val="28"/>
        </w:rPr>
        <w:t>..</w:t>
      </w:r>
      <w:r w:rsidRPr="008409E7">
        <w:rPr>
          <w:b/>
          <w:sz w:val="28"/>
          <w:szCs w:val="28"/>
        </w:rPr>
        <w:t>9</w:t>
      </w:r>
      <w:r>
        <w:rPr>
          <w:b/>
          <w:sz w:val="28"/>
          <w:szCs w:val="28"/>
        </w:rPr>
        <w:t>9</w:t>
      </w:r>
    </w:p>
    <w:p w:rsidR="00855E0F" w:rsidRPr="008409E7" w:rsidRDefault="00855E0F" w:rsidP="00D04BB3">
      <w:pPr>
        <w:jc w:val="both"/>
        <w:rPr>
          <w:b/>
          <w:sz w:val="28"/>
          <w:szCs w:val="28"/>
        </w:rPr>
      </w:pPr>
      <w:r w:rsidRPr="00D04BB3">
        <w:rPr>
          <w:b/>
          <w:sz w:val="28"/>
          <w:szCs w:val="28"/>
        </w:rPr>
        <w:t>ВЫВОДЫ</w:t>
      </w:r>
      <w:r w:rsidRPr="00D04BB3">
        <w:rPr>
          <w:sz w:val="28"/>
          <w:szCs w:val="28"/>
        </w:rPr>
        <w:t>……………………………………………………………………………………………………..</w:t>
      </w:r>
      <w:r>
        <w:rPr>
          <w:sz w:val="28"/>
          <w:szCs w:val="28"/>
        </w:rPr>
        <w:t>..</w:t>
      </w:r>
      <w:r w:rsidRPr="008409E7">
        <w:rPr>
          <w:b/>
          <w:sz w:val="28"/>
          <w:szCs w:val="28"/>
        </w:rPr>
        <w:t>1</w:t>
      </w:r>
      <w:r>
        <w:rPr>
          <w:b/>
          <w:sz w:val="28"/>
          <w:szCs w:val="28"/>
        </w:rPr>
        <w:t>10</w:t>
      </w:r>
    </w:p>
    <w:p w:rsidR="00855E0F" w:rsidRPr="008409E7" w:rsidRDefault="00855E0F" w:rsidP="00D04BB3">
      <w:pPr>
        <w:jc w:val="both"/>
        <w:rPr>
          <w:b/>
          <w:sz w:val="28"/>
          <w:szCs w:val="28"/>
        </w:rPr>
      </w:pPr>
      <w:r w:rsidRPr="00D04BB3">
        <w:rPr>
          <w:b/>
          <w:sz w:val="28"/>
          <w:szCs w:val="28"/>
        </w:rPr>
        <w:t>ПРИЛОЖЕНИЯ</w:t>
      </w:r>
      <w:r w:rsidRPr="00D04BB3">
        <w:rPr>
          <w:sz w:val="28"/>
          <w:szCs w:val="28"/>
        </w:rPr>
        <w:t>……..………………………………………………………………………………………</w:t>
      </w:r>
      <w:r>
        <w:rPr>
          <w:sz w:val="28"/>
          <w:szCs w:val="28"/>
        </w:rPr>
        <w:t>..</w:t>
      </w:r>
      <w:r w:rsidRPr="008409E7">
        <w:rPr>
          <w:b/>
          <w:sz w:val="28"/>
          <w:szCs w:val="28"/>
        </w:rPr>
        <w:t>1</w:t>
      </w:r>
      <w:r>
        <w:rPr>
          <w:b/>
          <w:sz w:val="28"/>
          <w:szCs w:val="28"/>
        </w:rPr>
        <w:t>23</w:t>
      </w:r>
    </w:p>
    <w:p w:rsidR="00855E0F" w:rsidRPr="008409E7" w:rsidRDefault="00855E0F">
      <w:pPr>
        <w:rPr>
          <w:b/>
          <w:sz w:val="28"/>
          <w:szCs w:val="28"/>
        </w:rPr>
      </w:pPr>
    </w:p>
    <w:p w:rsidR="00855E0F" w:rsidRPr="008409E7" w:rsidRDefault="00855E0F">
      <w:pPr>
        <w:rPr>
          <w:b/>
          <w:sz w:val="28"/>
          <w:szCs w:val="28"/>
        </w:rPr>
      </w:pPr>
      <w:r w:rsidRPr="008409E7">
        <w:rPr>
          <w:b/>
          <w:sz w:val="28"/>
          <w:szCs w:val="28"/>
        </w:rPr>
        <w:br w:type="page"/>
      </w:r>
    </w:p>
    <w:p w:rsidR="00855E0F" w:rsidRPr="008409E7" w:rsidRDefault="00855E0F" w:rsidP="00DF0CAB">
      <w:pPr>
        <w:pStyle w:val="Heading1"/>
        <w:spacing w:before="0" w:after="0" w:line="360" w:lineRule="auto"/>
        <w:jc w:val="center"/>
        <w:rPr>
          <w:rFonts w:ascii="Times New Roman" w:hAnsi="Times New Roman" w:cs="Times New Roman"/>
          <w:color w:val="auto"/>
          <w:sz w:val="28"/>
          <w:szCs w:val="28"/>
        </w:rPr>
      </w:pPr>
      <w:bookmarkStart w:id="0" w:name="_Toc400536413"/>
      <w:r w:rsidRPr="008409E7">
        <w:rPr>
          <w:rFonts w:ascii="Times New Roman" w:hAnsi="Times New Roman" w:cs="Times New Roman"/>
          <w:color w:val="auto"/>
          <w:sz w:val="28"/>
          <w:szCs w:val="28"/>
        </w:rPr>
        <w:t>ВВЕДЕНИЕ</w:t>
      </w:r>
      <w:bookmarkEnd w:id="0"/>
    </w:p>
    <w:p w:rsidR="00855E0F" w:rsidRPr="0092332F" w:rsidRDefault="00855E0F" w:rsidP="0092332F">
      <w:pPr>
        <w:pStyle w:val="Heading1"/>
        <w:spacing w:before="0" w:after="0" w:line="240" w:lineRule="auto"/>
        <w:jc w:val="center"/>
        <w:rPr>
          <w:rFonts w:ascii="Times New Roman" w:hAnsi="Times New Roman" w:cs="Times New Roman"/>
          <w:color w:val="auto"/>
          <w:sz w:val="16"/>
          <w:szCs w:val="16"/>
        </w:rPr>
      </w:pP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sz w:val="28"/>
          <w:szCs w:val="28"/>
        </w:rPr>
        <w:t>Переговорный процесс, осуществляемый в условиях радикально меняющегося общества, наряду с совершенствованием организационной структуры профсоюзов</w:t>
      </w:r>
      <w:r>
        <w:rPr>
          <w:rFonts w:ascii="Times New Roman" w:hAnsi="Times New Roman"/>
          <w:sz w:val="28"/>
          <w:szCs w:val="28"/>
        </w:rPr>
        <w:t>,</w:t>
      </w:r>
      <w:r w:rsidRPr="008409E7">
        <w:rPr>
          <w:rFonts w:ascii="Times New Roman" w:hAnsi="Times New Roman"/>
          <w:sz w:val="28"/>
          <w:szCs w:val="28"/>
        </w:rPr>
        <w:t xml:space="preserve"> порождает потребность</w:t>
      </w:r>
      <w:r>
        <w:rPr>
          <w:rFonts w:ascii="Times New Roman" w:hAnsi="Times New Roman"/>
          <w:sz w:val="28"/>
          <w:szCs w:val="28"/>
        </w:rPr>
        <w:t xml:space="preserve"> к </w:t>
      </w:r>
      <w:r w:rsidRPr="008409E7">
        <w:rPr>
          <w:rFonts w:ascii="Times New Roman" w:hAnsi="Times New Roman"/>
          <w:sz w:val="28"/>
          <w:szCs w:val="28"/>
        </w:rPr>
        <w:t>формирова</w:t>
      </w:r>
      <w:r>
        <w:rPr>
          <w:rFonts w:ascii="Times New Roman" w:hAnsi="Times New Roman"/>
          <w:sz w:val="28"/>
          <w:szCs w:val="28"/>
        </w:rPr>
        <w:t>нию</w:t>
      </w:r>
      <w:r w:rsidRPr="008409E7">
        <w:rPr>
          <w:rFonts w:ascii="Times New Roman" w:hAnsi="Times New Roman"/>
          <w:sz w:val="28"/>
          <w:szCs w:val="28"/>
        </w:rPr>
        <w:t xml:space="preserve"> эффективн</w:t>
      </w:r>
      <w:r>
        <w:rPr>
          <w:rFonts w:ascii="Times New Roman" w:hAnsi="Times New Roman"/>
          <w:sz w:val="28"/>
          <w:szCs w:val="28"/>
        </w:rPr>
        <w:t>ой</w:t>
      </w:r>
      <w:r w:rsidRPr="008409E7">
        <w:rPr>
          <w:rFonts w:ascii="Times New Roman" w:hAnsi="Times New Roman"/>
          <w:sz w:val="28"/>
          <w:szCs w:val="28"/>
        </w:rPr>
        <w:t xml:space="preserve"> систем</w:t>
      </w:r>
      <w:r>
        <w:rPr>
          <w:rFonts w:ascii="Times New Roman" w:hAnsi="Times New Roman"/>
          <w:sz w:val="28"/>
          <w:szCs w:val="28"/>
        </w:rPr>
        <w:t>ы</w:t>
      </w:r>
      <w:r w:rsidRPr="008409E7">
        <w:rPr>
          <w:rFonts w:ascii="Times New Roman" w:hAnsi="Times New Roman"/>
          <w:sz w:val="28"/>
          <w:szCs w:val="28"/>
        </w:rPr>
        <w:t xml:space="preserve"> </w:t>
      </w:r>
      <w:r>
        <w:rPr>
          <w:rFonts w:ascii="Times New Roman" w:hAnsi="Times New Roman"/>
          <w:sz w:val="28"/>
          <w:szCs w:val="28"/>
        </w:rPr>
        <w:t xml:space="preserve">по </w:t>
      </w:r>
      <w:r w:rsidRPr="008409E7">
        <w:rPr>
          <w:rFonts w:ascii="Times New Roman" w:hAnsi="Times New Roman"/>
          <w:sz w:val="28"/>
          <w:szCs w:val="28"/>
        </w:rPr>
        <w:t>работ</w:t>
      </w:r>
      <w:r>
        <w:rPr>
          <w:rFonts w:ascii="Times New Roman" w:hAnsi="Times New Roman"/>
          <w:sz w:val="28"/>
          <w:szCs w:val="28"/>
        </w:rPr>
        <w:t>е</w:t>
      </w:r>
      <w:r w:rsidRPr="008409E7">
        <w:rPr>
          <w:rFonts w:ascii="Times New Roman" w:hAnsi="Times New Roman"/>
          <w:sz w:val="28"/>
          <w:szCs w:val="28"/>
        </w:rPr>
        <w:t xml:space="preserve"> с членами профсоюзов, привле</w:t>
      </w:r>
      <w:r>
        <w:rPr>
          <w:rFonts w:ascii="Times New Roman" w:hAnsi="Times New Roman"/>
          <w:sz w:val="28"/>
          <w:szCs w:val="28"/>
        </w:rPr>
        <w:t>чению</w:t>
      </w:r>
      <w:r w:rsidRPr="008409E7">
        <w:rPr>
          <w:rFonts w:ascii="Times New Roman" w:hAnsi="Times New Roman"/>
          <w:sz w:val="28"/>
          <w:szCs w:val="28"/>
        </w:rPr>
        <w:t xml:space="preserve"> новых членов, </w:t>
      </w:r>
      <w:r>
        <w:rPr>
          <w:rFonts w:ascii="Times New Roman" w:hAnsi="Times New Roman"/>
          <w:sz w:val="28"/>
          <w:szCs w:val="28"/>
        </w:rPr>
        <w:t xml:space="preserve">способствующей </w:t>
      </w:r>
      <w:r w:rsidRPr="008409E7">
        <w:rPr>
          <w:rFonts w:ascii="Times New Roman" w:hAnsi="Times New Roman"/>
          <w:sz w:val="28"/>
          <w:szCs w:val="28"/>
        </w:rPr>
        <w:t>реш</w:t>
      </w:r>
      <w:r>
        <w:rPr>
          <w:rFonts w:ascii="Times New Roman" w:hAnsi="Times New Roman"/>
          <w:sz w:val="28"/>
          <w:szCs w:val="28"/>
        </w:rPr>
        <w:t>ению</w:t>
      </w:r>
      <w:r w:rsidRPr="008409E7">
        <w:rPr>
          <w:rFonts w:ascii="Times New Roman" w:hAnsi="Times New Roman"/>
          <w:sz w:val="28"/>
          <w:szCs w:val="28"/>
        </w:rPr>
        <w:t xml:space="preserve"> проблем </w:t>
      </w:r>
      <w:r>
        <w:rPr>
          <w:rFonts w:ascii="Times New Roman" w:hAnsi="Times New Roman"/>
          <w:sz w:val="28"/>
          <w:szCs w:val="28"/>
        </w:rPr>
        <w:t>модернизации</w:t>
      </w:r>
      <w:r w:rsidRPr="008409E7">
        <w:rPr>
          <w:rFonts w:ascii="Times New Roman" w:hAnsi="Times New Roman"/>
          <w:sz w:val="28"/>
          <w:szCs w:val="28"/>
        </w:rPr>
        <w:t xml:space="preserve"> социально-трудовых отношений, </w:t>
      </w:r>
      <w:r>
        <w:rPr>
          <w:rFonts w:ascii="Times New Roman" w:hAnsi="Times New Roman"/>
          <w:sz w:val="28"/>
          <w:szCs w:val="28"/>
        </w:rPr>
        <w:t>повышению</w:t>
      </w:r>
      <w:r w:rsidRPr="008409E7">
        <w:rPr>
          <w:rFonts w:ascii="Times New Roman" w:hAnsi="Times New Roman"/>
          <w:sz w:val="28"/>
          <w:szCs w:val="28"/>
        </w:rPr>
        <w:t xml:space="preserve"> </w:t>
      </w:r>
      <w:r>
        <w:rPr>
          <w:rFonts w:ascii="Times New Roman" w:hAnsi="Times New Roman"/>
          <w:sz w:val="28"/>
          <w:szCs w:val="28"/>
        </w:rPr>
        <w:t xml:space="preserve">уровня </w:t>
      </w:r>
      <w:r w:rsidRPr="008409E7">
        <w:rPr>
          <w:rFonts w:ascii="Times New Roman" w:hAnsi="Times New Roman"/>
          <w:sz w:val="28"/>
          <w:szCs w:val="28"/>
        </w:rPr>
        <w:t>социальной защи</w:t>
      </w:r>
      <w:r>
        <w:rPr>
          <w:rFonts w:ascii="Times New Roman" w:hAnsi="Times New Roman"/>
          <w:sz w:val="28"/>
          <w:szCs w:val="28"/>
        </w:rPr>
        <w:t>щенности работника</w:t>
      </w:r>
      <w:r w:rsidRPr="008409E7">
        <w:rPr>
          <w:rFonts w:ascii="Times New Roman" w:hAnsi="Times New Roman"/>
          <w:sz w:val="28"/>
          <w:szCs w:val="28"/>
        </w:rPr>
        <w:t xml:space="preserve"> и </w:t>
      </w:r>
      <w:r>
        <w:rPr>
          <w:rFonts w:ascii="Times New Roman" w:hAnsi="Times New Roman"/>
          <w:sz w:val="28"/>
          <w:szCs w:val="28"/>
        </w:rPr>
        <w:t>установлению гарантий</w:t>
      </w:r>
      <w:r w:rsidRPr="008409E7">
        <w:rPr>
          <w:rFonts w:ascii="Times New Roman" w:hAnsi="Times New Roman"/>
          <w:sz w:val="28"/>
          <w:szCs w:val="28"/>
        </w:rPr>
        <w:t xml:space="preserve"> достойного труда.</w:t>
      </w:r>
    </w:p>
    <w:p w:rsidR="00855E0F" w:rsidRPr="008409E7" w:rsidRDefault="00855E0F" w:rsidP="004069AF">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Итоги прошедшей переговорной кампании за последние два года со всей очевидностью показали, что неотъемлемой частью борьбы профсоюзов за защиту прав и интересов наемных работников по-прежнему остается обеспечение партнерского взаимодействия, основанного на взаимоприемлемом сочетании интересов наемных работников, работодателей и государства, уважени</w:t>
      </w:r>
      <w:r>
        <w:rPr>
          <w:rFonts w:ascii="Times New Roman" w:hAnsi="Times New Roman"/>
          <w:sz w:val="28"/>
          <w:szCs w:val="28"/>
        </w:rPr>
        <w:t>и</w:t>
      </w:r>
      <w:r w:rsidRPr="008409E7">
        <w:rPr>
          <w:rFonts w:ascii="Times New Roman" w:hAnsi="Times New Roman"/>
          <w:sz w:val="28"/>
          <w:szCs w:val="28"/>
        </w:rPr>
        <w:t xml:space="preserve"> прав человека и соблюдени</w:t>
      </w:r>
      <w:r>
        <w:rPr>
          <w:rFonts w:ascii="Times New Roman" w:hAnsi="Times New Roman"/>
          <w:sz w:val="28"/>
          <w:szCs w:val="28"/>
        </w:rPr>
        <w:t>и</w:t>
      </w:r>
      <w:r w:rsidRPr="008409E7">
        <w:rPr>
          <w:rFonts w:ascii="Times New Roman" w:hAnsi="Times New Roman"/>
          <w:sz w:val="28"/>
          <w:szCs w:val="28"/>
        </w:rPr>
        <w:t xml:space="preserve"> принципов экономической демократии.</w:t>
      </w:r>
    </w:p>
    <w:p w:rsidR="00855E0F" w:rsidRPr="008409E7" w:rsidRDefault="00855E0F" w:rsidP="004069AF">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Данный информационно-</w:t>
      </w:r>
      <w:r>
        <w:rPr>
          <w:rFonts w:ascii="Times New Roman" w:hAnsi="Times New Roman"/>
          <w:sz w:val="28"/>
          <w:szCs w:val="28"/>
        </w:rPr>
        <w:t>аналитический</w:t>
      </w:r>
      <w:r w:rsidRPr="008409E7">
        <w:rPr>
          <w:rFonts w:ascii="Times New Roman" w:hAnsi="Times New Roman"/>
          <w:sz w:val="28"/>
          <w:szCs w:val="28"/>
        </w:rPr>
        <w:t xml:space="preserve"> материал построен на результатах контент-анализа, проведенного в 2014 г. на основе исследования региональных и отраслевых соглашений, а также коллективных договоров, находящихся в свободном доступе в сети Интернет. Данные, полученные в ходе исследования, сравнивались с контент-анализом региональных и отраслевых соглашений, проведенным ФНПР в 2008 г</w:t>
      </w:r>
      <w:r>
        <w:rPr>
          <w:rFonts w:ascii="Times New Roman" w:hAnsi="Times New Roman"/>
          <w:sz w:val="28"/>
          <w:szCs w:val="28"/>
        </w:rPr>
        <w:t>оду.</w:t>
      </w: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sz w:val="28"/>
          <w:szCs w:val="28"/>
        </w:rPr>
        <w:t>Кроме того, настоящий материал включает в себя результаты и ряда других социологических исследований, в их числе:</w:t>
      </w: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b/>
          <w:sz w:val="28"/>
          <w:szCs w:val="28"/>
        </w:rPr>
        <w:t>—</w:t>
      </w:r>
      <w:r w:rsidRPr="008409E7">
        <w:rPr>
          <w:rFonts w:ascii="Times New Roman" w:hAnsi="Times New Roman"/>
          <w:sz w:val="28"/>
          <w:szCs w:val="28"/>
        </w:rPr>
        <w:t xml:space="preserve"> социологический опрос по проблемам качества трудовой жизни работников. </w:t>
      </w:r>
      <w:r w:rsidRPr="008409E7">
        <w:rPr>
          <w:rFonts w:ascii="Times New Roman" w:hAnsi="Times New Roman"/>
          <w:bCs/>
          <w:sz w:val="28"/>
          <w:szCs w:val="28"/>
        </w:rPr>
        <w:t>Данный</w:t>
      </w:r>
      <w:r w:rsidRPr="008409E7">
        <w:rPr>
          <w:rFonts w:ascii="Times New Roman" w:hAnsi="Times New Roman"/>
          <w:sz w:val="28"/>
          <w:szCs w:val="28"/>
        </w:rPr>
        <w:t xml:space="preserve"> </w:t>
      </w:r>
      <w:r w:rsidRPr="008409E7">
        <w:rPr>
          <w:rFonts w:ascii="Times New Roman" w:hAnsi="Times New Roman"/>
          <w:bCs/>
          <w:sz w:val="28"/>
          <w:szCs w:val="28"/>
        </w:rPr>
        <w:t>опрос</w:t>
      </w:r>
      <w:r w:rsidRPr="008409E7">
        <w:rPr>
          <w:rFonts w:ascii="Times New Roman" w:hAnsi="Times New Roman"/>
          <w:sz w:val="28"/>
          <w:szCs w:val="28"/>
        </w:rPr>
        <w:t xml:space="preserve"> </w:t>
      </w:r>
      <w:r w:rsidRPr="008409E7">
        <w:rPr>
          <w:rFonts w:ascii="Times New Roman" w:hAnsi="Times New Roman"/>
          <w:bCs/>
          <w:sz w:val="28"/>
          <w:szCs w:val="28"/>
        </w:rPr>
        <w:t>был</w:t>
      </w:r>
      <w:r w:rsidRPr="008409E7">
        <w:rPr>
          <w:rFonts w:ascii="Times New Roman" w:hAnsi="Times New Roman"/>
          <w:sz w:val="28"/>
          <w:szCs w:val="28"/>
        </w:rPr>
        <w:t xml:space="preserve"> </w:t>
      </w:r>
      <w:r>
        <w:rPr>
          <w:rFonts w:ascii="Times New Roman" w:hAnsi="Times New Roman"/>
          <w:sz w:val="28"/>
          <w:szCs w:val="28"/>
        </w:rPr>
        <w:t>проведен</w:t>
      </w:r>
      <w:r w:rsidRPr="008409E7">
        <w:rPr>
          <w:rFonts w:ascii="Times New Roman" w:hAnsi="Times New Roman"/>
          <w:sz w:val="28"/>
          <w:szCs w:val="28"/>
        </w:rPr>
        <w:t xml:space="preserve"> в 2013 г. Ц</w:t>
      </w:r>
      <w:r>
        <w:rPr>
          <w:rFonts w:ascii="Times New Roman" w:hAnsi="Times New Roman"/>
          <w:sz w:val="28"/>
          <w:szCs w:val="28"/>
        </w:rPr>
        <w:t xml:space="preserve">ентром социологических исследований </w:t>
      </w:r>
      <w:r w:rsidRPr="008409E7">
        <w:rPr>
          <w:rFonts w:ascii="Times New Roman" w:hAnsi="Times New Roman"/>
          <w:sz w:val="28"/>
          <w:szCs w:val="28"/>
        </w:rPr>
        <w:t xml:space="preserve">ИПД ОУП ВПО «АТиСО» совместно с МООП РЗ РФ. Опрос проходил в учреждениях здравоохранения Московской области. Объем выборки – 100 медицинских работников разного должностного статуса (врачебный персонал, средний медицинский персонал, руководители, заведующие отделениями). </w:t>
      </w: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b/>
          <w:sz w:val="28"/>
          <w:szCs w:val="28"/>
        </w:rPr>
        <w:t>—</w:t>
      </w:r>
      <w:r w:rsidRPr="008409E7">
        <w:rPr>
          <w:rFonts w:ascii="Times New Roman" w:hAnsi="Times New Roman"/>
          <w:sz w:val="28"/>
          <w:szCs w:val="28"/>
        </w:rPr>
        <w:t> экспертный опрос «Организационное укрепление территориальных организаций профсоюзов», проведенный в 2014 г. ИПД ОУП ВПО «АТиСО». Объем выборки – более 100 экспертов, в качестве которых выступали профсоюзные работники и активисты ЦК, ТОП и ТООП.</w:t>
      </w: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исследовании использовались также статистические данные официальных источников по проблемам социальной статистики, материалы официальных документов ФНПР, РТК, Министерства труда и социального развития РФ, Федеральной службы по труду и занятости РФ и др.</w:t>
      </w:r>
    </w:p>
    <w:p w:rsidR="00855E0F" w:rsidRPr="008409E7" w:rsidRDefault="00855E0F" w:rsidP="004069AF">
      <w:pPr>
        <w:spacing w:after="0" w:line="360" w:lineRule="auto"/>
        <w:ind w:firstLine="709"/>
        <w:jc w:val="both"/>
        <w:rPr>
          <w:rFonts w:ascii="Times New Roman" w:hAnsi="Times New Roman"/>
          <w:sz w:val="28"/>
          <w:szCs w:val="28"/>
        </w:rPr>
      </w:pPr>
      <w:r>
        <w:rPr>
          <w:rFonts w:ascii="Times New Roman" w:hAnsi="Times New Roman"/>
          <w:sz w:val="28"/>
          <w:szCs w:val="28"/>
        </w:rPr>
        <w:t>Структура настоящего</w:t>
      </w:r>
      <w:r w:rsidRPr="008409E7">
        <w:rPr>
          <w:rFonts w:ascii="Times New Roman" w:hAnsi="Times New Roman"/>
          <w:sz w:val="28"/>
          <w:szCs w:val="28"/>
        </w:rPr>
        <w:t xml:space="preserve"> </w:t>
      </w:r>
      <w:r>
        <w:rPr>
          <w:rFonts w:ascii="Times New Roman" w:hAnsi="Times New Roman"/>
          <w:sz w:val="28"/>
          <w:szCs w:val="28"/>
        </w:rPr>
        <w:t>документа</w:t>
      </w:r>
      <w:r w:rsidRPr="008409E7">
        <w:rPr>
          <w:rFonts w:ascii="Times New Roman" w:hAnsi="Times New Roman"/>
          <w:sz w:val="28"/>
          <w:szCs w:val="28"/>
        </w:rPr>
        <w:t xml:space="preserve"> </w:t>
      </w:r>
      <w:r>
        <w:rPr>
          <w:rFonts w:ascii="Times New Roman" w:hAnsi="Times New Roman"/>
          <w:sz w:val="28"/>
          <w:szCs w:val="28"/>
        </w:rPr>
        <w:t>включает</w:t>
      </w:r>
      <w:r w:rsidRPr="008409E7">
        <w:rPr>
          <w:rFonts w:ascii="Times New Roman" w:hAnsi="Times New Roman"/>
          <w:sz w:val="28"/>
          <w:szCs w:val="28"/>
        </w:rPr>
        <w:t xml:space="preserve"> </w:t>
      </w:r>
      <w:r>
        <w:rPr>
          <w:rFonts w:ascii="Times New Roman" w:hAnsi="Times New Roman"/>
          <w:sz w:val="28"/>
          <w:szCs w:val="28"/>
        </w:rPr>
        <w:t>четыре</w:t>
      </w:r>
      <w:r w:rsidRPr="008409E7">
        <w:rPr>
          <w:rFonts w:ascii="Times New Roman" w:hAnsi="Times New Roman"/>
          <w:sz w:val="28"/>
          <w:szCs w:val="28"/>
        </w:rPr>
        <w:t xml:space="preserve"> </w:t>
      </w:r>
      <w:r w:rsidRPr="004937E3">
        <w:rPr>
          <w:rFonts w:ascii="Times New Roman" w:hAnsi="Times New Roman"/>
          <w:sz w:val="28"/>
          <w:szCs w:val="28"/>
        </w:rPr>
        <w:t xml:space="preserve">тематических </w:t>
      </w:r>
      <w:r w:rsidRPr="008409E7">
        <w:rPr>
          <w:rFonts w:ascii="Times New Roman" w:hAnsi="Times New Roman"/>
          <w:sz w:val="28"/>
          <w:szCs w:val="28"/>
        </w:rPr>
        <w:t>раздел</w:t>
      </w:r>
      <w:r>
        <w:rPr>
          <w:rFonts w:ascii="Times New Roman" w:hAnsi="Times New Roman"/>
          <w:sz w:val="28"/>
          <w:szCs w:val="28"/>
        </w:rPr>
        <w:t>а</w:t>
      </w:r>
      <w:r w:rsidRPr="008409E7">
        <w:rPr>
          <w:rFonts w:ascii="Times New Roman" w:hAnsi="Times New Roman"/>
          <w:sz w:val="28"/>
          <w:szCs w:val="28"/>
        </w:rPr>
        <w:t>, в которых пр</w:t>
      </w:r>
      <w:r>
        <w:rPr>
          <w:rFonts w:ascii="Times New Roman" w:hAnsi="Times New Roman"/>
          <w:sz w:val="28"/>
          <w:szCs w:val="28"/>
        </w:rPr>
        <w:t>едставлен</w:t>
      </w:r>
      <w:r w:rsidRPr="008409E7">
        <w:rPr>
          <w:rFonts w:ascii="Times New Roman" w:hAnsi="Times New Roman"/>
          <w:sz w:val="28"/>
          <w:szCs w:val="28"/>
        </w:rPr>
        <w:t xml:space="preserve"> обзор складывающейся практики социального партнерства в членских организациях, дана оценка основным индикаторам развития переговорного процесса, разработаны рекомендации по освоению принципов единой переговорной кампании. </w:t>
      </w:r>
      <w:r>
        <w:rPr>
          <w:rFonts w:ascii="Times New Roman" w:hAnsi="Times New Roman"/>
          <w:sz w:val="28"/>
          <w:szCs w:val="28"/>
        </w:rPr>
        <w:t>Данная</w:t>
      </w:r>
      <w:r w:rsidRPr="008409E7">
        <w:rPr>
          <w:rFonts w:ascii="Times New Roman" w:hAnsi="Times New Roman"/>
          <w:sz w:val="28"/>
          <w:szCs w:val="28"/>
        </w:rPr>
        <w:t xml:space="preserve"> работа не претендует на исчерпывающее рассмотрение всех </w:t>
      </w:r>
      <w:r>
        <w:rPr>
          <w:rFonts w:ascii="Times New Roman" w:hAnsi="Times New Roman"/>
          <w:sz w:val="28"/>
          <w:szCs w:val="28"/>
        </w:rPr>
        <w:t>аспектов переговорной кампании, однако в фокусе ее содержательно-тематического направления содержатся одни из наиболее острых вопросов современного профсоюзного движения.</w:t>
      </w:r>
    </w:p>
    <w:p w:rsidR="00855E0F" w:rsidRPr="008409E7" w:rsidRDefault="00855E0F" w:rsidP="004069AF">
      <w:pPr>
        <w:spacing w:after="0" w:line="360" w:lineRule="auto"/>
        <w:ind w:firstLine="709"/>
        <w:jc w:val="both"/>
        <w:rPr>
          <w:rFonts w:ascii="Times New Roman" w:hAnsi="Times New Roman"/>
          <w:i/>
          <w:sz w:val="28"/>
          <w:szCs w:val="28"/>
        </w:rPr>
      </w:pPr>
      <w:r w:rsidRPr="008409E7">
        <w:rPr>
          <w:rFonts w:ascii="Times New Roman" w:hAnsi="Times New Roman"/>
          <w:i/>
          <w:sz w:val="28"/>
          <w:szCs w:val="28"/>
        </w:rPr>
        <w:t>Материалы подготовлены Центром социологических исследований (ЦСИ) ИПД ОУП ВПО «АТиСО» (руководитель</w:t>
      </w:r>
      <w:r>
        <w:rPr>
          <w:rFonts w:ascii="Times New Roman" w:hAnsi="Times New Roman"/>
          <w:i/>
          <w:sz w:val="28"/>
          <w:szCs w:val="28"/>
        </w:rPr>
        <w:t xml:space="preserve"> - </w:t>
      </w:r>
      <w:r w:rsidRPr="008409E7">
        <w:rPr>
          <w:rFonts w:ascii="Times New Roman" w:hAnsi="Times New Roman"/>
          <w:i/>
          <w:sz w:val="28"/>
          <w:szCs w:val="28"/>
        </w:rPr>
        <w:t>Гончаров В.С.</w:t>
      </w:r>
      <w:r>
        <w:rPr>
          <w:rFonts w:ascii="Times New Roman" w:hAnsi="Times New Roman"/>
          <w:i/>
          <w:sz w:val="28"/>
          <w:szCs w:val="28"/>
        </w:rPr>
        <w:t xml:space="preserve">; исполнители </w:t>
      </w:r>
      <w:r w:rsidRPr="008409E7">
        <w:rPr>
          <w:rFonts w:ascii="Times New Roman" w:hAnsi="Times New Roman"/>
          <w:i/>
          <w:sz w:val="28"/>
          <w:szCs w:val="28"/>
        </w:rPr>
        <w:t>Иванов А.С., Иванов С.Ю., редактор</w:t>
      </w:r>
      <w:r>
        <w:rPr>
          <w:rFonts w:ascii="Times New Roman" w:hAnsi="Times New Roman"/>
          <w:i/>
          <w:sz w:val="28"/>
          <w:szCs w:val="28"/>
        </w:rPr>
        <w:t xml:space="preserve"> - </w:t>
      </w:r>
      <w:r w:rsidRPr="008409E7">
        <w:rPr>
          <w:rFonts w:ascii="Times New Roman" w:hAnsi="Times New Roman"/>
          <w:i/>
          <w:sz w:val="28"/>
          <w:szCs w:val="28"/>
        </w:rPr>
        <w:t xml:space="preserve">Абросимова Т.Ю.). </w:t>
      </w:r>
    </w:p>
    <w:p w:rsidR="00855E0F" w:rsidRPr="008409E7" w:rsidRDefault="00855E0F">
      <w:pPr>
        <w:rPr>
          <w:rFonts w:ascii="Times New Roman" w:hAnsi="Times New Roman"/>
          <w:sz w:val="28"/>
          <w:szCs w:val="28"/>
        </w:rPr>
      </w:pPr>
      <w:r w:rsidRPr="008409E7">
        <w:rPr>
          <w:rFonts w:ascii="Times New Roman" w:hAnsi="Times New Roman"/>
          <w:sz w:val="28"/>
          <w:szCs w:val="28"/>
        </w:rPr>
        <w:br w:type="page"/>
      </w:r>
    </w:p>
    <w:p w:rsidR="00855E0F" w:rsidRPr="008409E7" w:rsidRDefault="00855E0F" w:rsidP="00A32295">
      <w:pPr>
        <w:pStyle w:val="Heading1"/>
        <w:spacing w:before="0" w:after="0" w:line="360" w:lineRule="auto"/>
        <w:jc w:val="center"/>
        <w:rPr>
          <w:rFonts w:ascii="Times New Roman" w:hAnsi="Times New Roman" w:cs="Times New Roman"/>
          <w:caps/>
          <w:color w:val="auto"/>
          <w:sz w:val="28"/>
          <w:szCs w:val="28"/>
        </w:rPr>
      </w:pPr>
      <w:bookmarkStart w:id="1" w:name="_Toc400536414"/>
      <w:r w:rsidRPr="008409E7">
        <w:rPr>
          <w:rFonts w:ascii="Times New Roman" w:hAnsi="Times New Roman" w:cs="Times New Roman"/>
          <w:caps/>
          <w:color w:val="auto"/>
          <w:sz w:val="28"/>
          <w:szCs w:val="28"/>
        </w:rPr>
        <w:t>Раздел 1</w:t>
      </w:r>
      <w:bookmarkEnd w:id="1"/>
    </w:p>
    <w:p w:rsidR="00855E0F" w:rsidRPr="008409E7" w:rsidRDefault="00855E0F" w:rsidP="00A32295">
      <w:pPr>
        <w:pStyle w:val="Heading1"/>
        <w:spacing w:before="0" w:after="0" w:line="360" w:lineRule="auto"/>
        <w:jc w:val="center"/>
        <w:rPr>
          <w:rFonts w:ascii="Times New Roman" w:hAnsi="Times New Roman" w:cs="Times New Roman"/>
          <w:color w:val="auto"/>
          <w:sz w:val="28"/>
          <w:szCs w:val="28"/>
        </w:rPr>
      </w:pPr>
      <w:bookmarkStart w:id="2" w:name="_Toc400536415"/>
      <w:r w:rsidRPr="008409E7">
        <w:rPr>
          <w:rFonts w:ascii="Times New Roman" w:hAnsi="Times New Roman" w:cs="Times New Roman"/>
          <w:caps/>
          <w:color w:val="auto"/>
          <w:sz w:val="28"/>
          <w:szCs w:val="28"/>
        </w:rPr>
        <w:t>НЕКОТОРЫЕ</w:t>
      </w:r>
      <w:r w:rsidRPr="008409E7">
        <w:rPr>
          <w:rFonts w:ascii="Times New Roman" w:hAnsi="Times New Roman" w:cs="Times New Roman"/>
          <w:color w:val="auto"/>
          <w:sz w:val="28"/>
          <w:szCs w:val="28"/>
        </w:rPr>
        <w:t xml:space="preserve"> ИТОГИ КОЛДОГОВОРНОГО ПРОЦЕССА</w:t>
      </w:r>
      <w:bookmarkEnd w:id="2"/>
    </w:p>
    <w:p w:rsidR="00855E0F" w:rsidRPr="00D73915" w:rsidRDefault="00855E0F" w:rsidP="00D73915">
      <w:pPr>
        <w:pStyle w:val="Heading1"/>
        <w:spacing w:before="0" w:after="0" w:line="240" w:lineRule="auto"/>
        <w:jc w:val="center"/>
        <w:rPr>
          <w:rFonts w:ascii="Times New Roman" w:hAnsi="Times New Roman" w:cs="Times New Roman"/>
          <w:color w:val="auto"/>
          <w:sz w:val="16"/>
          <w:szCs w:val="16"/>
        </w:rPr>
      </w:pP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sz w:val="28"/>
          <w:szCs w:val="28"/>
        </w:rPr>
        <w:t>Итоги прошедшей переговорной кампании показывают, что профсоюзной стороне удалось добиться многого. Определенным этапом в развитии переговорного процесса является подписанное в конце декабря 2013 г. Генеральное соглашение на 2014-2016 гг. (далее ГС).</w:t>
      </w:r>
    </w:p>
    <w:p w:rsidR="00855E0F" w:rsidRPr="008409E7" w:rsidRDefault="00855E0F" w:rsidP="004069AF">
      <w:pPr>
        <w:spacing w:after="0" w:line="360" w:lineRule="auto"/>
        <w:ind w:firstLine="709"/>
        <w:jc w:val="both"/>
        <w:rPr>
          <w:rFonts w:ascii="Times New Roman" w:hAnsi="Times New Roman"/>
          <w:sz w:val="28"/>
          <w:szCs w:val="28"/>
        </w:rPr>
      </w:pPr>
      <w:r w:rsidRPr="008409E7">
        <w:rPr>
          <w:rFonts w:ascii="Times New Roman" w:hAnsi="Times New Roman"/>
          <w:sz w:val="28"/>
          <w:szCs w:val="28"/>
        </w:rPr>
        <w:t>ГС устанавливает общие принципы регулирования социально-трудовых отношений на федеральном уровне и совместные действия социальных партнеров по их реализации. Практически оставлена существующая ранее структура, состоящая из семи основных разделов:</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Экономическая политика;</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Заработная плата, доходы и уровень жизни населения;</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Fonts w:ascii="Times New Roman" w:hAnsi="Times New Roman"/>
          <w:sz w:val="28"/>
          <w:szCs w:val="28"/>
        </w:rPr>
      </w:pPr>
      <w:r w:rsidRPr="008409E7">
        <w:rPr>
          <w:rStyle w:val="blk"/>
          <w:rFonts w:ascii="Times New Roman" w:hAnsi="Times New Roman"/>
          <w:sz w:val="28"/>
          <w:szCs w:val="28"/>
        </w:rPr>
        <w:t>Развитие рынка труда и содействие занятости населения;</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Fonts w:ascii="Times New Roman" w:hAnsi="Times New Roman"/>
          <w:sz w:val="28"/>
          <w:szCs w:val="28"/>
        </w:rPr>
      </w:pPr>
      <w:r w:rsidRPr="008409E7">
        <w:rPr>
          <w:rStyle w:val="blk"/>
          <w:rFonts w:ascii="Times New Roman" w:hAnsi="Times New Roman"/>
          <w:sz w:val="28"/>
          <w:szCs w:val="28"/>
        </w:rPr>
        <w:t>Социальное страхование, социальная защита, развитие отраслей социальной сферы;</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Условия и охрана труда, промышленная и экологическая безопасность;</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Социально-экономические проблемы развития регионов России, в том числе районов Крайнего Севера и приравненных к ним местностей;</w:t>
      </w:r>
    </w:p>
    <w:p w:rsidR="00855E0F" w:rsidRPr="008409E7" w:rsidRDefault="00855E0F" w:rsidP="009E0A4B">
      <w:pPr>
        <w:pStyle w:val="ListParagraph"/>
        <w:numPr>
          <w:ilvl w:val="0"/>
          <w:numId w:val="1"/>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Развитие социального партнерства и координация действий Сторон Соглашения.</w:t>
      </w:r>
    </w:p>
    <w:p w:rsidR="00855E0F" w:rsidRPr="008409E7" w:rsidRDefault="00855E0F" w:rsidP="004069AF">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Разработчики ГС ориентировались на вопросы реализации Указов Президента РФ от 7 мая 2012 года по ключевым направлениям социально-экономической политики. Среди его основных ориентиров – доведение до 2016 г. минимальной оплаты труда до уровня прожиточного минимума.</w:t>
      </w:r>
    </w:p>
    <w:p w:rsidR="00855E0F" w:rsidRPr="008409E7" w:rsidRDefault="00855E0F" w:rsidP="004069AF">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Следует сказать, что данный документ предлагает более «мягкие» формы партнерского взаимодействия. В ГС были усилены многие разделы, связанные с социальным партнерством, профессиональной мобильностью, внутрипроизводственным обучением. </w:t>
      </w:r>
    </w:p>
    <w:p w:rsidR="00855E0F" w:rsidRPr="008409E7" w:rsidRDefault="00855E0F" w:rsidP="004069AF">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Заметим, что ГС было подписано без протокола разногласий. Однако это не означает, что они отсутствовали. Во многом они были связаны с объективными институциональными проблемами разбалансировки государственной системы управления и сложившейся экономической конъюнктуры, существующими диспропорциями отечественной экономики. </w:t>
      </w:r>
    </w:p>
    <w:p w:rsidR="00855E0F" w:rsidRPr="008409E7" w:rsidRDefault="00855E0F" w:rsidP="009E0A4B">
      <w:pPr>
        <w:spacing w:after="0" w:line="360" w:lineRule="auto"/>
        <w:ind w:firstLine="709"/>
        <w:jc w:val="both"/>
        <w:rPr>
          <w:rFonts w:ascii="Times New Roman" w:hAnsi="Times New Roman"/>
          <w:sz w:val="28"/>
          <w:szCs w:val="28"/>
        </w:rPr>
      </w:pPr>
      <w:r w:rsidRPr="008409E7">
        <w:rPr>
          <w:rFonts w:ascii="Times New Roman" w:hAnsi="Times New Roman"/>
          <w:sz w:val="28"/>
          <w:szCs w:val="28"/>
        </w:rPr>
        <w:t>Данные профсоюзной статистики показывают, что существенных изменений по количеству заключенных соглашений и коллективных договоров не произошло. Общее количество территориальных и отраслевых соглашений, заключенных на территориальном и региональном уровнях, закрепило свои позиции и составило в 2012 </w:t>
      </w:r>
      <w:r>
        <w:rPr>
          <w:rFonts w:ascii="Times New Roman" w:hAnsi="Times New Roman"/>
          <w:sz w:val="28"/>
          <w:szCs w:val="28"/>
        </w:rPr>
        <w:t xml:space="preserve">г. – </w:t>
      </w:r>
      <w:r w:rsidRPr="008409E7">
        <w:rPr>
          <w:rFonts w:ascii="Times New Roman" w:hAnsi="Times New Roman"/>
          <w:sz w:val="28"/>
          <w:szCs w:val="28"/>
        </w:rPr>
        <w:t xml:space="preserve">6 519 соглашений (рис. 1, 2, 3). </w:t>
      </w:r>
    </w:p>
    <w:p w:rsidR="00855E0F" w:rsidRPr="008409E7" w:rsidRDefault="00855E0F" w:rsidP="009E0A4B">
      <w:pPr>
        <w:spacing w:after="0" w:line="360" w:lineRule="auto"/>
        <w:ind w:firstLine="709"/>
        <w:jc w:val="both"/>
        <w:rPr>
          <w:rFonts w:ascii="Times New Roman" w:hAnsi="Times New Roman"/>
          <w:sz w:val="28"/>
          <w:szCs w:val="28"/>
        </w:rPr>
      </w:pPr>
    </w:p>
    <w:p w:rsidR="00855E0F" w:rsidRPr="008409E7" w:rsidRDefault="00855E0F" w:rsidP="007149CE">
      <w:pPr>
        <w:spacing w:after="0" w:line="240" w:lineRule="auto"/>
        <w:jc w:val="center"/>
      </w:pPr>
      <w:r w:rsidRPr="00833E7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11.75pt;height:11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QHEF2wAAAAUBAAAPAAAAZHJzL2Rvd25y&#10;ZXYueG1sTI/NTsMwEITvSLyDtUjcqNPwozbEqRBVz9CARI9OvCQp9jqK3SS8PQuXchlpNKuZb/PN&#10;7KwYcQidJwXLRQICqfamo0bB+9vuZgUiRE1GW0+o4BsDbIrLi1xnxk+0x7GMjeASCplW0MbYZ1KG&#10;ukWnw8L3SJx9+sHpyHZopBn0xOXOyjRJHqTTHfFCq3t8brH+Kk9OwfZQvXw4b+uxPC63+/XudZyO&#10;jVLXV/PTI4iIczwfwy8+o0PBTJU/kQnCKuBH4p9ytrpL2FYK0vT2HmSRy//0xQ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TShU21wAAADYBAAAgAAAAZHJz&#10;L2NoYXJ0cy9fcmVscy9jaGFydDEueG1sLnJlbHOEj01KBDEQhfeCdwi1d9IzCxHp9Gx0YBaDIOMB&#10;YlL9o+mqkJQycxVPIbhx4x1yJLMRHBBc1nu876Pa9WEO6hVTnpgMLBcNKCTHfqLBwMN+c3EFKosl&#10;bwMTGjhihnV3ftbeY7BSR3mcYlaVQtnAKBKvtc5uxNnmBUek2vScZiv1TIOO1j3bAfWqaS51+s2A&#10;7oSptt5A2volqP0xVvP/bO77yeENu5cZSf5QaA549/iETirUpgHFQHkrX+WzfJT31U+4Y199twfB&#10;RDaA7lp98m33DQAA//8DAFBLAwQUAAYACAAAACEAyZUCPzEFAAB1EwAAFQAAAGRycy9jaGFydHMv&#10;Y2hhcnQxLnhtbNxYzW7jNhC+F+g7uEKulimJIiVj7UWa7BZbZLHBJtlDb4xE20JoyqDoxD62r9HH&#10;6KWPkX2jDn/kn8Rx3G0DtDEMWySHo5nvG5IzfPN2MRWdW66aqpaDIApR0OGyqMtKjgfB1eX7bhZ0&#10;Gs1kyUQt+SBY8iZ4O/z+uzdFv5gwpS9mrOAdUCKbfjEIJlrP+r1eU0z4lDVhPeMSxka1mjINTTXu&#10;lYrdgfKp6MUIkZ5VEngF7BsUTFkl2/nqkPn1aFQV/LQu5lMutbNCccE0INBMqlkTDMG5kmke5Qh3&#10;bpkAXIKe6RRMjl2Hmnc/X7nORi8Fd73U9VifjPxM1PpYcebmLuu5Nk9TJudMnLG2LezTJVNjrp2e&#10;SkqunK7Fx7r02nk55q5zuatz4eaiMIqyNEcRJXFMc4qz3E9y42kY4xzTPM6zPM1oRqJ33dhJ3LUa&#10;MpLHWZ5QhGhGMSKJG5+04wSn8IYcUUwjHIESM9576Bl0ONes+5XkJyZgTGOs6vkMgsDpc+GlSveS&#10;hisjUpWtP667ViVX/v2uZ8rUjZNtZucwh/WbWlTl+0oI2zAhyE+En8SKAtgmwC3ri/kUAHTKaIoQ&#10;subD/HYKOLOlDTxx77A+tq8tz65FY2w1D7tsXnv/kHLvW5eEOM5SANH9JvGajKWzLw8znGCEMKY4&#10;BmNJ7unaD3czqe++MFjZq+gF+dbO9n+F8Sq825B8yt4sTDY/lJB3XR8c3l4aZhRB5LgvjuLkIHv1&#10;wgCoqmJiCLquy+W5gpgCrhp9YRaYbcxMj6VanauOWY2DgMvu1YUhkPX1kBjiIMTg14nZCSvZ1ao1&#10;Qp39slt6YSVtSYN+sAUgdRbDg3Pg78Hul93zYRKHON/8pAC7n+xh76ZhuvmBBfoacMckegHcfcQ+&#10;j3sUko0PjRF+iDsJEey26y+mrwH2OHmJcMdu334e9jTMNnaZFJNHsL/ScKcUv0C4p4finoRocw8h&#10;afww3GmI4dBff7OWmf2n0X98d8/j7XPj39ndyaGwR9tJAEaPkoAuDSmiCUoRTmKc4iRrmflf455G&#10;+T8P9zb5E9Kc9c+ngNGjFJBABmhTQJsZfhqNXNYESdcBmSHMgRcDDc4O+H8q87KpYsFsAtxo9ZmP&#10;TMozGt7/fv/n11+//hb9cHR6lPaPfj5KjT47CnInDLJSIznTJ/Vc+grBVxoz3YEkbhAgcKro3w5N&#10;SdW5/yM0Cm6tWTP7vlbOOO/l6D65eC2X7ZNL1nL5Pjm8kovQPrl0LRftkzN5vPMjih/LGTZWwLmG&#10;RRsePf6QFhsFcj7dTQMxNMCm4GkAuRUNrpY9gaps+BOHMo0JK2YrXNsLeg+hytQdz9FkKrinZFqK&#10;iM2RdtPd0kPsgb5bpqWG2MNnt0xLC5SFFpRdodVSQuyq3tQDKK4BdI2WDssDdPmiz5V0G0VL0WeL&#10;D22lRpMIxcjWmlv9KI0ITex2C6rEZqEJdB/byuIpNU3BYMLYBEOtKqgQ7TWAs2BayY9sYXZxY+Fa&#10;kC3O68aJXLs9XlfFDdSAq27JF/qydmOFqpvm2Bd8dMNWCEYzxL0qNtf1L1z5Waa1hYO4FsdiLF1f&#10;oZU/XK4F7FdNe28Q+Q3LxrlzHBB+hMCWERuOfQsCwhkCBL+f6s56cQwCvzrg+qieq4KfVfKGl6ur&#10;lMMh26J9D2R26Eeu7zj3MF27hrEQGPRIwNPmtYx5/lI1n6TwlZSthUFodYmzfcDI2lwwGI2Pdn4g&#10;nSvJxCnTrKPgBmMQqA/llj57Wzb8CwAA//8DAFBLAQItABQABgAIAAAAIQCk8pWRHAEAAF4CAAAT&#10;AAAAAAAAAAAAAAAAAAAAAABbQ29udGVudF9UeXBlc10ueG1sUEsBAi0AFAAGAAgAAAAhADj9If/W&#10;AAAAlAEAAAsAAAAAAAAAAAAAAAAATQEAAF9yZWxzLy5yZWxzUEsBAi0AFAAGAAgAAAAhANhAcQXb&#10;AAAABQEAAA8AAAAAAAAAAAAAAAAATAIAAGRycy9kb3ducmV2LnhtbFBLAQItABQABgAIAAAAIQCW&#10;VR8AAAEAACoCAAAOAAAAAAAAAAAAAAAAAFQDAABkcnMvZTJvRG9jLnhtbFBLAQItABQABgAIAAAA&#10;IQCrFs1GuQAAACIBAAAZAAAAAAAAAAAAAAAAAIAEAABkcnMvX3JlbHMvZTJvRG9jLnhtbC5yZWxz&#10;UEsBAi0AFAAGAAgAAAAhAJNKFTbXAAAANgEAACAAAAAAAAAAAAAAAAAAcAUAAGRycy9jaGFydHMv&#10;X3JlbHMvY2hhcnQxLnhtbC5yZWxzUEsBAi0AFAAGAAgAAAAhAMmVAj8xBQAAdRMAABUAAAAAAAAA&#10;AAAAAAAAhQYAAGRycy9jaGFydHMvY2hhcnQxLnhtbFBLBQYAAAAABwAHAMsBAADpCwAAAAA=&#10;">
            <v:imagedata r:id="rId7" o:title="" croptop="-1664f" cropbottom="-10258f" cropleft="-3083f" cropright="-635f"/>
            <o:lock v:ext="edit" aspectratio="f"/>
          </v:shape>
        </w:pict>
      </w:r>
    </w:p>
    <w:p w:rsidR="00855E0F" w:rsidRPr="008409E7" w:rsidRDefault="00855E0F" w:rsidP="009E0A4B">
      <w:pPr>
        <w:spacing w:after="0" w:line="240" w:lineRule="auto"/>
        <w:jc w:val="center"/>
        <w:rPr>
          <w:rFonts w:ascii="Times New Roman" w:hAnsi="Times New Roman"/>
          <w:b/>
          <w:sz w:val="24"/>
          <w:szCs w:val="24"/>
        </w:rPr>
      </w:pPr>
      <w:r w:rsidRPr="008409E7">
        <w:rPr>
          <w:rFonts w:ascii="Times New Roman" w:hAnsi="Times New Roman"/>
          <w:b/>
          <w:sz w:val="24"/>
          <w:szCs w:val="24"/>
        </w:rPr>
        <w:t>Рис. 1. Количество территориальных и отраслевых соглашений, заключенных на территориальном и региональном уровнях за период 2006-2012 гг.</w:t>
      </w:r>
      <w:r w:rsidRPr="008409E7">
        <w:rPr>
          <w:rStyle w:val="FootnoteReference"/>
          <w:rFonts w:ascii="Times New Roman" w:hAnsi="Times New Roman"/>
          <w:b/>
          <w:sz w:val="24"/>
          <w:szCs w:val="24"/>
        </w:rPr>
        <w:footnoteReference w:id="1"/>
      </w:r>
    </w:p>
    <w:p w:rsidR="00855E0F" w:rsidRPr="008409E7" w:rsidRDefault="00855E0F" w:rsidP="0031650F">
      <w:pPr>
        <w:spacing w:after="0" w:line="240" w:lineRule="auto"/>
      </w:pPr>
    </w:p>
    <w:p w:rsidR="00855E0F" w:rsidRPr="008409E7" w:rsidRDefault="00855E0F" w:rsidP="0031650F">
      <w:pPr>
        <w:spacing w:after="0" w:line="240" w:lineRule="auto"/>
      </w:pPr>
    </w:p>
    <w:p w:rsidR="00855E0F" w:rsidRPr="008409E7" w:rsidRDefault="00855E0F" w:rsidP="00B063E6">
      <w:pPr>
        <w:spacing w:after="0" w:line="240" w:lineRule="auto"/>
        <w:jc w:val="center"/>
      </w:pPr>
      <w:r w:rsidRPr="00833E76">
        <w:rPr>
          <w:noProof/>
          <w:lang w:eastAsia="ru-RU"/>
        </w:rPr>
        <w:pict>
          <v:shape id="Диаграмма 1" o:spid="_x0000_i1026" type="#_x0000_t75" style="width:390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lvm3AAAAAUBAAAPAAAAZHJzL2Rvd25y&#10;ZXYueG1sTI/BTsMwEETvSPyDtUjcqNNUKW0ap6qQKFwJXLi58RJHjdch3jahX4/hApeVRjOaeVts&#10;J9eJMw6h9aRgPktAINXetNQoeHt9vFuBCKzJ6M4TKvjCANvy+qrQufEjveC54kbEEgq5VmCZ+1zK&#10;UFt0Osx8jxS9Dz84zVEOjTSDHmO562SaJEvpdEtxweoeHyzWx+rkFFyeq3XGzeLpwvX0Oabv+6Pd&#10;7ZW6vZl2GxCME/+F4Qc/okMZmQ7+RCaITkF8hH9v9O7XywzEQUG6WGUgy0L+py+/A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4MEuDtgAAAA2AQAAIAAAAGRy&#10;cy9jaGFydHMvX3JlbHMvY2hhcnQxLnhtbC5yZWxzhI9NSgQxEIX3gncItXfS40JEOj0bFWYhgswc&#10;oEyqfzSdCkkpM1fxFIKb2XiHHMnoygHBZb3H+z6qXe1mr14p5YmDgeWiAUXBspvCYGC7uT27BJUF&#10;g0PPgQzsKcOqOz1pH8ij1FEep5hVpYRsYBSJV1pnO9KMecGRQm16TjNKPdOgI9pnHEifN82FTr8Z&#10;0B0x1doZSGu3BLXZx2r+n819P1m6ZvsyU5A/FJo93T8+kZUKxTSQGChv5bMcykd5/zb9hHfsqu9m&#10;J5QCetBdq4++7b4AAAD//wMAUEsDBBQABgAIAAAAIQCtlWOgtwQAAFwOAAAVAAAAZHJzL2NoYXJ0&#10;cy9jaGFydDEueG1sxFfNbuM2EL4X6Du4Qq6WSYqkJCP2Is1miwWy2MU2u4feGIm2hciUQcmJc2xf&#10;o4/RSx8j+0Yd/slONnbSIEV9SMTRx+HMfMOZ0fGbzbIeXEvdVo2aRDhG0UCqoikrNZ9EXy7eDbNo&#10;0HZClaJulJxEt7KN3kx//OG4GBcLobtfV6KQA1Ci2nExiRZdtxqPRm2xkEvRxs1KKng3a/RSdLDU&#10;81GpxQ0oX9YjghAfWSWRVyBeoGApKhX26+fsb2azqpBvm2K9lKpzVmhZiw4i0C6qVRtNwblSdBLn&#10;iA6uRQ1xiUZGWAs1dwK9Hn7+4oRtd1tLJ2VOYn0y+FXddCdaCrf3tll35mkp1FrU5yKsa/t0IfRc&#10;dk5PpZTUTtfmQ1N67bKcSye8fUy4cXuzmCcZR1lOkiyjDOOzIfG7HIDHjCHMcow4wWmOU94jbhwC&#10;xVnKc5oSSlFOGWIZdxoW4T1LEoSTlKSE8yQnzMZn9NA1EDjfrP+VkqcmY8xirpv1CrLA6XP5pUt3&#10;SCu1gVSldwg5caNLqf35TrIU+sph29Un2CPGbVNX5buqru3C5KA8rf0mURRANwNyxbheLyGCThlH&#10;8DMKrfjjbObENIhHoDZomh6b1fYQcNAdbV0P1pTnl3VrXDAPj7myDcrDVPAuD5MYAosIwSzBnGFO&#10;8p6jW2ffMI8JS3JAMU4JJwkNRB+moV00N18FXPk+rQEfDA3/+9j3eR9ydZ/BLEaEcppTzilKc5qw&#10;s2HiaAoGA4SmHKcZzXKWc4pD3r2mwT7Vn44wVDpEc5JneUIyzLKMfBdhGhPEE5oRlIJbSUYSD3lN&#10;g6kL0nMMJoxDJiTcZAaCC/7/GOxr3NMGpzFLeJ5SnOccEwQh/C4lAJJiyN40TWiSQ6TpfxBhX7ue&#10;NNjXGZ+uLM7ML6XQAxjJcfYK1yuUKdWYGuVKjnpp3UqZr1sHCxQUNTgBEtadDf/33X9bsQphy3Pb&#10;6c9yZkrXbHr3593f337/9gf56ejsCLPx0Tn8NRrte0CeCiiPBrvqTpu18i0sc3m96gZQTCYRsk31&#10;emp6/uDur3hgNFxby1b2yADEW2B6EEi2wOwgMNkC84NA2gMxOgg0TcRYTxDGB4F8CyQHgekWmDwC&#10;NPz1gXYLyw88esagnBub1Hq5hzhuieM9cYDsiXPj2SkMGtNfJEweorYwO7RZ6TPJZeQpVmm6DxHo&#10;pGgfIvC4HxEI5HifjsActRn8WP4FyuheHYEr9kAHkLENqlsEkiw7hjc3rrjBZacFF2Oxee/nkRQx&#10;kiWZ7wv35NS0WHOvQFW9O05BEpxsDP/34Dtq2kLAhrmBNLqCOchOu86CZaU+iI1XuwMUm09N6yCX&#10;7jJ3VXEFI00vVnLTXTTuXaGbtj3x8wv40NsKKWpeSa9KrLvmN6n9LrO6F4f6sj6p58rJis4PwSCF&#10;wawN4zF2AxtEoXccIvxIBHaM2HHsJRGonZdA8LtlN9hemEnkbwx8JTVrXcjzSl3Jsv9i+Dch2+Hr&#10;QMjsq59ldyOlD9OlW3gGfSQgOLtfH+b5a9V+VLXvb2Fi779VQnMy/UKM+xYF3eVBBwHSpVaifis6&#10;MdAwp08i/b68p89+FE7/AQAA//8DAFBLAQItABQABgAIAAAAIQCk8pWRHAEAAF4CAAATAAAAAAAA&#10;AAAAAAAAAAAAAABbQ29udGVudF9UeXBlc10ueG1sUEsBAi0AFAAGAAgAAAAhADj9If/WAAAAlAEA&#10;AAsAAAAAAAAAAAAAAAAATQEAAF9yZWxzLy5yZWxzUEsBAi0AFAAGAAgAAAAhAGz+W+bcAAAABQEA&#10;AA8AAAAAAAAAAAAAAAAATAIAAGRycy9kb3ducmV2LnhtbFBLAQItABQABgAIAAAAIQCWVR8AAAEA&#10;ACoCAAAOAAAAAAAAAAAAAAAAAFUDAABkcnMvZTJvRG9jLnhtbFBLAQItABQABgAIAAAAIQCrFs1G&#10;uQAAACIBAAAZAAAAAAAAAAAAAAAAAIEEAABkcnMvX3JlbHMvZTJvRG9jLnhtbC5yZWxzUEsBAi0A&#10;FAAGAAgAAAAhAODBLg7YAAAANgEAACAAAAAAAAAAAAAAAAAAcQUAAGRycy9jaGFydHMvX3JlbHMv&#10;Y2hhcnQxLnhtbC5yZWxzUEsBAi0AFAAGAAgAAAAhAK2VY6C3BAAAXA4AABUAAAAAAAAAAAAAAAAA&#10;hwYAAGRycy9jaGFydHMvY2hhcnQxLnhtbFBLBQYAAAAABwAHAMsBAABxCwAAAAA=&#10;">
            <v:imagedata r:id="rId8" o:title="" croptop="-2920f" cropbottom="-21732f" cropleft="-2363f" cropright="-2047f"/>
            <o:lock v:ext="edit" aspectratio="f"/>
          </v:shape>
        </w:pict>
      </w:r>
    </w:p>
    <w:p w:rsidR="00855E0F" w:rsidRPr="008409E7" w:rsidRDefault="00855E0F" w:rsidP="009E0A4B">
      <w:pPr>
        <w:spacing w:after="0" w:line="240" w:lineRule="auto"/>
        <w:jc w:val="center"/>
        <w:rPr>
          <w:rFonts w:ascii="Times New Roman" w:hAnsi="Times New Roman"/>
          <w:b/>
          <w:sz w:val="24"/>
          <w:szCs w:val="24"/>
        </w:rPr>
      </w:pPr>
      <w:r w:rsidRPr="008409E7">
        <w:rPr>
          <w:rFonts w:ascii="Times New Roman" w:hAnsi="Times New Roman"/>
          <w:b/>
          <w:sz w:val="24"/>
          <w:szCs w:val="24"/>
        </w:rPr>
        <w:t xml:space="preserve">Рис. 2. Общее количество отраслевых соглашений, действующих по состоянию </w:t>
      </w:r>
    </w:p>
    <w:p w:rsidR="00855E0F" w:rsidRPr="008409E7" w:rsidRDefault="00855E0F" w:rsidP="009E0A4B">
      <w:pPr>
        <w:spacing w:after="0" w:line="240" w:lineRule="auto"/>
        <w:jc w:val="center"/>
        <w:rPr>
          <w:rFonts w:ascii="Times New Roman" w:hAnsi="Times New Roman"/>
          <w:b/>
          <w:sz w:val="24"/>
          <w:szCs w:val="24"/>
        </w:rPr>
      </w:pPr>
      <w:r w:rsidRPr="008409E7">
        <w:rPr>
          <w:rFonts w:ascii="Times New Roman" w:hAnsi="Times New Roman"/>
          <w:b/>
          <w:sz w:val="24"/>
          <w:szCs w:val="24"/>
        </w:rPr>
        <w:t>на 1 января 2013 г</w:t>
      </w:r>
      <w:r w:rsidRPr="008409E7">
        <w:rPr>
          <w:rFonts w:ascii="Times New Roman" w:hAnsi="Times New Roman"/>
          <w:b/>
          <w:bCs/>
          <w:sz w:val="24"/>
          <w:szCs w:val="24"/>
        </w:rPr>
        <w:t>.</w:t>
      </w:r>
      <w:r w:rsidRPr="008409E7">
        <w:rPr>
          <w:rStyle w:val="FootnoteReference"/>
          <w:rFonts w:ascii="Times New Roman" w:hAnsi="Times New Roman"/>
          <w:b/>
          <w:bCs/>
          <w:sz w:val="24"/>
          <w:szCs w:val="24"/>
        </w:rPr>
        <w:footnoteReference w:id="2"/>
      </w:r>
    </w:p>
    <w:p w:rsidR="00855E0F" w:rsidRPr="008409E7" w:rsidRDefault="00855E0F" w:rsidP="007149CE">
      <w:pPr>
        <w:spacing w:after="0" w:line="240" w:lineRule="auto"/>
        <w:jc w:val="center"/>
      </w:pPr>
      <w:r w:rsidRPr="00833E76">
        <w:rPr>
          <w:noProof/>
          <w:lang w:eastAsia="ru-RU"/>
        </w:rPr>
        <w:pict>
          <v:shape id="_x0000_i1027" type="#_x0000_t75" style="width:413.25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HScj3gAAAAUBAAAPAAAAZHJzL2Rvd25y&#10;ZXYueG1sTI/NbsIwEITvlXgHa5G4oOKU/ihK46AKwYFDoYVeejPxkqSN15FtSPr23fbSXkYazWrm&#10;23wx2FZc0IfGkYKbWQICqXSmoUrB22F9nYIIUZPRrSNU8IUBFsXoKteZcT294mUfK8ElFDKtoI6x&#10;y6QMZY1Wh5nrkDg7OW91ZOsrabzuudy2cp4kD9Lqhnih1h0uayw/92erYLVND8sPuZmenl/Wvg+b&#10;7c6/T5WajIenRxARh/h3DD/4jA4FMx3dmUwQrQJ+JP4qZ+ndLdujgvl9moAscvmfvvgG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gwS4O2AAAADYBAAAgAAAA&#10;ZHJzL2NoYXJ0cy9fcmVscy9jaGFydDEueG1sLnJlbHOEj01KBDEQhfeCdwi1d9LjQkQ6PRsVZiGC&#10;zBygTKp/NJ0KSSkzV/EUgpvZeIccyejKAcFlvcf7Pqpd7WavXinliYOB5aIBRcGym8JgYLu5PbsE&#10;lQWDQ8+BDOwpw6o7PWkfyKPUUR6nmFWlhGxgFIlXWmc70ox5wZFCbXpOM0o906Aj2mccSJ83zYVO&#10;vxnQHTHV2hlIa7cEtdnHav6fzX0/Wbpm+zJTkD8Umj3dPz6RlQrFNJAYKG/lsxzKR3n/Nv2Ed+yq&#10;72YnlAJ60F2rj77tvgAAAP//AwBQSwMEFAAGAAgAAAAhAPUDY8I0BQAAVBMAABUAAABkcnMvY2hh&#10;cnRzL2NoYXJ0MS54bWzEWM1y2zYQvnem76ByfDUFkAR/NJEyrhN3MnUmntjOoTeIhCSOKVADQrF0&#10;bF+jj9FLH8N5oy7+KNFV5NSR3ItELD4ssd8uFrt89Xo1r3qfmWjKmg897COvx3heFyWfDr3bm4vT&#10;1Os1kvKCVjVnQ2/NGu/16McfXuWDfEaFvF7QnPVACW8G+dCbSbkY9PtNPmNz2vj1gnGYm9RiTiUM&#10;xbRfCHoPyudVP0Ao7mslnlVAn6FgTkvu1otvWV9PJmXO3tT5cs64NLsQrKISGGhm5aLxRmBcQSXD&#10;GYp6n2kFvHh9JawonxqBWJ5+vDVCbYGaXVS1PBOMGuS6Xkr1NKd8SatL6saVfrqhYsqk0VVyzoTR&#10;tXpfF8xIWTFlRrjeJVwZFPIx7BIFKMIRxlGGw9guMvORn4QoDglMJyQLSJK9PQ0M4t5pSFOUZUkW&#10;BDiMktApmLnpBGdJSFCGAxLikGRELe8/NgwExjJtfcnZuYoONZiKerkAjxt9JpZEYfbQMKEgZeHM&#10;MeJaFEzY91vg4gqQdFBx9dvUVVlclFWlByrW2HllF4ynATgQkMs58GaUJAQhpLcNax0cjOhogpHS&#10;DoY0+mXKQnFnNmgkHfiWJvMSmucQT5rcruIX3bV2jNt2cTmuGkWwethF9MZlj8PUOuSU+AHOIhKF&#10;QZYkUUxQ1AbQ2th9GvkxwTgOkgzFAMItZH+QyJXakSjzmXLXuC7WVwIiC9hq5LVcV0wPFkqiXS+u&#10;RE8dwKHH+OnttXInHcgRTkLlSAg1+DVAvaRFt0dVgXr7sR3NJMEdNOiH3YBRZs/wYExoZvX9JwpZ&#10;tM0UMOUYd/9tiLepxCWErzEf+DHKkiDBcZSmcAKD8F/MEz8K4HDHJM3gfAdp4pzzQsyjDj+O/u9n&#10;Hoddnx6GeZv3no557KeQD9MwzII4gqQXkcfM/88hH2dHIj5ESUfzYYgPTQ43xMOxdQfn+8/+0YgI&#10;0m5sH4aI6GhEkGNFRBIdIyJ0DeEqhoNGBCGdAD5cTiLRMSLCVmtP5yTi4ziEEo9gqOcgLcVwG9hw&#10;svdw7AcIE4LCFCq9OM0ybLPWy1wGpHtZHo54KFo7Ln3WUXQFHK9V2ahLB1NKtgJQ+6j8++q9rkuq&#10;nOrqtpHiI5uonDYZPfz58PeX37/8gX86eXsSD05+PYlVuaBnAXdOofRUyIU8r5fcVv+JyQkL2YMS&#10;YeghKF7zweeRao56D3/5ULCoofpd6Bc6IN4Ak71AVQ5bjeleYLgBZnuBUQvEaC+QbIB4LzDeAIMd&#10;QDB+w58ZaNLh0boBai9lJV/Od3sjUd6AOLLeAFzrDdOcnkPjNfqFQSdGKw3TLauWfqPHoBDVFeN+&#10;d+EE6epmN8r5CseZvop3o5yjAKXvqd0o5yVMMp3Ed6OciyBz6Ay3G+X8A+lHH8dtFHC6odMMnHO0&#10;V0Bk2zzTT23VyfmArt65Hi1FMc6ILdK68hAqYHVMQFW13VqC8890F9GFb9Q0OYUFUxUatSihPdNd&#10;vtnBvOTv6cqq3QLS1VXdGMjYnE1Z5nfQQLVizlbypjZzuaib5sx2SwnY4PYKoammmFVFl7L+jQm7&#10;So06PFTj6qyaciPLpTDKQfphMmnchwJsm1gd9cZwYHgXA5tNbBn2HAYqsxFw8MVc9jZHZejZswJf&#10;h+qlyNllye9Y0X4p+U+Ubfy1hzI99TOT94xZmsZmoHYIgWGZgKft7zDq+VPZfOCVvSV1+wWg9quN&#10;uxmevA7A6UxwWr2hkvYEfLMYeuJd0dGnP4aN/gEAAP//AwBQSwECLQAUAAYACAAAACEApPKVkRwB&#10;AABeAgAAEwAAAAAAAAAAAAAAAAAAAAAAW0NvbnRlbnRfVHlwZXNdLnhtbFBLAQItABQABgAIAAAA&#10;IQA4/SH/1gAAAJQBAAALAAAAAAAAAAAAAAAAAE0BAABfcmVscy8ucmVsc1BLAQItABQABgAIAAAA&#10;IQBKHScj3gAAAAUBAAAPAAAAAAAAAAAAAAAAAEwCAABkcnMvZG93bnJldi54bWxQSwECLQAUAAYA&#10;CAAAACEAllUfAAABAAAqAgAADgAAAAAAAAAAAAAAAABXAwAAZHJzL2Uyb0RvYy54bWxQSwECLQAU&#10;AAYACAAAACEAqxbNRrkAAAAiAQAAGQAAAAAAAAAAAAAAAACDBAAAZHJzL19yZWxzL2Uyb0RvYy54&#10;bWwucmVsc1BLAQItABQABgAIAAAAIQDgwS4O2AAAADYBAAAgAAAAAAAAAAAAAAAAAHMFAABkcnMv&#10;Y2hhcnRzL19yZWxzL2NoYXJ0MS54bWwucmVsc1BLAQItABQABgAIAAAAIQD1A2PCNAUAAFQTAAAV&#10;AAAAAAAAAAAAAAAAAIkGAABkcnMvY2hhcnRzL2NoYXJ0MS54bWxQSwUGAAAAAAcABwDLAQAA8AsA&#10;AAAA&#10;">
            <v:imagedata r:id="rId9" o:title="" croptop="-1365f" cropbottom="-6485f" cropleft="-1453f" cropright="-319f"/>
            <o:lock v:ext="edit" aspectratio="f"/>
          </v:shape>
        </w:pict>
      </w:r>
    </w:p>
    <w:p w:rsidR="00855E0F" w:rsidRPr="008409E7" w:rsidRDefault="00855E0F" w:rsidP="000F12D0">
      <w:pPr>
        <w:spacing w:after="0" w:line="240" w:lineRule="auto"/>
        <w:jc w:val="center"/>
        <w:rPr>
          <w:rFonts w:ascii="Times New Roman" w:hAnsi="Times New Roman"/>
          <w:b/>
          <w:sz w:val="24"/>
          <w:szCs w:val="24"/>
        </w:rPr>
      </w:pPr>
      <w:r w:rsidRPr="008409E7">
        <w:rPr>
          <w:rFonts w:ascii="Times New Roman" w:hAnsi="Times New Roman"/>
          <w:b/>
          <w:sz w:val="24"/>
          <w:szCs w:val="24"/>
        </w:rPr>
        <w:t xml:space="preserve">Рис. 3. Количество коллективных договоров, заключенных </w:t>
      </w:r>
    </w:p>
    <w:p w:rsidR="00855E0F" w:rsidRPr="008409E7" w:rsidRDefault="00855E0F" w:rsidP="000F12D0">
      <w:pPr>
        <w:spacing w:after="0" w:line="240" w:lineRule="auto"/>
        <w:jc w:val="center"/>
        <w:rPr>
          <w:rFonts w:ascii="Times New Roman" w:hAnsi="Times New Roman"/>
          <w:b/>
          <w:sz w:val="24"/>
          <w:szCs w:val="24"/>
        </w:rPr>
      </w:pPr>
      <w:r w:rsidRPr="008409E7">
        <w:rPr>
          <w:rFonts w:ascii="Times New Roman" w:hAnsi="Times New Roman"/>
          <w:b/>
          <w:sz w:val="24"/>
          <w:szCs w:val="24"/>
        </w:rPr>
        <w:t>за период 2006-2012 гг.</w:t>
      </w:r>
      <w:r w:rsidRPr="008409E7">
        <w:rPr>
          <w:rStyle w:val="FootnoteReference"/>
          <w:rFonts w:ascii="Times New Roman" w:hAnsi="Times New Roman"/>
          <w:b/>
          <w:sz w:val="24"/>
          <w:szCs w:val="24"/>
        </w:rPr>
        <w:t xml:space="preserve"> </w:t>
      </w:r>
      <w:r w:rsidRPr="008409E7">
        <w:rPr>
          <w:rStyle w:val="FootnoteReference"/>
          <w:rFonts w:ascii="Times New Roman" w:hAnsi="Times New Roman"/>
          <w:b/>
          <w:sz w:val="24"/>
          <w:szCs w:val="24"/>
        </w:rPr>
        <w:footnoteReference w:id="3"/>
      </w:r>
    </w:p>
    <w:p w:rsidR="00855E0F" w:rsidRPr="008409E7" w:rsidRDefault="00855E0F" w:rsidP="0031650F">
      <w:pPr>
        <w:spacing w:after="0" w:line="240" w:lineRule="auto"/>
      </w:pPr>
    </w:p>
    <w:p w:rsidR="00855E0F" w:rsidRPr="008409E7" w:rsidRDefault="00855E0F" w:rsidP="002935FF">
      <w:pPr>
        <w:spacing w:after="0" w:line="360" w:lineRule="auto"/>
        <w:ind w:firstLine="709"/>
        <w:jc w:val="both"/>
        <w:rPr>
          <w:rFonts w:ascii="Times New Roman" w:hAnsi="Times New Roman"/>
          <w:sz w:val="28"/>
          <w:szCs w:val="28"/>
        </w:rPr>
      </w:pPr>
      <w:r w:rsidRPr="008409E7">
        <w:rPr>
          <w:rFonts w:ascii="Times New Roman" w:hAnsi="Times New Roman"/>
          <w:sz w:val="28"/>
          <w:szCs w:val="28"/>
        </w:rPr>
        <w:t>Приведенные данные показывают, что в течение достаточно длительного периода (2009-2013 гг.) наблюдается снижение численности заключаемых коллективных договоров. Согласно профсоюзной статистике, только в 2012 г. было заключено 151 257 коллективных договоров, что на 3% меньше чем в 2011 г. Определенная понижательная тенденция во многом была обусловлена уменьшением количества первичных профсоюзных организаций, и, как следствие, падением профсоюзного членства. За 2011-2012 гг. количество первичных профсоюзных организаций уменьшилось с 184 тыс. до 174 тыс., при этом численность членов профсоюза сократилась на 0,5 млн человек (рис. 4). Причиной тому послужили как субъективные, так и объективные факторы, вызванные реструктуризацией отраслей, сменой собственников, отказом независимых друг от друга компаний от совместных действий на рынке и т.д.</w:t>
      </w:r>
    </w:p>
    <w:p w:rsidR="00855E0F" w:rsidRPr="008409E7" w:rsidRDefault="00855E0F" w:rsidP="00B15DF6">
      <w:pPr>
        <w:spacing w:after="0" w:line="240" w:lineRule="auto"/>
        <w:jc w:val="center"/>
      </w:pPr>
      <w:r w:rsidRPr="00833E76">
        <w:rPr>
          <w:noProof/>
          <w:lang w:eastAsia="ru-RU"/>
        </w:rPr>
        <w:pict>
          <v:shape id="Диаграмма 2" o:spid="_x0000_i1028" type="#_x0000_t75" style="width:390.75pt;height:14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mU0l3AAAAAUBAAAPAAAAZHJzL2Rvd25y&#10;ZXYueG1sTI/BTsMwEETvSPyDtUjcqEMl6jbEqQoSt/ZAqBDHbbwkAXsdYjcNfD2GC1xGGs1q5m2x&#10;npwVIw2h86zhepaBIK696bjRsH96uFqCCBHZoPVMGj4pwLo8PyswN/7EjzRWsRGphEOOGtoY+1zK&#10;ULfkMMx8T5yyVz84jMkOjTQDnlK5s3KeZQvpsOO00GJP9y3V79XRaXi+e3mrtmg/bhZqGpXa7zZf&#10;253WlxfT5hZEpCn+HcMPfkKHMjEd/JFNEFZDeiT+asrUcpXsQcN8pTKQZSH/05ff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4MEuDtgAAAA2AQAAIAAAAGRy&#10;cy9jaGFydHMvX3JlbHMvY2hhcnQxLnhtbC5yZWxzhI9NSgQxEIX3gncItXfS40JEOj0bFWYhgswc&#10;oEyqfzSdCkkpM1fxFIKb2XiHHMnoygHBZb3H+z6qXe1mr14p5YmDgeWiAUXBspvCYGC7uT27BJUF&#10;g0PPgQzsKcOqOz1pH8ij1FEep5hVpYRsYBSJV1pnO9KMecGRQm16TjNKPdOgI9pnHEifN82FTr8Z&#10;0B0x1doZSGu3BLXZx2r+n819P1m6ZvsyU5A/FJo93T8+kZUKxTSQGChv5bMcykd5/zb9hHfsqu9m&#10;J5QCetBdq4++7b4AAAD//wMAUEsDBBQABgAIAAAAIQAocf/UKQQAAGcLAAAVAAAAZHJzL2NoYXJ0&#10;cy9jaGFydDEueG1stFbbjts2EH0v0H9QBb9a1t2SsXawtbNtgA0SpJs89I2WaFtYihQoetf72L70&#10;I/IXKQoUvX2D9486vOhiY+1tg5YwLHJmOJw5nAsvXuxKYt1hXheMTm3PcW0L04zlBV1P7fc3V8PE&#10;tmqBaI4Io3hqP+DafjH78ouLbJJtEBffVSjDFiih9SSb2hshqsloVGcbXKLaYRWmwFsxXiIBS74e&#10;5Rzdg/KSjHzXjUdKiW0UoM9QUKKCNvv5P9nPVqsiwwuWbUtMhbaCY4IEIFBviqq2Z+BcjgT2Uje0&#10;7hABXOyRJBJE15rAt8N37zVReSC5aCvYTSEIXmCCBc4PtlaEiUuOkVbzwLZCzkpEt4hco2ZN1OwG&#10;8TUWentBKeb6oN1rlmNNxfkaa+LDU8SdlnIdz40C3xuHnhv4wRgmZlPLH3txFAVxlKZR6o29VPPv&#10;G37iumHou0ESppGXhl6g+ZuGHyep78WxmwShG/tBpPaPjv0CgnZMOV9QPJeRIxdrzrYVRIPWp+OM&#10;5/qQGnMpUuSNN5rMeI65OV9TxE7K1YK/wys5W832H/e/Pv7w+KP31WA+iC/gfMUAkTmCyJRClZiz&#10;LTUgm+uthAWnTW1XRcDdbP/H/vf9n9bjT/tfYPLX/hN8f5Pa7mbyvwIX4NNp1QtlBUy1WSXit9qR&#10;unoLDqFJzUiRXxWEqAVfL+fE+HMFw3WlU6MDMalXbYZJpy+/XpJauiIn8tsi1UZrE1bHYWYQHSZO&#10;cDDi8cuhueIHDfEwctzUj3q/4OXQVyaeveV6w+4/IKgsbfaA7Y2hzbc1WCnsB8kpg31n3BtpFD1v&#10;sOv/DwYbkLqoPmWw58T9MU48Y002aRCOnTTsjcj9DxA+Cb8KmAyp5DuRMYtBNBl8O4ieT5tI599x&#10;2kBdT6z9z451mCoyYXR+eSa/QDA9K+i3gp57VjDoBL2zgmEn6D8hKDOtLRJ60aSzAQ0CWuYa3ZZP&#10;VZvFIJbYdSUH5NqSo7vgHIr47BsMVR0RBbHqjYp6XJZO4Rs5ybPQhs74lEyLauj4p2RaQH0nOCXT&#10;Yukd2wPIdY7rRQOjwk8iq4uiLme9MgFtdPfKtE7IFjeIE1URj+kR9B1Thki/o8A1Xap+cEpNnSHY&#10;sJaXyHgBLwDV+LUFZUFfo51R2xNEu7es1iJLHfOiyG6h7LZkinfihmlexlldX5oaK31obIUnk2Rh&#10;o0q+F77H3OySqwMcyJJckjXVtEyYRwBQ36xWdfM88Ey/ANWN44DwUwh0RvQc+xwEiPYSLviqFFYX&#10;1FPbRDU8GNmWZ/i6oLc4bx9P/wqy7trPQKZYX2Nxj7GBaakX5gYNEhBt/deXnH8o6jeUmAqs2iUI&#10;tQ+5plMTKls0ZbJZ66YsKTJ4VTfOJnDpmFNEFkggi0MDntr8VX6gT72PZ38DAAD//wMAUEsBAi0A&#10;FAAGAAgAAAAhAKTylZEcAQAAXgIAABMAAAAAAAAAAAAAAAAAAAAAAFtDb250ZW50X1R5cGVzXS54&#10;bWxQSwECLQAUAAYACAAAACEAOP0h/9YAAACUAQAACwAAAAAAAAAAAAAAAABNAQAAX3JlbHMvLnJl&#10;bHNQSwECLQAUAAYACAAAACEAs5lNJdwAAAAFAQAADwAAAAAAAAAAAAAAAABMAgAAZHJzL2Rvd25y&#10;ZXYueG1sUEsBAi0AFAAGAAgAAAAhAJZVHwAAAQAAKgIAAA4AAAAAAAAAAAAAAAAAVQMAAGRycy9l&#10;Mm9Eb2MueG1sUEsBAi0AFAAGAAgAAAAhAKsWzUa5AAAAIgEAABkAAAAAAAAAAAAAAAAAgQQAAGRy&#10;cy9fcmVscy9lMm9Eb2MueG1sLnJlbHNQSwECLQAUAAYACAAAACEA4MEuDtgAAAA2AQAAIAAAAAAA&#10;AAAAAAAAAABxBQAAZHJzL2NoYXJ0cy9fcmVscy9jaGFydDEueG1sLnJlbHNQSwECLQAUAAYACAAA&#10;ACEAKHH/1CkEAABnCwAAFQAAAAAAAAAAAAAAAACHBgAAZHJzL2NoYXJ0cy9jaGFydDEueG1sUEsF&#10;BgAAAAAHAAcAywEAAOMKAAAAAA==&#10;">
            <v:imagedata r:id="rId10" o:title="" croptop="-11298f" cropbottom="-837f" cropleft="-4255f" cropright="-7930f"/>
            <o:lock v:ext="edit" aspectratio="f"/>
          </v:shape>
        </w:pict>
      </w:r>
    </w:p>
    <w:p w:rsidR="00855E0F" w:rsidRDefault="00855E0F" w:rsidP="00B15DF6">
      <w:pPr>
        <w:spacing w:after="0" w:line="240" w:lineRule="auto"/>
        <w:jc w:val="center"/>
        <w:rPr>
          <w:rFonts w:ascii="Times New Roman" w:hAnsi="Times New Roman"/>
          <w:b/>
          <w:sz w:val="24"/>
          <w:szCs w:val="24"/>
        </w:rPr>
      </w:pPr>
      <w:r w:rsidRPr="008409E7">
        <w:rPr>
          <w:rFonts w:ascii="Times New Roman" w:hAnsi="Times New Roman"/>
          <w:b/>
          <w:sz w:val="24"/>
          <w:szCs w:val="24"/>
        </w:rPr>
        <w:t xml:space="preserve">Рис. 4. Динамика общей численности членов профсоюзов </w:t>
      </w:r>
    </w:p>
    <w:p w:rsidR="00855E0F" w:rsidRPr="008409E7" w:rsidRDefault="00855E0F" w:rsidP="00B15DF6">
      <w:pPr>
        <w:spacing w:after="0" w:line="240" w:lineRule="auto"/>
        <w:jc w:val="center"/>
        <w:rPr>
          <w:rFonts w:ascii="Times New Roman" w:hAnsi="Times New Roman"/>
          <w:b/>
          <w:sz w:val="24"/>
          <w:szCs w:val="24"/>
        </w:rPr>
      </w:pPr>
      <w:r w:rsidRPr="008409E7">
        <w:rPr>
          <w:rFonts w:ascii="Times New Roman" w:hAnsi="Times New Roman"/>
          <w:b/>
          <w:sz w:val="24"/>
          <w:szCs w:val="24"/>
        </w:rPr>
        <w:t>за период 2008-2012 гг. (млн человек)</w:t>
      </w:r>
      <w:r w:rsidRPr="008409E7">
        <w:rPr>
          <w:rStyle w:val="FootnoteReference"/>
          <w:rFonts w:ascii="Times New Roman" w:hAnsi="Times New Roman"/>
          <w:b/>
          <w:sz w:val="24"/>
          <w:szCs w:val="24"/>
        </w:rPr>
        <w:t xml:space="preserve"> </w:t>
      </w:r>
      <w:r w:rsidRPr="008409E7">
        <w:rPr>
          <w:rStyle w:val="FootnoteReference"/>
          <w:rFonts w:ascii="Times New Roman" w:hAnsi="Times New Roman"/>
          <w:b/>
          <w:sz w:val="24"/>
          <w:szCs w:val="24"/>
        </w:rPr>
        <w:footnoteReference w:id="4"/>
      </w:r>
    </w:p>
    <w:p w:rsidR="00855E0F" w:rsidRPr="008409E7" w:rsidRDefault="00855E0F" w:rsidP="002935FF">
      <w:pPr>
        <w:spacing w:after="0" w:line="360" w:lineRule="auto"/>
        <w:ind w:firstLine="709"/>
        <w:jc w:val="both"/>
        <w:rPr>
          <w:rFonts w:ascii="Times New Roman" w:hAnsi="Times New Roman"/>
          <w:sz w:val="28"/>
          <w:szCs w:val="28"/>
        </w:rPr>
      </w:pPr>
      <w:r w:rsidRPr="008409E7">
        <w:rPr>
          <w:rFonts w:ascii="Times New Roman" w:hAnsi="Times New Roman"/>
          <w:sz w:val="28"/>
          <w:szCs w:val="28"/>
        </w:rPr>
        <w:t>Вместе с тем коллективным доминированием для профсоюзов остаются традиционные отрасли бюджетной сферы, базовые производственные отрасли и отрасли строительства. Ввиду небольшой численности членов профсоюзов</w:t>
      </w:r>
      <w:r>
        <w:rPr>
          <w:rFonts w:ascii="Times New Roman" w:hAnsi="Times New Roman"/>
          <w:sz w:val="28"/>
          <w:szCs w:val="28"/>
        </w:rPr>
        <w:t>,</w:t>
      </w:r>
      <w:r w:rsidRPr="008409E7">
        <w:rPr>
          <w:rFonts w:ascii="Times New Roman" w:hAnsi="Times New Roman"/>
          <w:sz w:val="28"/>
          <w:szCs w:val="28"/>
        </w:rPr>
        <w:t xml:space="preserve"> колдоговорная проблематика наблюдается в сфере предпринимательства, среднего и малого бизнеса. </w:t>
      </w:r>
    </w:p>
    <w:p w:rsidR="00855E0F" w:rsidRPr="008409E7" w:rsidRDefault="00855E0F" w:rsidP="00765A2A">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В определенном смысле речь здесь идет о необходимости разработки новых подходов к мотивации профсоюзного членства в контексте стабилизации численного состава профсоюзов. </w:t>
      </w:r>
    </w:p>
    <w:p w:rsidR="00855E0F" w:rsidRPr="008409E7" w:rsidRDefault="00855E0F" w:rsidP="00765A2A">
      <w:pPr>
        <w:spacing w:after="0" w:line="360" w:lineRule="auto"/>
        <w:ind w:firstLine="709"/>
        <w:jc w:val="both"/>
        <w:rPr>
          <w:rFonts w:ascii="Times New Roman" w:hAnsi="Times New Roman"/>
          <w:sz w:val="28"/>
          <w:szCs w:val="28"/>
        </w:rPr>
      </w:pPr>
      <w:r w:rsidRPr="008409E7">
        <w:rPr>
          <w:rFonts w:ascii="Times New Roman" w:hAnsi="Times New Roman"/>
          <w:sz w:val="28"/>
          <w:szCs w:val="28"/>
        </w:rPr>
        <w:t>Как показал анализ пояснительных записок об итогах переговорной кампании членских организаций ФНПР, среди причин отсутствия коллективных договоров в организациях выборный профсоюзный актив первичных профсоюзных организаций приводит следующие факторы, сдерживающие развитие колдоговорных отношений:</w:t>
      </w:r>
      <w:r w:rsidRPr="008409E7">
        <w:rPr>
          <w:rStyle w:val="FootnoteReference"/>
          <w:rFonts w:ascii="Times New Roman" w:hAnsi="Times New Roman"/>
          <w:sz w:val="28"/>
          <w:szCs w:val="28"/>
        </w:rPr>
        <w:footnoteReference w:id="5"/>
      </w:r>
    </w:p>
    <w:p w:rsidR="00855E0F" w:rsidRPr="008409E7" w:rsidRDefault="00855E0F" w:rsidP="003E347F">
      <w:pPr>
        <w:pStyle w:val="ListParagraph"/>
        <w:numPr>
          <w:ilvl w:val="0"/>
          <w:numId w:val="23"/>
        </w:numPr>
        <w:tabs>
          <w:tab w:val="left" w:pos="426"/>
        </w:tabs>
        <w:spacing w:after="0" w:line="360" w:lineRule="auto"/>
        <w:ind w:left="0" w:firstLine="142"/>
        <w:jc w:val="both"/>
        <w:rPr>
          <w:rFonts w:ascii="Times New Roman" w:hAnsi="Times New Roman"/>
          <w:sz w:val="28"/>
          <w:szCs w:val="28"/>
        </w:rPr>
      </w:pPr>
      <w:r w:rsidRPr="008409E7">
        <w:rPr>
          <w:rFonts w:ascii="Times New Roman" w:hAnsi="Times New Roman"/>
          <w:sz w:val="28"/>
          <w:szCs w:val="28"/>
        </w:rPr>
        <w:t xml:space="preserve">недооценка роли колдоговоров со стороны </w:t>
      </w:r>
      <w:r>
        <w:rPr>
          <w:rFonts w:ascii="Times New Roman" w:hAnsi="Times New Roman"/>
          <w:sz w:val="28"/>
          <w:szCs w:val="28"/>
        </w:rPr>
        <w:t xml:space="preserve">администрации </w:t>
      </w:r>
      <w:r w:rsidRPr="008409E7">
        <w:rPr>
          <w:rFonts w:ascii="Times New Roman" w:hAnsi="Times New Roman"/>
          <w:sz w:val="28"/>
          <w:szCs w:val="28"/>
        </w:rPr>
        <w:t>учреждений</w:t>
      </w:r>
      <w:r>
        <w:rPr>
          <w:rFonts w:ascii="Times New Roman" w:hAnsi="Times New Roman"/>
          <w:sz w:val="28"/>
          <w:szCs w:val="28"/>
        </w:rPr>
        <w:t>,</w:t>
      </w:r>
      <w:r w:rsidRPr="008409E7">
        <w:rPr>
          <w:rFonts w:ascii="Times New Roman" w:hAnsi="Times New Roman"/>
          <w:sz w:val="28"/>
          <w:szCs w:val="28"/>
        </w:rPr>
        <w:t xml:space="preserve"> руководителей профсоюзны</w:t>
      </w:r>
      <w:r>
        <w:rPr>
          <w:rFonts w:ascii="Times New Roman" w:hAnsi="Times New Roman"/>
          <w:sz w:val="28"/>
          <w:szCs w:val="28"/>
        </w:rPr>
        <w:t xml:space="preserve">х комитетов, и в первую очередь – </w:t>
      </w:r>
      <w:r w:rsidRPr="008409E7">
        <w:rPr>
          <w:rFonts w:ascii="Times New Roman" w:hAnsi="Times New Roman"/>
          <w:sz w:val="28"/>
          <w:szCs w:val="28"/>
        </w:rPr>
        <w:t xml:space="preserve">председателей профорганизаций (1 место); </w:t>
      </w:r>
    </w:p>
    <w:p w:rsidR="00855E0F" w:rsidRPr="008409E7" w:rsidRDefault="00855E0F" w:rsidP="003E347F">
      <w:pPr>
        <w:pStyle w:val="ListParagraph"/>
        <w:numPr>
          <w:ilvl w:val="0"/>
          <w:numId w:val="23"/>
        </w:numPr>
        <w:tabs>
          <w:tab w:val="left" w:pos="426"/>
        </w:tabs>
        <w:spacing w:after="0" w:line="360" w:lineRule="auto"/>
        <w:ind w:left="0" w:firstLine="142"/>
        <w:jc w:val="both"/>
        <w:rPr>
          <w:rFonts w:ascii="Times New Roman" w:hAnsi="Times New Roman"/>
          <w:sz w:val="28"/>
          <w:szCs w:val="28"/>
        </w:rPr>
      </w:pPr>
      <w:r w:rsidRPr="008409E7">
        <w:rPr>
          <w:rFonts w:ascii="Times New Roman" w:hAnsi="Times New Roman"/>
          <w:sz w:val="28"/>
          <w:szCs w:val="28"/>
        </w:rPr>
        <w:t>социальная пассивность работников, отсутствие стремления к объединению и коллективной защите своих интересов, что обусловливает и низкую организованность в профсоюзе (1 место);</w:t>
      </w:r>
    </w:p>
    <w:p w:rsidR="00855E0F" w:rsidRPr="008409E7" w:rsidRDefault="00855E0F" w:rsidP="003E347F">
      <w:pPr>
        <w:pStyle w:val="ListParagraph"/>
        <w:numPr>
          <w:ilvl w:val="0"/>
          <w:numId w:val="23"/>
        </w:numPr>
        <w:tabs>
          <w:tab w:val="left" w:pos="426"/>
        </w:tabs>
        <w:spacing w:after="0" w:line="360" w:lineRule="auto"/>
        <w:ind w:left="0" w:firstLine="142"/>
        <w:jc w:val="both"/>
        <w:rPr>
          <w:rFonts w:ascii="Times New Roman" w:hAnsi="Times New Roman"/>
          <w:sz w:val="28"/>
          <w:szCs w:val="28"/>
        </w:rPr>
      </w:pPr>
      <w:r w:rsidRPr="008409E7">
        <w:rPr>
          <w:rFonts w:ascii="Times New Roman" w:hAnsi="Times New Roman"/>
          <w:sz w:val="28"/>
          <w:szCs w:val="28"/>
        </w:rPr>
        <w:t>отсутствие диалога у сторон социального партнерства и нежелание идти на компромиссы (2 место);</w:t>
      </w:r>
    </w:p>
    <w:p w:rsidR="00855E0F" w:rsidRPr="008409E7" w:rsidRDefault="00855E0F" w:rsidP="003E347F">
      <w:pPr>
        <w:pStyle w:val="ListParagraph"/>
        <w:numPr>
          <w:ilvl w:val="0"/>
          <w:numId w:val="23"/>
        </w:numPr>
        <w:tabs>
          <w:tab w:val="left" w:pos="426"/>
        </w:tabs>
        <w:spacing w:after="0" w:line="360" w:lineRule="auto"/>
        <w:ind w:left="0" w:firstLine="142"/>
        <w:jc w:val="both"/>
        <w:rPr>
          <w:rFonts w:ascii="Times New Roman" w:hAnsi="Times New Roman"/>
          <w:sz w:val="28"/>
          <w:szCs w:val="28"/>
        </w:rPr>
      </w:pPr>
      <w:r w:rsidRPr="008409E7">
        <w:rPr>
          <w:rFonts w:ascii="Times New Roman" w:hAnsi="Times New Roman"/>
          <w:sz w:val="28"/>
          <w:szCs w:val="28"/>
        </w:rPr>
        <w:t>нежелание брать на себя дополнительные обязательства, связанные с финансовыми расходами в связи с недостаточным финансированием (3 место);</w:t>
      </w:r>
    </w:p>
    <w:p w:rsidR="00855E0F" w:rsidRPr="008409E7" w:rsidRDefault="00855E0F" w:rsidP="003E347F">
      <w:pPr>
        <w:pStyle w:val="ListParagraph"/>
        <w:numPr>
          <w:ilvl w:val="0"/>
          <w:numId w:val="23"/>
        </w:numPr>
        <w:tabs>
          <w:tab w:val="left" w:pos="426"/>
        </w:tabs>
        <w:spacing w:after="0" w:line="360" w:lineRule="auto"/>
        <w:ind w:left="0" w:firstLine="142"/>
        <w:jc w:val="both"/>
        <w:rPr>
          <w:rFonts w:ascii="Times New Roman" w:hAnsi="Times New Roman"/>
          <w:sz w:val="28"/>
          <w:szCs w:val="28"/>
        </w:rPr>
      </w:pPr>
      <w:r w:rsidRPr="008409E7">
        <w:rPr>
          <w:rFonts w:ascii="Times New Roman" w:hAnsi="Times New Roman"/>
          <w:sz w:val="28"/>
          <w:szCs w:val="28"/>
        </w:rPr>
        <w:t>решение социально-трудовых вопросов работников через локальные нормативные акты организаций, недооценка ими роли и значения коллективного договора (4 место);</w:t>
      </w:r>
    </w:p>
    <w:p w:rsidR="00855E0F" w:rsidRPr="008409E7" w:rsidRDefault="00855E0F" w:rsidP="003E347F">
      <w:pPr>
        <w:pStyle w:val="ListParagraph"/>
        <w:numPr>
          <w:ilvl w:val="0"/>
          <w:numId w:val="23"/>
        </w:numPr>
        <w:tabs>
          <w:tab w:val="left" w:pos="426"/>
        </w:tabs>
        <w:spacing w:after="0" w:line="360" w:lineRule="auto"/>
        <w:ind w:left="0" w:firstLine="142"/>
        <w:jc w:val="both"/>
        <w:rPr>
          <w:rFonts w:ascii="Times New Roman" w:hAnsi="Times New Roman"/>
          <w:sz w:val="28"/>
          <w:szCs w:val="28"/>
        </w:rPr>
      </w:pPr>
      <w:r w:rsidRPr="008409E7">
        <w:rPr>
          <w:rFonts w:ascii="Times New Roman" w:hAnsi="Times New Roman"/>
          <w:sz w:val="28"/>
          <w:szCs w:val="28"/>
        </w:rPr>
        <w:t>отсутствие должного контроля сторон социального партнерства и, как следствие, нарушение сроков заключения КД (5 место)</w:t>
      </w:r>
      <w:r w:rsidRPr="008409E7">
        <w:rPr>
          <w:rStyle w:val="FootnoteReference"/>
          <w:rFonts w:ascii="Times New Roman" w:hAnsi="Times New Roman"/>
          <w:sz w:val="28"/>
          <w:szCs w:val="28"/>
        </w:rPr>
        <w:footnoteReference w:id="6"/>
      </w:r>
      <w:r w:rsidRPr="008409E7">
        <w:rPr>
          <w:rFonts w:ascii="Times New Roman" w:hAnsi="Times New Roman"/>
          <w:sz w:val="28"/>
          <w:szCs w:val="28"/>
        </w:rPr>
        <w:t>.</w:t>
      </w:r>
    </w:p>
    <w:p w:rsidR="00855E0F" w:rsidRPr="008409E7" w:rsidRDefault="00855E0F" w:rsidP="00765A2A">
      <w:pPr>
        <w:spacing w:after="0" w:line="360" w:lineRule="auto"/>
        <w:ind w:firstLine="709"/>
        <w:jc w:val="both"/>
        <w:rPr>
          <w:rFonts w:ascii="Times New Roman" w:hAnsi="Times New Roman"/>
          <w:sz w:val="28"/>
          <w:szCs w:val="28"/>
        </w:rPr>
      </w:pPr>
      <w:r w:rsidRPr="008409E7">
        <w:rPr>
          <w:rFonts w:ascii="Times New Roman" w:hAnsi="Times New Roman"/>
          <w:sz w:val="28"/>
          <w:szCs w:val="28"/>
        </w:rPr>
        <w:t>Понимая, что приходится действовать в непростой социально-экономической ситуации, российские профсоюзы ставят задачи по защите прав и интересов человека труда, повышению уровня оплаты труда. В этом плане у членских организаций наблюдается единство в подходах по обеспечению и установлению минимальной базовой ставки заработной платы на уровне воспроизводства рабочей силы. Повышение реальной минимальной и средней заработной платы является условием для построения эффективной системы оплаты труда, при которой будет решена задача ее обоснованной дифференциации в зависимости от квалификации работника, качества и количества труда, индивидуальных и коллективных результатов труда. Построение такой системы социальные партнеры видят не только в использовании квалификационных справочников, но</w:t>
      </w:r>
      <w:r>
        <w:rPr>
          <w:rFonts w:ascii="Times New Roman" w:hAnsi="Times New Roman"/>
          <w:sz w:val="28"/>
          <w:szCs w:val="28"/>
        </w:rPr>
        <w:t xml:space="preserve"> и профессиональных стандартов, п</w:t>
      </w:r>
      <w:r w:rsidRPr="008409E7">
        <w:rPr>
          <w:rFonts w:ascii="Times New Roman" w:hAnsi="Times New Roman"/>
          <w:sz w:val="28"/>
          <w:szCs w:val="28"/>
        </w:rPr>
        <w:t xml:space="preserve">рименение </w:t>
      </w:r>
      <w:r>
        <w:rPr>
          <w:rFonts w:ascii="Times New Roman" w:hAnsi="Times New Roman"/>
          <w:sz w:val="28"/>
          <w:szCs w:val="28"/>
        </w:rPr>
        <w:t>которых</w:t>
      </w:r>
      <w:r w:rsidRPr="008409E7">
        <w:rPr>
          <w:rFonts w:ascii="Times New Roman" w:hAnsi="Times New Roman"/>
          <w:sz w:val="28"/>
          <w:szCs w:val="28"/>
        </w:rPr>
        <w:t xml:space="preserve"> направлено на сохранение единства тарификации работ, установление единых подходов в определении должностных обязанностей работников и предъявляемых к ним квалификационных требований, правильный подбор и расстановку кадров, эффективную организацию труда. </w:t>
      </w:r>
    </w:p>
    <w:p w:rsidR="00855E0F" w:rsidRPr="008409E7" w:rsidRDefault="00855E0F" w:rsidP="003645F7">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Небезосновательно полагать, что эффективность переговорного процесса определяется готовностью всех трех сторон в полной мере следовать отношениям, основанным на принципах социального партнерства. И все же, несмотря на некоторые </w:t>
      </w:r>
      <w:r>
        <w:rPr>
          <w:rFonts w:ascii="Times New Roman" w:hAnsi="Times New Roman"/>
          <w:sz w:val="28"/>
          <w:szCs w:val="28"/>
        </w:rPr>
        <w:t xml:space="preserve">имеющиеся </w:t>
      </w:r>
      <w:r w:rsidRPr="008409E7">
        <w:rPr>
          <w:rFonts w:ascii="Times New Roman" w:hAnsi="Times New Roman"/>
          <w:sz w:val="28"/>
          <w:szCs w:val="28"/>
        </w:rPr>
        <w:t xml:space="preserve">положительные изменения в переговорном процессе, итоги 2012-2013 гг. показывают, что его механизмы требуют дальнейшего совершенствования. </w:t>
      </w:r>
    </w:p>
    <w:p w:rsidR="00855E0F" w:rsidRPr="008409E7" w:rsidRDefault="00855E0F" w:rsidP="00765A2A">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Данными профсоюзной статистики было зафиксировано, что издержки на рабочие места работодатели пытаются компенсировать не за счет использования высокотехнологичного оборудования, современных технологий, а за счет увеличения его интенсивности. В практику все больше входит заключение так называемых эффективных «трудовых договоров», срок действия которых ограничивается одним годом. В бюджетной сфере, несмотря на рост финансирования социальной сферы, не удалось существенно сократить отставание заработной платы от средней по экономике. На этом фоне фиксируются диспропорциональные изменения в оплате труда. Так, например, средняя зарплата военнослужащих увеличилась в три раза. Необоснованно высокой является сохраняющаяся доля переменной части заработной платы, что не позволяет эффективно использовать стимулирующие надбавки. </w:t>
      </w:r>
    </w:p>
    <w:p w:rsidR="00855E0F" w:rsidRPr="008409E7" w:rsidRDefault="00855E0F" w:rsidP="00765A2A">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Работодатели </w:t>
      </w:r>
      <w:r>
        <w:rPr>
          <w:rFonts w:ascii="Times New Roman" w:hAnsi="Times New Roman"/>
          <w:sz w:val="28"/>
          <w:szCs w:val="28"/>
        </w:rPr>
        <w:t xml:space="preserve">многих </w:t>
      </w:r>
      <w:r w:rsidRPr="008409E7">
        <w:rPr>
          <w:rFonts w:ascii="Times New Roman" w:hAnsi="Times New Roman"/>
          <w:sz w:val="28"/>
          <w:szCs w:val="28"/>
        </w:rPr>
        <w:t xml:space="preserve">предприятий и учреждений идут по пути поддержания монопольно низкой заработной платы, нарушения установленного нормативными актами ценообразования на продукцию и оказываемые услуги. В определенной степени профсоюзы сталкиваются с навязыванием невыгодных условий при заключении соглашений и коллективных договоров, созданием дискриминационных условий для работников. </w:t>
      </w:r>
    </w:p>
    <w:p w:rsidR="00855E0F" w:rsidRPr="008409E7" w:rsidRDefault="00855E0F" w:rsidP="00B31E60">
      <w:pPr>
        <w:autoSpaceDE w:val="0"/>
        <w:autoSpaceDN w:val="0"/>
        <w:adjustRightInd w:val="0"/>
        <w:spacing w:after="0" w:line="360" w:lineRule="auto"/>
        <w:ind w:firstLine="709"/>
        <w:jc w:val="both"/>
        <w:rPr>
          <w:rFonts w:ascii="Times New Roman" w:eastAsia="ArialMT" w:hAnsi="Times New Roman"/>
          <w:i/>
          <w:sz w:val="28"/>
          <w:szCs w:val="28"/>
        </w:rPr>
      </w:pPr>
      <w:r w:rsidRPr="008409E7">
        <w:rPr>
          <w:rFonts w:ascii="Times New Roman" w:hAnsi="Times New Roman"/>
          <w:bCs/>
          <w:i/>
          <w:sz w:val="28"/>
          <w:szCs w:val="28"/>
          <w:u w:val="single"/>
        </w:rPr>
        <w:t>Справочно.</w:t>
      </w:r>
      <w:r w:rsidRPr="008409E7">
        <w:rPr>
          <w:rFonts w:ascii="Times New Roman" w:hAnsi="Times New Roman"/>
          <w:bCs/>
          <w:i/>
          <w:sz w:val="28"/>
          <w:szCs w:val="28"/>
        </w:rPr>
        <w:t xml:space="preserve"> Интерес представляют результаты</w:t>
      </w:r>
      <w:r w:rsidRPr="008409E7">
        <w:rPr>
          <w:rFonts w:ascii="Times New Roman" w:eastAsia="ArialMT" w:hAnsi="Times New Roman"/>
          <w:i/>
          <w:sz w:val="28"/>
          <w:szCs w:val="28"/>
        </w:rPr>
        <w:t xml:space="preserve"> исследования</w:t>
      </w:r>
      <w:r w:rsidRPr="008409E7">
        <w:rPr>
          <w:rFonts w:ascii="Times New Roman" w:hAnsi="Times New Roman"/>
          <w:bCs/>
          <w:i/>
          <w:sz w:val="28"/>
          <w:szCs w:val="28"/>
        </w:rPr>
        <w:t>, проведенного ЗАО «</w:t>
      </w:r>
      <w:r w:rsidRPr="008409E7">
        <w:rPr>
          <w:rFonts w:ascii="Times New Roman" w:eastAsia="ArialMT" w:hAnsi="Times New Roman"/>
          <w:i/>
          <w:sz w:val="28"/>
          <w:szCs w:val="28"/>
        </w:rPr>
        <w:t xml:space="preserve">КПМГ» в марте 2014 г., в котором приняли участие 104 ведущие российские и иностранные компании из различных отраслей экономики. </w:t>
      </w:r>
      <w:r>
        <w:rPr>
          <w:rFonts w:ascii="Times New Roman" w:eastAsia="ArialMT" w:hAnsi="Times New Roman"/>
          <w:i/>
          <w:sz w:val="28"/>
          <w:szCs w:val="28"/>
        </w:rPr>
        <w:t>В</w:t>
      </w:r>
      <w:r w:rsidRPr="008409E7">
        <w:rPr>
          <w:rFonts w:ascii="Times New Roman" w:eastAsia="ArialMT" w:hAnsi="Times New Roman"/>
          <w:i/>
          <w:sz w:val="28"/>
          <w:szCs w:val="28"/>
        </w:rPr>
        <w:t xml:space="preserve"> ходе исследования данные собирались путем электронного вопросника и интервью с экспертами. Информация в итоговом отчете представлена в статистически обработанном виде, и отчет не содержит индивидуальных данных компаний-участников</w:t>
      </w:r>
      <w:r w:rsidRPr="008409E7">
        <w:rPr>
          <w:rStyle w:val="FootnoteReference"/>
          <w:rFonts w:ascii="Times New Roman" w:eastAsia="ArialMT" w:hAnsi="Times New Roman"/>
          <w:i/>
          <w:sz w:val="28"/>
          <w:szCs w:val="28"/>
        </w:rPr>
        <w:footnoteReference w:id="7"/>
      </w:r>
      <w:r w:rsidRPr="008409E7">
        <w:rPr>
          <w:rFonts w:ascii="Times New Roman" w:eastAsia="ArialMT" w:hAnsi="Times New Roman"/>
          <w:i/>
          <w:sz w:val="28"/>
          <w:szCs w:val="28"/>
        </w:rPr>
        <w:t>. Приведем некоторые содержательные результаты данного исследования.</w:t>
      </w:r>
    </w:p>
    <w:p w:rsidR="00855E0F" w:rsidRPr="008409E7" w:rsidRDefault="00855E0F" w:rsidP="00B31E60">
      <w:pPr>
        <w:autoSpaceDE w:val="0"/>
        <w:autoSpaceDN w:val="0"/>
        <w:adjustRightInd w:val="0"/>
        <w:spacing w:after="0" w:line="360" w:lineRule="auto"/>
        <w:ind w:firstLine="709"/>
        <w:jc w:val="both"/>
        <w:rPr>
          <w:rFonts w:ascii="Times New Roman" w:hAnsi="Times New Roman"/>
          <w:bCs/>
          <w:i/>
          <w:sz w:val="28"/>
          <w:szCs w:val="28"/>
        </w:rPr>
      </w:pPr>
      <w:r w:rsidRPr="008409E7">
        <w:rPr>
          <w:rFonts w:ascii="Times New Roman" w:hAnsi="Times New Roman"/>
          <w:bCs/>
          <w:i/>
          <w:sz w:val="28"/>
          <w:szCs w:val="28"/>
        </w:rPr>
        <w:t>Опорос показал, что из числа компаний-респондентов, на которых повлияло изменение экономической ситуации в стране, 33% компаний уже решили проиндексировать заработные платы работников на меньший процент, чем было запланировано на 2014 г. Кроме того, 16% компаний полагают вообще отменить запланированную индексацию. Не планируют производить никаких изменений в отношении ФОТ еще 16% компаний.</w:t>
      </w:r>
    </w:p>
    <w:p w:rsidR="00855E0F" w:rsidRPr="008409E7" w:rsidRDefault="00855E0F" w:rsidP="00B31E60">
      <w:pPr>
        <w:autoSpaceDE w:val="0"/>
        <w:autoSpaceDN w:val="0"/>
        <w:adjustRightInd w:val="0"/>
        <w:spacing w:after="0" w:line="360" w:lineRule="auto"/>
        <w:ind w:firstLine="709"/>
        <w:jc w:val="both"/>
        <w:rPr>
          <w:rFonts w:ascii="Times New Roman" w:hAnsi="Times New Roman"/>
          <w:bCs/>
          <w:i/>
          <w:sz w:val="28"/>
          <w:szCs w:val="28"/>
        </w:rPr>
      </w:pPr>
      <w:r w:rsidRPr="008409E7">
        <w:rPr>
          <w:rFonts w:ascii="Times New Roman" w:eastAsia="ArialMT" w:hAnsi="Times New Roman"/>
          <w:i/>
          <w:sz w:val="28"/>
          <w:szCs w:val="28"/>
        </w:rPr>
        <w:t xml:space="preserve">В компаниях </w:t>
      </w:r>
      <w:r w:rsidRPr="008409E7">
        <w:rPr>
          <w:rFonts w:ascii="Times New Roman" w:hAnsi="Times New Roman"/>
          <w:bCs/>
          <w:i/>
          <w:sz w:val="28"/>
          <w:szCs w:val="28"/>
        </w:rPr>
        <w:t xml:space="preserve">сектора товаров народного потребления </w:t>
      </w:r>
      <w:r w:rsidRPr="008409E7">
        <w:rPr>
          <w:rFonts w:ascii="Times New Roman" w:eastAsia="ArialMT" w:hAnsi="Times New Roman"/>
          <w:i/>
          <w:sz w:val="28"/>
          <w:szCs w:val="28"/>
        </w:rPr>
        <w:t>чаще, чем в других отраслях (42%), было принято</w:t>
      </w:r>
      <w:r w:rsidRPr="008409E7">
        <w:rPr>
          <w:rFonts w:ascii="Times New Roman" w:hAnsi="Times New Roman"/>
          <w:bCs/>
          <w:i/>
          <w:sz w:val="28"/>
          <w:szCs w:val="28"/>
        </w:rPr>
        <w:t xml:space="preserve"> </w:t>
      </w:r>
      <w:r w:rsidRPr="008409E7">
        <w:rPr>
          <w:rFonts w:ascii="Times New Roman" w:eastAsia="ArialMT" w:hAnsi="Times New Roman"/>
          <w:i/>
          <w:sz w:val="28"/>
          <w:szCs w:val="28"/>
        </w:rPr>
        <w:t>решение проиндексировать заработные платы на</w:t>
      </w:r>
      <w:r w:rsidRPr="008409E7">
        <w:rPr>
          <w:rFonts w:ascii="Times New Roman" w:hAnsi="Times New Roman"/>
          <w:bCs/>
          <w:i/>
          <w:sz w:val="28"/>
          <w:szCs w:val="28"/>
        </w:rPr>
        <w:t xml:space="preserve"> </w:t>
      </w:r>
      <w:r w:rsidRPr="008409E7">
        <w:rPr>
          <w:rFonts w:ascii="Times New Roman" w:eastAsia="ArialMT" w:hAnsi="Times New Roman"/>
          <w:i/>
          <w:sz w:val="28"/>
          <w:szCs w:val="28"/>
        </w:rPr>
        <w:t xml:space="preserve">меньший процент. В </w:t>
      </w:r>
      <w:r w:rsidRPr="008409E7">
        <w:rPr>
          <w:rFonts w:ascii="Times New Roman" w:hAnsi="Times New Roman"/>
          <w:bCs/>
          <w:i/>
          <w:sz w:val="28"/>
          <w:szCs w:val="28"/>
        </w:rPr>
        <w:t xml:space="preserve">фармацевтическом секторе </w:t>
      </w:r>
      <w:r w:rsidRPr="008409E7">
        <w:rPr>
          <w:rFonts w:ascii="Times New Roman" w:eastAsia="ArialMT" w:hAnsi="Times New Roman"/>
          <w:i/>
          <w:sz w:val="28"/>
          <w:szCs w:val="28"/>
        </w:rPr>
        <w:t>38% компаний не планируют каких-либо изменений</w:t>
      </w:r>
      <w:r w:rsidRPr="008409E7">
        <w:rPr>
          <w:rFonts w:ascii="Times New Roman" w:hAnsi="Times New Roman"/>
          <w:bCs/>
          <w:i/>
          <w:sz w:val="28"/>
          <w:szCs w:val="28"/>
        </w:rPr>
        <w:t xml:space="preserve"> </w:t>
      </w:r>
      <w:r w:rsidRPr="008409E7">
        <w:rPr>
          <w:rFonts w:ascii="Times New Roman" w:eastAsia="ArialMT" w:hAnsi="Times New Roman"/>
          <w:i/>
          <w:sz w:val="28"/>
          <w:szCs w:val="28"/>
        </w:rPr>
        <w:t>ФОТ, что серьезно отличает этот сектор от всей выборки компаний.</w:t>
      </w:r>
      <w:r w:rsidRPr="008409E7">
        <w:rPr>
          <w:rFonts w:ascii="Times New Roman" w:hAnsi="Times New Roman"/>
          <w:bCs/>
          <w:i/>
          <w:sz w:val="28"/>
          <w:szCs w:val="28"/>
        </w:rPr>
        <w:t xml:space="preserve"> </w:t>
      </w:r>
      <w:r w:rsidRPr="008409E7">
        <w:rPr>
          <w:rFonts w:ascii="Times New Roman" w:eastAsia="ArialMT" w:hAnsi="Times New Roman"/>
          <w:i/>
          <w:sz w:val="28"/>
          <w:szCs w:val="28"/>
        </w:rPr>
        <w:t>Уже 23% от общего числа компаний-респондентов</w:t>
      </w:r>
      <w:r w:rsidRPr="008409E7">
        <w:rPr>
          <w:rFonts w:ascii="Times New Roman" w:hAnsi="Times New Roman"/>
          <w:bCs/>
          <w:i/>
          <w:sz w:val="28"/>
          <w:szCs w:val="28"/>
        </w:rPr>
        <w:t xml:space="preserve"> </w:t>
      </w:r>
      <w:r w:rsidRPr="008409E7">
        <w:rPr>
          <w:rFonts w:ascii="Times New Roman" w:eastAsia="ArialMT" w:hAnsi="Times New Roman"/>
          <w:i/>
          <w:sz w:val="28"/>
          <w:szCs w:val="28"/>
        </w:rPr>
        <w:t>утвердили сокращение бюджета фонда оплаты труда</w:t>
      </w:r>
      <w:r w:rsidRPr="008409E7">
        <w:rPr>
          <w:rFonts w:ascii="Times New Roman" w:hAnsi="Times New Roman"/>
          <w:bCs/>
          <w:i/>
          <w:sz w:val="28"/>
          <w:szCs w:val="28"/>
        </w:rPr>
        <w:t xml:space="preserve"> </w:t>
      </w:r>
      <w:r>
        <w:rPr>
          <w:rFonts w:ascii="Times New Roman" w:eastAsia="ArialMT" w:hAnsi="Times New Roman"/>
          <w:i/>
          <w:sz w:val="28"/>
          <w:szCs w:val="28"/>
        </w:rPr>
        <w:t xml:space="preserve">в </w:t>
      </w:r>
      <w:r w:rsidRPr="008409E7">
        <w:rPr>
          <w:rFonts w:ascii="Times New Roman" w:eastAsia="ArialMT" w:hAnsi="Times New Roman"/>
          <w:i/>
          <w:sz w:val="28"/>
          <w:szCs w:val="28"/>
        </w:rPr>
        <w:t>2014 </w:t>
      </w:r>
      <w:r>
        <w:rPr>
          <w:rFonts w:ascii="Times New Roman" w:eastAsia="ArialMT" w:hAnsi="Times New Roman"/>
          <w:i/>
          <w:sz w:val="28"/>
          <w:szCs w:val="28"/>
        </w:rPr>
        <w:t xml:space="preserve">г. на </w:t>
      </w:r>
      <w:r w:rsidRPr="008409E7">
        <w:rPr>
          <w:rFonts w:ascii="Times New Roman" w:eastAsia="ArialMT" w:hAnsi="Times New Roman"/>
          <w:i/>
          <w:sz w:val="28"/>
          <w:szCs w:val="28"/>
        </w:rPr>
        <w:t>5%.</w:t>
      </w:r>
      <w:r w:rsidRPr="008409E7">
        <w:rPr>
          <w:rFonts w:ascii="Times New Roman" w:hAnsi="Times New Roman"/>
          <w:bCs/>
          <w:i/>
          <w:sz w:val="28"/>
          <w:szCs w:val="28"/>
        </w:rPr>
        <w:t xml:space="preserve"> </w:t>
      </w:r>
      <w:r w:rsidRPr="008409E7">
        <w:rPr>
          <w:rFonts w:ascii="Times New Roman" w:eastAsia="ArialMT" w:hAnsi="Times New Roman"/>
          <w:i/>
          <w:sz w:val="28"/>
          <w:szCs w:val="28"/>
        </w:rPr>
        <w:t>16% компаний отметили, что при оптимистичном</w:t>
      </w:r>
      <w:r w:rsidRPr="008409E7">
        <w:rPr>
          <w:rFonts w:ascii="Times New Roman" w:hAnsi="Times New Roman"/>
          <w:bCs/>
          <w:i/>
          <w:sz w:val="28"/>
          <w:szCs w:val="28"/>
        </w:rPr>
        <w:t xml:space="preserve"> </w:t>
      </w:r>
      <w:r w:rsidRPr="008409E7">
        <w:rPr>
          <w:rFonts w:ascii="Times New Roman" w:eastAsia="ArialMT" w:hAnsi="Times New Roman"/>
          <w:i/>
          <w:sz w:val="28"/>
          <w:szCs w:val="28"/>
        </w:rPr>
        <w:t>сценарии может произойти увеличение ФОТ по сравнению с утвержденным на 2014 г. объемом. В целом,</w:t>
      </w:r>
      <w:r w:rsidRPr="008409E7">
        <w:rPr>
          <w:rFonts w:ascii="Times New Roman" w:hAnsi="Times New Roman"/>
          <w:bCs/>
          <w:i/>
          <w:sz w:val="28"/>
          <w:szCs w:val="28"/>
        </w:rPr>
        <w:t xml:space="preserve"> </w:t>
      </w:r>
      <w:r w:rsidRPr="008409E7">
        <w:rPr>
          <w:rFonts w:ascii="Times New Roman" w:eastAsia="ArialMT" w:hAnsi="Times New Roman"/>
          <w:i/>
          <w:sz w:val="28"/>
          <w:szCs w:val="28"/>
        </w:rPr>
        <w:t>при условии оптимистичного сценария, 35% компаний</w:t>
      </w:r>
      <w:r w:rsidRPr="008409E7">
        <w:rPr>
          <w:rFonts w:ascii="Times New Roman" w:hAnsi="Times New Roman"/>
          <w:bCs/>
          <w:i/>
          <w:sz w:val="28"/>
          <w:szCs w:val="28"/>
        </w:rPr>
        <w:t xml:space="preserve"> </w:t>
      </w:r>
      <w:r w:rsidRPr="008409E7">
        <w:rPr>
          <w:rFonts w:ascii="Times New Roman" w:eastAsia="ArialMT" w:hAnsi="Times New Roman"/>
          <w:i/>
          <w:sz w:val="28"/>
          <w:szCs w:val="28"/>
        </w:rPr>
        <w:t>полагают, что ФОТ будет сокращен не более чем</w:t>
      </w:r>
      <w:r w:rsidRPr="008409E7">
        <w:rPr>
          <w:rFonts w:ascii="Times New Roman" w:hAnsi="Times New Roman"/>
          <w:bCs/>
          <w:i/>
          <w:sz w:val="28"/>
          <w:szCs w:val="28"/>
        </w:rPr>
        <w:t xml:space="preserve"> </w:t>
      </w:r>
      <w:r w:rsidRPr="008409E7">
        <w:rPr>
          <w:rFonts w:ascii="Times New Roman" w:eastAsia="ArialMT" w:hAnsi="Times New Roman"/>
          <w:i/>
          <w:sz w:val="28"/>
          <w:szCs w:val="28"/>
        </w:rPr>
        <w:t>на 5%.</w:t>
      </w:r>
    </w:p>
    <w:p w:rsidR="00855E0F" w:rsidRPr="008409E7" w:rsidRDefault="00855E0F" w:rsidP="00B31E60">
      <w:pPr>
        <w:autoSpaceDE w:val="0"/>
        <w:autoSpaceDN w:val="0"/>
        <w:adjustRightInd w:val="0"/>
        <w:spacing w:after="0" w:line="360" w:lineRule="auto"/>
        <w:ind w:firstLine="709"/>
        <w:jc w:val="both"/>
        <w:rPr>
          <w:rFonts w:ascii="Times New Roman" w:eastAsia="ArialMT" w:hAnsi="Times New Roman"/>
          <w:i/>
          <w:sz w:val="28"/>
          <w:szCs w:val="28"/>
        </w:rPr>
      </w:pPr>
      <w:r w:rsidRPr="008409E7">
        <w:rPr>
          <w:rFonts w:ascii="Times New Roman" w:eastAsia="ArialMT" w:hAnsi="Times New Roman"/>
          <w:i/>
          <w:sz w:val="28"/>
          <w:szCs w:val="28"/>
        </w:rPr>
        <w:t>В новой экономической ситуации</w:t>
      </w:r>
      <w:r>
        <w:rPr>
          <w:rFonts w:ascii="Times New Roman" w:eastAsia="ArialMT" w:hAnsi="Times New Roman"/>
          <w:i/>
          <w:sz w:val="28"/>
          <w:szCs w:val="28"/>
        </w:rPr>
        <w:t>,</w:t>
      </w:r>
      <w:r w:rsidRPr="008409E7">
        <w:rPr>
          <w:rFonts w:ascii="Times New Roman" w:eastAsia="ArialMT" w:hAnsi="Times New Roman"/>
          <w:i/>
          <w:sz w:val="28"/>
          <w:szCs w:val="28"/>
        </w:rPr>
        <w:t xml:space="preserve"> в разрезе увеличивающегося бюджетного дефицита и роста инфляци</w:t>
      </w:r>
      <w:r>
        <w:rPr>
          <w:rFonts w:ascii="Times New Roman" w:eastAsia="ArialMT" w:hAnsi="Times New Roman"/>
          <w:i/>
          <w:sz w:val="28"/>
          <w:szCs w:val="28"/>
        </w:rPr>
        <w:t>и,</w:t>
      </w:r>
      <w:r w:rsidRPr="008409E7">
        <w:rPr>
          <w:rFonts w:ascii="Times New Roman" w:eastAsia="ArialMT" w:hAnsi="Times New Roman"/>
          <w:i/>
          <w:sz w:val="28"/>
          <w:szCs w:val="28"/>
        </w:rPr>
        <w:t xml:space="preserve"> большинство компаний (79%) отмечают необходимость проведения оптимизации численности персонала. Эту позицию чаще рассматривают компании с численностью свыше 5000 человек – 89% респондентов из данной категории выбрали этот ответ. Также именно эти компании отмечают важность повышения эффективности и вовлеченности персонала.</w:t>
      </w:r>
    </w:p>
    <w:p w:rsidR="00855E0F" w:rsidRPr="008409E7" w:rsidRDefault="00855E0F" w:rsidP="00461C3D">
      <w:pPr>
        <w:autoSpaceDE w:val="0"/>
        <w:autoSpaceDN w:val="0"/>
        <w:adjustRightInd w:val="0"/>
        <w:spacing w:after="0" w:line="360" w:lineRule="auto"/>
        <w:ind w:firstLine="709"/>
        <w:jc w:val="both"/>
        <w:rPr>
          <w:rFonts w:ascii="Times New Roman" w:eastAsia="ArialMT" w:hAnsi="Times New Roman"/>
          <w:i/>
          <w:sz w:val="28"/>
          <w:szCs w:val="28"/>
        </w:rPr>
      </w:pPr>
      <w:r w:rsidRPr="008409E7">
        <w:rPr>
          <w:rFonts w:ascii="Times New Roman" w:eastAsia="ArialMT" w:hAnsi="Times New Roman"/>
          <w:i/>
          <w:sz w:val="28"/>
          <w:szCs w:val="28"/>
        </w:rPr>
        <w:t>По сравнению с первоначальными планами</w:t>
      </w:r>
      <w:r>
        <w:rPr>
          <w:rFonts w:ascii="Times New Roman" w:eastAsia="ArialMT" w:hAnsi="Times New Roman"/>
          <w:i/>
          <w:sz w:val="28"/>
          <w:szCs w:val="28"/>
        </w:rPr>
        <w:t>,</w:t>
      </w:r>
      <w:r w:rsidRPr="008409E7">
        <w:rPr>
          <w:rFonts w:ascii="Times New Roman" w:eastAsia="ArialMT" w:hAnsi="Times New Roman"/>
          <w:i/>
          <w:sz w:val="28"/>
          <w:szCs w:val="28"/>
        </w:rPr>
        <w:t xml:space="preserve"> потребность </w:t>
      </w:r>
      <w:r>
        <w:rPr>
          <w:rFonts w:ascii="Times New Roman" w:eastAsia="ArialMT" w:hAnsi="Times New Roman"/>
          <w:i/>
          <w:sz w:val="28"/>
          <w:szCs w:val="28"/>
        </w:rPr>
        <w:t xml:space="preserve">компаний </w:t>
      </w:r>
      <w:r w:rsidRPr="008409E7">
        <w:rPr>
          <w:rFonts w:ascii="Times New Roman" w:eastAsia="ArialMT" w:hAnsi="Times New Roman"/>
          <w:i/>
          <w:sz w:val="28"/>
          <w:szCs w:val="28"/>
        </w:rPr>
        <w:t xml:space="preserve">в привлечении персонала снизилась на 16%, </w:t>
      </w:r>
      <w:r>
        <w:rPr>
          <w:rFonts w:ascii="Times New Roman" w:eastAsia="ArialMT" w:hAnsi="Times New Roman"/>
          <w:i/>
          <w:sz w:val="28"/>
          <w:szCs w:val="28"/>
        </w:rPr>
        <w:t>в то же время</w:t>
      </w:r>
      <w:r w:rsidRPr="008409E7">
        <w:rPr>
          <w:rFonts w:ascii="Times New Roman" w:eastAsia="ArialMT" w:hAnsi="Times New Roman"/>
          <w:i/>
          <w:sz w:val="28"/>
          <w:szCs w:val="28"/>
        </w:rPr>
        <w:t xml:space="preserve"> активност</w:t>
      </w:r>
      <w:r>
        <w:rPr>
          <w:rFonts w:ascii="Times New Roman" w:eastAsia="ArialMT" w:hAnsi="Times New Roman"/>
          <w:i/>
          <w:sz w:val="28"/>
          <w:szCs w:val="28"/>
        </w:rPr>
        <w:t>ь</w:t>
      </w:r>
      <w:r w:rsidRPr="008409E7">
        <w:rPr>
          <w:rFonts w:ascii="Times New Roman" w:eastAsia="ArialMT" w:hAnsi="Times New Roman"/>
          <w:i/>
          <w:sz w:val="28"/>
          <w:szCs w:val="28"/>
        </w:rPr>
        <w:t xml:space="preserve"> компаний по созданию HR-бренда </w:t>
      </w:r>
      <w:r>
        <w:rPr>
          <w:rFonts w:ascii="Times New Roman" w:eastAsia="ArialMT" w:hAnsi="Times New Roman"/>
          <w:i/>
          <w:sz w:val="28"/>
          <w:szCs w:val="28"/>
        </w:rPr>
        <w:t xml:space="preserve">также имеет понижательную </w:t>
      </w:r>
      <w:r w:rsidRPr="008409E7">
        <w:rPr>
          <w:rFonts w:ascii="Times New Roman" w:eastAsia="ArialMT" w:hAnsi="Times New Roman"/>
          <w:i/>
          <w:sz w:val="28"/>
          <w:szCs w:val="28"/>
        </w:rPr>
        <w:t>тенденци</w:t>
      </w:r>
      <w:r>
        <w:rPr>
          <w:rFonts w:ascii="Times New Roman" w:eastAsia="ArialMT" w:hAnsi="Times New Roman"/>
          <w:i/>
          <w:sz w:val="28"/>
          <w:szCs w:val="28"/>
        </w:rPr>
        <w:t>ю.</w:t>
      </w:r>
      <w:r w:rsidRPr="008409E7">
        <w:rPr>
          <w:rFonts w:ascii="Times New Roman" w:eastAsia="ArialMT" w:hAnsi="Times New Roman"/>
          <w:i/>
          <w:sz w:val="28"/>
          <w:szCs w:val="28"/>
        </w:rPr>
        <w:t xml:space="preserve"> Сконцентрировать </w:t>
      </w:r>
      <w:r>
        <w:rPr>
          <w:rFonts w:ascii="Times New Roman" w:eastAsia="ArialMT" w:hAnsi="Times New Roman"/>
          <w:i/>
          <w:sz w:val="28"/>
          <w:szCs w:val="28"/>
        </w:rPr>
        <w:t>в</w:t>
      </w:r>
      <w:r w:rsidRPr="008409E7">
        <w:rPr>
          <w:rFonts w:ascii="Times New Roman" w:eastAsia="ArialMT" w:hAnsi="Times New Roman"/>
          <w:i/>
          <w:sz w:val="28"/>
          <w:szCs w:val="28"/>
        </w:rPr>
        <w:t xml:space="preserve"> этом направлении свои усилия в 2014 году собирались 44% респондентов, однако меняющиеся обстоятельства заставляют компании отходить от прежних планов, и теперь это актуально только для 31% компаний. Ведущими направлениями остались также замена неэффективного персонала, сокращение количества иностранных сотрудников, привлечение сотрудников из других регионов, пересмотр режима работы персонала. </w:t>
      </w:r>
    </w:p>
    <w:p w:rsidR="00855E0F" w:rsidRPr="008409E7" w:rsidRDefault="00855E0F" w:rsidP="00461C3D">
      <w:pPr>
        <w:autoSpaceDE w:val="0"/>
        <w:autoSpaceDN w:val="0"/>
        <w:adjustRightInd w:val="0"/>
        <w:spacing w:after="0" w:line="360" w:lineRule="auto"/>
        <w:ind w:firstLine="709"/>
        <w:jc w:val="both"/>
        <w:rPr>
          <w:rFonts w:ascii="Times New Roman" w:eastAsia="ArialMT" w:hAnsi="Times New Roman"/>
          <w:i/>
          <w:sz w:val="28"/>
          <w:szCs w:val="28"/>
        </w:rPr>
      </w:pPr>
      <w:r w:rsidRPr="008409E7">
        <w:rPr>
          <w:rFonts w:ascii="Times New Roman" w:eastAsia="ArialMT" w:hAnsi="Times New Roman"/>
          <w:i/>
          <w:sz w:val="28"/>
          <w:szCs w:val="28"/>
        </w:rPr>
        <w:t>Приоритеты иностранных и российских компаний в работе с персоналом практически не отличаются. Разница заметна только по трем направлениям: управление талантами (73% компаний с иностранным капиталом признают его актуальным, тогда как среди российских компаний таких только 48%), создание HR-бренда (41% иностранных компаний по сравнению с 22% российских) и оптимизация численности персонала (82% иностранных и 70% российских компаний</w:t>
      </w:r>
      <w:r>
        <w:rPr>
          <w:rFonts w:ascii="Times New Roman" w:eastAsia="ArialMT" w:hAnsi="Times New Roman"/>
          <w:i/>
          <w:sz w:val="28"/>
          <w:szCs w:val="28"/>
        </w:rPr>
        <w:t>)</w:t>
      </w:r>
      <w:r w:rsidRPr="008409E7">
        <w:rPr>
          <w:rStyle w:val="FootnoteReference"/>
          <w:rFonts w:ascii="Times New Roman" w:eastAsia="ArialMT" w:hAnsi="Times New Roman"/>
          <w:i/>
          <w:sz w:val="28"/>
          <w:szCs w:val="28"/>
        </w:rPr>
        <w:footnoteReference w:id="8"/>
      </w:r>
      <w:r w:rsidRPr="008409E7">
        <w:rPr>
          <w:rFonts w:ascii="Times New Roman" w:eastAsia="ArialMT" w:hAnsi="Times New Roman"/>
          <w:i/>
          <w:sz w:val="28"/>
          <w:szCs w:val="28"/>
        </w:rPr>
        <w:t>.</w:t>
      </w:r>
    </w:p>
    <w:p w:rsidR="00855E0F" w:rsidRPr="008409E7" w:rsidRDefault="00855E0F" w:rsidP="00461C3D">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Таким образом, проведенное исследование показало, что «неполный учет» в выпускаемой продукции всех затрат на персонал продолжает оставаться одним из наиболее болезненных вопросов для работодателей. </w:t>
      </w:r>
    </w:p>
    <w:p w:rsidR="00855E0F" w:rsidRPr="008409E7" w:rsidRDefault="00855E0F" w:rsidP="00461C3D">
      <w:pPr>
        <w:spacing w:after="0" w:line="360" w:lineRule="auto"/>
        <w:ind w:firstLine="709"/>
        <w:jc w:val="both"/>
        <w:rPr>
          <w:rFonts w:ascii="Times New Roman" w:hAnsi="Times New Roman"/>
          <w:sz w:val="28"/>
          <w:szCs w:val="28"/>
        </w:rPr>
      </w:pPr>
      <w:r w:rsidRPr="008409E7">
        <w:rPr>
          <w:rFonts w:ascii="Times New Roman" w:hAnsi="Times New Roman"/>
          <w:sz w:val="28"/>
          <w:szCs w:val="28"/>
        </w:rPr>
        <w:t>Итоги переговорной кампании 2014 года по отрасли электроэнергетики фиксируют возможность позитивных изменений, в которых заинтересованы как работодатели, так и работники отрасли. Например, в рамках деятельности рабочих групп РТК (2012 г.) удалось донести обеспокоенность работодателей электроэнергетики в связи с неучетом в полном объеме экономически обоснованных расходов на персонал. Развернутая аргументация, представленная членам РТК, позволила подойти к решению вопроса о повышении эффективности учета затрат на персонал, зафиксированных в ОТС</w:t>
      </w:r>
      <w:r>
        <w:rPr>
          <w:rFonts w:ascii="Times New Roman" w:hAnsi="Times New Roman"/>
          <w:sz w:val="28"/>
          <w:szCs w:val="28"/>
        </w:rPr>
        <w:t xml:space="preserve"> и</w:t>
      </w:r>
      <w:r w:rsidRPr="008409E7">
        <w:rPr>
          <w:rFonts w:ascii="Times New Roman" w:hAnsi="Times New Roman"/>
          <w:sz w:val="28"/>
          <w:szCs w:val="28"/>
        </w:rPr>
        <w:t xml:space="preserve"> коллективных договорах, при формировании тарифов на электрическую и тепловую энергию</w:t>
      </w:r>
      <w:r w:rsidRPr="008409E7">
        <w:rPr>
          <w:rStyle w:val="FootnoteReference"/>
          <w:rFonts w:ascii="Times New Roman" w:hAnsi="Times New Roman"/>
          <w:sz w:val="28"/>
          <w:szCs w:val="28"/>
        </w:rPr>
        <w:footnoteReference w:id="9"/>
      </w:r>
      <w:r w:rsidRPr="008409E7">
        <w:rPr>
          <w:rFonts w:ascii="Times New Roman" w:hAnsi="Times New Roman"/>
          <w:sz w:val="28"/>
          <w:szCs w:val="28"/>
        </w:rPr>
        <w:t xml:space="preserve">. </w:t>
      </w:r>
    </w:p>
    <w:p w:rsidR="00855E0F" w:rsidRPr="008409E7" w:rsidRDefault="00855E0F" w:rsidP="00461C3D">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Тем не менее </w:t>
      </w:r>
      <w:r>
        <w:rPr>
          <w:rFonts w:ascii="Times New Roman" w:hAnsi="Times New Roman"/>
          <w:sz w:val="28"/>
          <w:szCs w:val="28"/>
        </w:rPr>
        <w:t>не все</w:t>
      </w:r>
      <w:r w:rsidRPr="008409E7">
        <w:rPr>
          <w:rFonts w:ascii="Times New Roman" w:hAnsi="Times New Roman"/>
          <w:sz w:val="28"/>
          <w:szCs w:val="28"/>
        </w:rPr>
        <w:t xml:space="preserve"> профсоюз</w:t>
      </w:r>
      <w:r>
        <w:rPr>
          <w:rFonts w:ascii="Times New Roman" w:hAnsi="Times New Roman"/>
          <w:sz w:val="28"/>
          <w:szCs w:val="28"/>
        </w:rPr>
        <w:t xml:space="preserve">ы </w:t>
      </w:r>
      <w:r w:rsidRPr="008409E7">
        <w:rPr>
          <w:rFonts w:ascii="Times New Roman" w:hAnsi="Times New Roman"/>
          <w:sz w:val="28"/>
          <w:szCs w:val="28"/>
        </w:rPr>
        <w:t xml:space="preserve">оказались готовыми к использованию в полной мере методов и принципов социального диалога для защиты интересов наемных работников. </w:t>
      </w:r>
      <w:r>
        <w:rPr>
          <w:rFonts w:ascii="Times New Roman" w:hAnsi="Times New Roman"/>
          <w:sz w:val="28"/>
          <w:szCs w:val="28"/>
        </w:rPr>
        <w:t>Помимо этого м</w:t>
      </w:r>
      <w:r w:rsidRPr="008409E7">
        <w:rPr>
          <w:rFonts w:ascii="Times New Roman" w:hAnsi="Times New Roman"/>
          <w:sz w:val="28"/>
          <w:szCs w:val="28"/>
        </w:rPr>
        <w:t xml:space="preserve">ногие профсоюзные организации </w:t>
      </w:r>
      <w:r w:rsidRPr="00C961BD">
        <w:rPr>
          <w:rFonts w:ascii="Times New Roman" w:hAnsi="Times New Roman"/>
          <w:sz w:val="28"/>
          <w:szCs w:val="28"/>
        </w:rPr>
        <w:t>не принимают в расчет такой немаловажный аспект, как обоснованность своих требований, его подготовку, использование ресурсов солидарной поддержки и методов коллективного воздействия на работодателей (пикеты, митинги, забастовки). Не принимается во внимание</w:t>
      </w:r>
      <w:r w:rsidRPr="008409E7">
        <w:rPr>
          <w:rFonts w:ascii="Times New Roman" w:hAnsi="Times New Roman"/>
          <w:sz w:val="28"/>
          <w:szCs w:val="28"/>
        </w:rPr>
        <w:t xml:space="preserve"> и значимость гласности переговоров, информированности членов профсоюзов о</w:t>
      </w:r>
      <w:r>
        <w:rPr>
          <w:rFonts w:ascii="Times New Roman" w:hAnsi="Times New Roman"/>
          <w:sz w:val="28"/>
          <w:szCs w:val="28"/>
        </w:rPr>
        <w:t>б</w:t>
      </w:r>
      <w:r w:rsidRPr="008409E7">
        <w:rPr>
          <w:rFonts w:ascii="Times New Roman" w:hAnsi="Times New Roman"/>
          <w:sz w:val="28"/>
          <w:szCs w:val="28"/>
        </w:rPr>
        <w:t xml:space="preserve"> </w:t>
      </w:r>
      <w:r>
        <w:rPr>
          <w:rFonts w:ascii="Times New Roman" w:hAnsi="Times New Roman"/>
          <w:sz w:val="28"/>
          <w:szCs w:val="28"/>
        </w:rPr>
        <w:t>итогах</w:t>
      </w:r>
      <w:r w:rsidRPr="008409E7">
        <w:rPr>
          <w:rFonts w:ascii="Times New Roman" w:hAnsi="Times New Roman"/>
          <w:sz w:val="28"/>
          <w:szCs w:val="28"/>
        </w:rPr>
        <w:t xml:space="preserve"> переговор</w:t>
      </w:r>
      <w:r>
        <w:rPr>
          <w:rFonts w:ascii="Times New Roman" w:hAnsi="Times New Roman"/>
          <w:sz w:val="28"/>
          <w:szCs w:val="28"/>
        </w:rPr>
        <w:t xml:space="preserve">ного </w:t>
      </w:r>
      <w:r w:rsidRPr="008409E7">
        <w:rPr>
          <w:rFonts w:ascii="Times New Roman" w:hAnsi="Times New Roman"/>
          <w:sz w:val="28"/>
          <w:szCs w:val="28"/>
        </w:rPr>
        <w:t>процесс</w:t>
      </w:r>
      <w:r>
        <w:rPr>
          <w:rFonts w:ascii="Times New Roman" w:hAnsi="Times New Roman"/>
          <w:sz w:val="28"/>
          <w:szCs w:val="28"/>
        </w:rPr>
        <w:t>а</w:t>
      </w:r>
      <w:r w:rsidRPr="008409E7">
        <w:rPr>
          <w:rFonts w:ascii="Times New Roman" w:hAnsi="Times New Roman"/>
          <w:sz w:val="28"/>
          <w:szCs w:val="28"/>
        </w:rPr>
        <w:t>, формирования общественного мнения.</w:t>
      </w:r>
    </w:p>
    <w:p w:rsidR="00855E0F" w:rsidRPr="008409E7" w:rsidRDefault="00855E0F" w:rsidP="00A069B9">
      <w:pPr>
        <w:spacing w:after="0" w:line="360" w:lineRule="auto"/>
        <w:ind w:firstLine="709"/>
        <w:jc w:val="both"/>
        <w:rPr>
          <w:rFonts w:ascii="Times New Roman" w:hAnsi="Times New Roman"/>
          <w:sz w:val="28"/>
          <w:szCs w:val="28"/>
        </w:rPr>
      </w:pPr>
      <w:r w:rsidRPr="008409E7">
        <w:rPr>
          <w:rFonts w:ascii="Times New Roman" w:hAnsi="Times New Roman"/>
          <w:sz w:val="28"/>
          <w:szCs w:val="28"/>
        </w:rPr>
        <w:t>Так, в рамках исследования имеет смысл более подробно остановиться на основных разделах по совершенствованию переговорного процесса, связанных с оплатой труда, рынком труда и занятости</w:t>
      </w:r>
      <w:r>
        <w:rPr>
          <w:rFonts w:ascii="Times New Roman" w:hAnsi="Times New Roman"/>
          <w:sz w:val="28"/>
          <w:szCs w:val="28"/>
        </w:rPr>
        <w:t>,</w:t>
      </w:r>
      <w:r w:rsidRPr="008409E7">
        <w:rPr>
          <w:rFonts w:ascii="Times New Roman" w:hAnsi="Times New Roman"/>
          <w:sz w:val="28"/>
          <w:szCs w:val="28"/>
        </w:rPr>
        <w:t xml:space="preserve"> с учетом требований мобилизационной экономики.</w:t>
      </w:r>
    </w:p>
    <w:p w:rsidR="00855E0F" w:rsidRPr="008409E7" w:rsidRDefault="00855E0F">
      <w:pPr>
        <w:rPr>
          <w:rFonts w:ascii="Times New Roman ??????????" w:hAnsi="Times New Roman ??????????"/>
          <w:b/>
          <w:bCs/>
          <w:caps/>
          <w:kern w:val="36"/>
          <w:sz w:val="28"/>
          <w:szCs w:val="28"/>
          <w:lang w:eastAsia="ru-RU"/>
        </w:rPr>
      </w:pPr>
      <w:r w:rsidRPr="008409E7">
        <w:rPr>
          <w:rFonts w:ascii="Times New Roman ??????????" w:hAnsi="Times New Roman ??????????"/>
          <w:caps/>
          <w:sz w:val="28"/>
          <w:szCs w:val="28"/>
        </w:rPr>
        <w:br w:type="page"/>
      </w:r>
    </w:p>
    <w:p w:rsidR="00855E0F" w:rsidRPr="008409E7" w:rsidRDefault="00855E0F" w:rsidP="00755138">
      <w:pPr>
        <w:pStyle w:val="Heading1"/>
        <w:spacing w:before="0" w:after="0" w:line="360" w:lineRule="auto"/>
        <w:jc w:val="center"/>
        <w:rPr>
          <w:rFonts w:ascii="Times New Roman" w:hAnsi="Times New Roman" w:cs="Times New Roman"/>
          <w:caps/>
          <w:color w:val="auto"/>
          <w:sz w:val="28"/>
          <w:szCs w:val="28"/>
        </w:rPr>
      </w:pPr>
      <w:bookmarkStart w:id="3" w:name="_Toc400536416"/>
      <w:r w:rsidRPr="008409E7">
        <w:rPr>
          <w:rFonts w:ascii="Times New Roman" w:hAnsi="Times New Roman" w:cs="Times New Roman"/>
          <w:caps/>
          <w:color w:val="auto"/>
          <w:sz w:val="28"/>
          <w:szCs w:val="28"/>
        </w:rPr>
        <w:t>РАЗДЕЛ 2</w:t>
      </w:r>
      <w:bookmarkEnd w:id="3"/>
    </w:p>
    <w:p w:rsidR="00855E0F" w:rsidRPr="008409E7" w:rsidRDefault="00855E0F" w:rsidP="00755138">
      <w:pPr>
        <w:pStyle w:val="Heading1"/>
        <w:spacing w:before="0" w:after="0" w:line="276" w:lineRule="auto"/>
        <w:jc w:val="center"/>
        <w:rPr>
          <w:rFonts w:ascii="Times New Roman" w:hAnsi="Times New Roman" w:cs="Times New Roman"/>
          <w:caps/>
          <w:color w:val="auto"/>
          <w:sz w:val="28"/>
          <w:szCs w:val="28"/>
        </w:rPr>
      </w:pPr>
      <w:bookmarkStart w:id="4" w:name="_Toc400536417"/>
      <w:r w:rsidRPr="008409E7">
        <w:rPr>
          <w:rFonts w:ascii="Times New Roman" w:hAnsi="Times New Roman" w:cs="Times New Roman"/>
          <w:caps/>
          <w:color w:val="auto"/>
          <w:sz w:val="28"/>
          <w:szCs w:val="28"/>
        </w:rPr>
        <w:t>Переговорная кампания:</w:t>
      </w:r>
      <w:bookmarkEnd w:id="4"/>
      <w:r w:rsidRPr="008409E7">
        <w:rPr>
          <w:rFonts w:ascii="Times New Roman" w:hAnsi="Times New Roman" w:cs="Times New Roman"/>
          <w:caps/>
          <w:color w:val="auto"/>
          <w:sz w:val="28"/>
          <w:szCs w:val="28"/>
        </w:rPr>
        <w:t xml:space="preserve"> </w:t>
      </w:r>
    </w:p>
    <w:p w:rsidR="00855E0F" w:rsidRPr="008409E7" w:rsidRDefault="00855E0F" w:rsidP="00755138">
      <w:pPr>
        <w:pStyle w:val="Heading1"/>
        <w:spacing w:before="0" w:after="0" w:line="276" w:lineRule="auto"/>
        <w:jc w:val="center"/>
        <w:rPr>
          <w:rFonts w:ascii="Times New Roman" w:hAnsi="Times New Roman" w:cs="Times New Roman"/>
          <w:caps/>
          <w:color w:val="auto"/>
          <w:sz w:val="28"/>
          <w:szCs w:val="28"/>
        </w:rPr>
      </w:pPr>
      <w:bookmarkStart w:id="5" w:name="_Toc400536418"/>
      <w:r w:rsidRPr="008409E7">
        <w:rPr>
          <w:rFonts w:ascii="Times New Roman" w:hAnsi="Times New Roman" w:cs="Times New Roman"/>
          <w:caps/>
          <w:color w:val="auto"/>
          <w:sz w:val="28"/>
          <w:szCs w:val="28"/>
        </w:rPr>
        <w:t>направления и приоритеты совершенствования</w:t>
      </w:r>
      <w:bookmarkEnd w:id="5"/>
    </w:p>
    <w:p w:rsidR="00855E0F" w:rsidRPr="00C961BD" w:rsidRDefault="00855E0F" w:rsidP="00976B58">
      <w:pPr>
        <w:pStyle w:val="Heading1"/>
        <w:spacing w:before="0" w:after="0" w:line="240" w:lineRule="auto"/>
        <w:jc w:val="center"/>
        <w:rPr>
          <w:rFonts w:ascii="Times New Roman" w:hAnsi="Times New Roman" w:cs="Times New Roman"/>
          <w:caps/>
          <w:color w:val="auto"/>
          <w:sz w:val="16"/>
          <w:szCs w:val="16"/>
        </w:rPr>
      </w:pPr>
    </w:p>
    <w:p w:rsidR="00855E0F" w:rsidRPr="008409E7" w:rsidRDefault="00855E0F" w:rsidP="00755138">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В контексте заключенного Г</w:t>
      </w:r>
      <w:r>
        <w:rPr>
          <w:rFonts w:ascii="Times New Roman" w:hAnsi="Times New Roman"/>
          <w:sz w:val="28"/>
          <w:szCs w:val="28"/>
        </w:rPr>
        <w:t>енерального соглашения</w:t>
      </w:r>
      <w:r w:rsidRPr="008409E7">
        <w:rPr>
          <w:rFonts w:ascii="Times New Roman" w:hAnsi="Times New Roman"/>
          <w:sz w:val="28"/>
          <w:szCs w:val="28"/>
        </w:rPr>
        <w:t xml:space="preserve"> </w:t>
      </w:r>
      <w:r>
        <w:rPr>
          <w:rFonts w:ascii="Times New Roman" w:hAnsi="Times New Roman"/>
          <w:sz w:val="28"/>
          <w:szCs w:val="28"/>
        </w:rPr>
        <w:t xml:space="preserve">на 2014-2016 гг. </w:t>
      </w:r>
      <w:r w:rsidRPr="008409E7">
        <w:rPr>
          <w:rFonts w:ascii="Times New Roman" w:hAnsi="Times New Roman"/>
          <w:sz w:val="28"/>
          <w:szCs w:val="28"/>
        </w:rPr>
        <w:t>интерес представляет количественно-качественная оценка приоритет</w:t>
      </w:r>
      <w:r>
        <w:rPr>
          <w:rFonts w:ascii="Times New Roman" w:hAnsi="Times New Roman"/>
          <w:sz w:val="28"/>
          <w:szCs w:val="28"/>
        </w:rPr>
        <w:t xml:space="preserve">ных направлений </w:t>
      </w:r>
      <w:r w:rsidRPr="008409E7">
        <w:rPr>
          <w:rFonts w:ascii="Times New Roman" w:hAnsi="Times New Roman"/>
          <w:sz w:val="28"/>
          <w:szCs w:val="28"/>
        </w:rPr>
        <w:t xml:space="preserve">реализации переговорной кампании на различных уровнях социального партнерства. </w:t>
      </w:r>
    </w:p>
    <w:p w:rsidR="00855E0F" w:rsidRPr="00FF7D91" w:rsidRDefault="00855E0F" w:rsidP="00755138">
      <w:pPr>
        <w:pStyle w:val="ListParagraph"/>
        <w:spacing w:after="0" w:line="360" w:lineRule="auto"/>
        <w:ind w:left="0" w:firstLine="709"/>
        <w:jc w:val="both"/>
        <w:rPr>
          <w:rFonts w:ascii="Times New Roman" w:hAnsi="Times New Roman"/>
          <w:b/>
          <w:sz w:val="28"/>
          <w:szCs w:val="28"/>
          <w:u w:val="single"/>
        </w:rPr>
      </w:pPr>
      <w:r w:rsidRPr="00FF7D91">
        <w:rPr>
          <w:rFonts w:ascii="Times New Roman" w:hAnsi="Times New Roman"/>
          <w:b/>
          <w:sz w:val="28"/>
          <w:szCs w:val="28"/>
          <w:u w:val="single"/>
        </w:rPr>
        <w:t>Экономическая политика.</w:t>
      </w:r>
    </w:p>
    <w:p w:rsidR="00855E0F" w:rsidRPr="008409E7" w:rsidRDefault="00855E0F" w:rsidP="00755138">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Так, в области </w:t>
      </w:r>
      <w:r w:rsidRPr="00FF7D91">
        <w:rPr>
          <w:rFonts w:ascii="Times New Roman" w:hAnsi="Times New Roman"/>
          <w:sz w:val="28"/>
          <w:szCs w:val="28"/>
        </w:rPr>
        <w:t>экономической политики</w:t>
      </w:r>
      <w:r w:rsidRPr="008409E7">
        <w:rPr>
          <w:rFonts w:ascii="Times New Roman" w:hAnsi="Times New Roman"/>
          <w:sz w:val="28"/>
          <w:szCs w:val="28"/>
        </w:rPr>
        <w:t xml:space="preserve"> в заключенном ГС стороны акцент</w:t>
      </w:r>
      <w:r>
        <w:rPr>
          <w:rFonts w:ascii="Times New Roman" w:hAnsi="Times New Roman"/>
          <w:sz w:val="28"/>
          <w:szCs w:val="28"/>
        </w:rPr>
        <w:t>ировали свое внимание</w:t>
      </w:r>
      <w:r w:rsidRPr="008409E7">
        <w:rPr>
          <w:rStyle w:val="blk"/>
          <w:rFonts w:ascii="Times New Roman" w:hAnsi="Times New Roman"/>
          <w:sz w:val="28"/>
          <w:szCs w:val="28"/>
        </w:rPr>
        <w:t xml:space="preserve"> на </w:t>
      </w:r>
      <w:r w:rsidRPr="00C961BD">
        <w:rPr>
          <w:rFonts w:ascii="Times New Roman" w:hAnsi="Times New Roman"/>
          <w:color w:val="000000"/>
          <w:sz w:val="28"/>
          <w:szCs w:val="28"/>
        </w:rPr>
        <w:t xml:space="preserve">необходимости безусловного </w:t>
      </w:r>
      <w:r w:rsidRPr="00C961BD">
        <w:rPr>
          <w:rFonts w:ascii="Times New Roman" w:hAnsi="Times New Roman"/>
          <w:bCs/>
          <w:color w:val="000000"/>
          <w:sz w:val="28"/>
          <w:szCs w:val="28"/>
        </w:rPr>
        <w:t>обеспечения</w:t>
      </w:r>
      <w:r w:rsidRPr="00C961BD">
        <w:rPr>
          <w:rStyle w:val="blk"/>
          <w:rFonts w:ascii="Times New Roman" w:hAnsi="Times New Roman"/>
          <w:sz w:val="28"/>
          <w:szCs w:val="28"/>
        </w:rPr>
        <w:t xml:space="preserve"> </w:t>
      </w:r>
      <w:r w:rsidRPr="008409E7">
        <w:rPr>
          <w:rStyle w:val="blk"/>
          <w:rFonts w:ascii="Times New Roman" w:hAnsi="Times New Roman"/>
          <w:sz w:val="28"/>
          <w:szCs w:val="28"/>
        </w:rPr>
        <w:t>устойчивости экономического развития и рост</w:t>
      </w:r>
      <w:r>
        <w:rPr>
          <w:rStyle w:val="blk"/>
          <w:rFonts w:ascii="Times New Roman" w:hAnsi="Times New Roman"/>
          <w:sz w:val="28"/>
          <w:szCs w:val="28"/>
        </w:rPr>
        <w:t>а</w:t>
      </w:r>
      <w:r w:rsidRPr="008409E7">
        <w:rPr>
          <w:rStyle w:val="blk"/>
          <w:rFonts w:ascii="Times New Roman" w:hAnsi="Times New Roman"/>
          <w:sz w:val="28"/>
          <w:szCs w:val="28"/>
        </w:rPr>
        <w:t xml:space="preserve"> инвестиций в человеческий капитал. В этой связи </w:t>
      </w:r>
      <w:r>
        <w:rPr>
          <w:rStyle w:val="blk"/>
          <w:rFonts w:ascii="Times New Roman" w:hAnsi="Times New Roman"/>
          <w:sz w:val="28"/>
          <w:szCs w:val="28"/>
        </w:rPr>
        <w:t>соцпартнеры</w:t>
      </w:r>
      <w:r w:rsidRPr="008409E7">
        <w:rPr>
          <w:rStyle w:val="blk"/>
          <w:rFonts w:ascii="Times New Roman" w:hAnsi="Times New Roman"/>
          <w:sz w:val="28"/>
          <w:szCs w:val="28"/>
        </w:rPr>
        <w:t xml:space="preserve"> определ</w:t>
      </w:r>
      <w:r>
        <w:rPr>
          <w:rStyle w:val="blk"/>
          <w:rFonts w:ascii="Times New Roman" w:hAnsi="Times New Roman"/>
          <w:sz w:val="28"/>
          <w:szCs w:val="28"/>
        </w:rPr>
        <w:t>или</w:t>
      </w:r>
      <w:r w:rsidRPr="008409E7">
        <w:rPr>
          <w:rStyle w:val="blk"/>
          <w:rFonts w:ascii="Times New Roman" w:hAnsi="Times New Roman"/>
          <w:sz w:val="28"/>
          <w:szCs w:val="28"/>
        </w:rPr>
        <w:t xml:space="preserve"> </w:t>
      </w:r>
      <w:r>
        <w:rPr>
          <w:rStyle w:val="blk"/>
          <w:rFonts w:ascii="Times New Roman" w:hAnsi="Times New Roman"/>
          <w:sz w:val="28"/>
          <w:szCs w:val="28"/>
        </w:rPr>
        <w:t xml:space="preserve">существенность </w:t>
      </w:r>
      <w:r w:rsidRPr="008409E7">
        <w:rPr>
          <w:rStyle w:val="blk"/>
          <w:rFonts w:ascii="Times New Roman" w:hAnsi="Times New Roman"/>
          <w:sz w:val="28"/>
          <w:szCs w:val="28"/>
        </w:rPr>
        <w:t>переориентации российской экономики с экспортно-сырьевого</w:t>
      </w:r>
      <w:r>
        <w:rPr>
          <w:rStyle w:val="blk"/>
          <w:rFonts w:ascii="Times New Roman" w:hAnsi="Times New Roman"/>
          <w:sz w:val="28"/>
          <w:szCs w:val="28"/>
        </w:rPr>
        <w:t xml:space="preserve"> на инновационный путь развития как значимый шаг к стабилизации экономической ситуации.</w:t>
      </w:r>
      <w:r w:rsidRPr="008409E7">
        <w:rPr>
          <w:rStyle w:val="blk"/>
          <w:rFonts w:ascii="Times New Roman" w:hAnsi="Times New Roman"/>
          <w:sz w:val="28"/>
          <w:szCs w:val="28"/>
        </w:rPr>
        <w:t xml:space="preserve"> Данная политика затрагивает интересы как страны в целом,</w:t>
      </w:r>
      <w:r>
        <w:rPr>
          <w:rStyle w:val="blk"/>
          <w:rFonts w:ascii="Times New Roman" w:hAnsi="Times New Roman"/>
          <w:sz w:val="28"/>
          <w:szCs w:val="28"/>
        </w:rPr>
        <w:t xml:space="preserve"> так и ее отдельных регионов.</w:t>
      </w:r>
      <w:r w:rsidRPr="008409E7">
        <w:rPr>
          <w:rStyle w:val="blk"/>
          <w:rFonts w:ascii="Times New Roman" w:hAnsi="Times New Roman"/>
          <w:sz w:val="28"/>
          <w:szCs w:val="28"/>
        </w:rPr>
        <w:t xml:space="preserve"> </w:t>
      </w:r>
      <w:r>
        <w:rPr>
          <w:rStyle w:val="blk"/>
          <w:rFonts w:ascii="Times New Roman" w:hAnsi="Times New Roman"/>
          <w:sz w:val="28"/>
          <w:szCs w:val="28"/>
        </w:rPr>
        <w:t xml:space="preserve">Среди ее приоритетов – </w:t>
      </w:r>
      <w:r w:rsidRPr="008409E7">
        <w:rPr>
          <w:rStyle w:val="blk"/>
          <w:rFonts w:ascii="Times New Roman" w:hAnsi="Times New Roman"/>
          <w:sz w:val="28"/>
          <w:szCs w:val="28"/>
        </w:rPr>
        <w:t>установление качественно-количественного соответствия между структурой общественного производства и структурой общественных потребностей, оптимальным распределением трудовых ресурсов. И п</w:t>
      </w:r>
      <w:r w:rsidRPr="008409E7">
        <w:rPr>
          <w:rFonts w:ascii="Times New Roman" w:hAnsi="Times New Roman"/>
          <w:sz w:val="28"/>
          <w:szCs w:val="28"/>
        </w:rPr>
        <w:t xml:space="preserve">оскольку главную производительную силу современной экономики представляет человеческий фактор, то первоочередной задачей для социальных партнеров является его развитие. </w:t>
      </w:r>
    </w:p>
    <w:p w:rsidR="00855E0F" w:rsidRPr="008409E7" w:rsidRDefault="00855E0F" w:rsidP="00EC384B">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В этой связи роль профсоюзов как института гражданского общества</w:t>
      </w:r>
      <w:r>
        <w:rPr>
          <w:rFonts w:ascii="Times New Roman" w:hAnsi="Times New Roman"/>
          <w:sz w:val="28"/>
          <w:szCs w:val="28"/>
        </w:rPr>
        <w:t xml:space="preserve"> актуализируется сама по себе</w:t>
      </w:r>
      <w:r w:rsidRPr="008409E7">
        <w:rPr>
          <w:rFonts w:ascii="Times New Roman" w:hAnsi="Times New Roman"/>
          <w:sz w:val="28"/>
          <w:szCs w:val="28"/>
        </w:rPr>
        <w:t xml:space="preserve">. Так, в рамках трехсторонней консультации на уровне РТК неоднократно звучали предложения профсоюзной стороны о необходимости обеспечения сбалансированного роста реальных доходов населения в контексте роста цен на топливо, энергетические ресурсы и тарифов на жилищно-коммунальные услуги. </w:t>
      </w:r>
      <w:r>
        <w:rPr>
          <w:rFonts w:ascii="Times New Roman" w:hAnsi="Times New Roman"/>
          <w:sz w:val="28"/>
          <w:szCs w:val="28"/>
        </w:rPr>
        <w:t>Не отступая от своей точки зрения, п</w:t>
      </w:r>
      <w:r w:rsidRPr="008409E7">
        <w:rPr>
          <w:rFonts w:ascii="Times New Roman" w:hAnsi="Times New Roman"/>
          <w:sz w:val="28"/>
          <w:szCs w:val="28"/>
        </w:rPr>
        <w:t xml:space="preserve">рофсоюзы </w:t>
      </w:r>
      <w:r>
        <w:rPr>
          <w:rFonts w:ascii="Times New Roman" w:hAnsi="Times New Roman"/>
          <w:sz w:val="28"/>
          <w:szCs w:val="28"/>
        </w:rPr>
        <w:t xml:space="preserve">вполне обоснованно </w:t>
      </w:r>
      <w:r w:rsidRPr="008409E7">
        <w:rPr>
          <w:rFonts w:ascii="Times New Roman" w:hAnsi="Times New Roman"/>
          <w:sz w:val="28"/>
          <w:szCs w:val="28"/>
        </w:rPr>
        <w:t>стоят на позиции, что масштабная модернизация объектов энергетики, системы транспортировки электроэнергии, жилищной сферы и коммунальной инфраструктуры</w:t>
      </w:r>
      <w:r>
        <w:rPr>
          <w:rFonts w:ascii="Times New Roman" w:hAnsi="Times New Roman"/>
          <w:sz w:val="28"/>
          <w:szCs w:val="28"/>
        </w:rPr>
        <w:t xml:space="preserve"> в свете экономических преобразований являются наиболее </w:t>
      </w:r>
      <w:r w:rsidRPr="008409E7">
        <w:rPr>
          <w:rFonts w:ascii="Times New Roman" w:hAnsi="Times New Roman"/>
          <w:sz w:val="28"/>
          <w:szCs w:val="28"/>
        </w:rPr>
        <w:t>в</w:t>
      </w:r>
      <w:r>
        <w:rPr>
          <w:rFonts w:ascii="Times New Roman" w:hAnsi="Times New Roman"/>
          <w:sz w:val="28"/>
          <w:szCs w:val="28"/>
        </w:rPr>
        <w:t>ажными направлениями</w:t>
      </w:r>
      <w:r w:rsidRPr="008409E7">
        <w:rPr>
          <w:rFonts w:ascii="Times New Roman" w:hAnsi="Times New Roman"/>
          <w:sz w:val="28"/>
          <w:szCs w:val="28"/>
        </w:rPr>
        <w:t>. Тарифная политика должна быть направлена на ограничение темпов роста тарифов на основе снижения издержек, непроизводительных затрат, внедрения на предприятиях энерго- и ресурсосберегающих технологий.</w:t>
      </w:r>
    </w:p>
    <w:p w:rsidR="00855E0F" w:rsidRPr="008409E7" w:rsidRDefault="00855E0F" w:rsidP="00EC384B">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И все же вопрос о повышении статуса данного института остается открытым. В связи с этим следовало бы вернуться к вопросу о расширении влияния, порядке формирования и механизмах финансирования РТК как общероссийского постоянно действующего органа социального партнерства, организующего и координирующего работу трехсторонних комиссий всех уровней.</w:t>
      </w:r>
    </w:p>
    <w:p w:rsidR="00855E0F" w:rsidRPr="008409E7" w:rsidRDefault="00855E0F" w:rsidP="00EC384B">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Считаем важным в рамках расширения социально-партнерского взаимодействия в нормативно-правовом поле предусмотреть обязательное участие, а также порядок работы в качестве экспертов от профсоюзов в соответствующих профильных комитетах Государственной Думы РФ, в которых ведется работа по подготовке законопроектов, затрагивающих социально-трудовую сферу.</w:t>
      </w:r>
    </w:p>
    <w:p w:rsidR="00855E0F" w:rsidRPr="008409E7" w:rsidRDefault="00855E0F" w:rsidP="00EC384B">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Необходимо также предусмотреть право внесения РТК мотивированного предложения о возвращении через соответствующие органы законопроектов субъектов права законодательной инициативы в случаях, когда проект закона, касающийся социально-трудовых отношений, вносимый любым из них, не был предварительно рассмотрен на заседании РТК.</w:t>
      </w:r>
    </w:p>
    <w:p w:rsidR="00855E0F" w:rsidRDefault="00855E0F" w:rsidP="00755138">
      <w:pPr>
        <w:pStyle w:val="ListParagraph"/>
        <w:spacing w:after="0" w:line="360" w:lineRule="auto"/>
        <w:ind w:left="0" w:firstLine="709"/>
        <w:jc w:val="both"/>
        <w:rPr>
          <w:rFonts w:ascii="Times New Roman" w:hAnsi="Times New Roman"/>
          <w:sz w:val="28"/>
          <w:szCs w:val="28"/>
        </w:rPr>
      </w:pPr>
      <w:r w:rsidRPr="00802049">
        <w:rPr>
          <w:rFonts w:ascii="Times New Roman" w:hAnsi="Times New Roman"/>
          <w:b/>
          <w:sz w:val="28"/>
          <w:szCs w:val="28"/>
          <w:u w:val="single"/>
        </w:rPr>
        <w:t>Социально-экономическая политика</w:t>
      </w:r>
      <w:r w:rsidRPr="00621A7A">
        <w:rPr>
          <w:rFonts w:ascii="Times New Roman" w:hAnsi="Times New Roman"/>
          <w:b/>
          <w:sz w:val="28"/>
          <w:szCs w:val="28"/>
          <w:u w:val="single"/>
        </w:rPr>
        <w:t>.</w:t>
      </w:r>
      <w:r w:rsidRPr="008409E7">
        <w:rPr>
          <w:rFonts w:ascii="Times New Roman" w:hAnsi="Times New Roman"/>
          <w:sz w:val="28"/>
          <w:szCs w:val="28"/>
        </w:rPr>
        <w:t xml:space="preserve"> </w:t>
      </w:r>
    </w:p>
    <w:p w:rsidR="00855E0F" w:rsidRPr="008409E7" w:rsidRDefault="00855E0F" w:rsidP="00755138">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Динамика основных макроэкономических показателей позволяет говорить о некотором снижении экономической активности и действии фиксированных тенденций к росту стоимости рабочей силы. Практически наблюдается существенный недостаток инвестиций для поддержания прежних темпов роста экономики (в 2014 г. темп роста ВВП зафиксирован на уровне «-</w:t>
      </w:r>
      <w:r>
        <w:rPr>
          <w:rFonts w:ascii="Times New Roman" w:hAnsi="Times New Roman"/>
          <w:sz w:val="28"/>
          <w:szCs w:val="28"/>
        </w:rPr>
        <w:t>1</w:t>
      </w:r>
      <w:r w:rsidRPr="008409E7">
        <w:rPr>
          <w:rFonts w:ascii="Times New Roman" w:hAnsi="Times New Roman"/>
          <w:sz w:val="28"/>
          <w:szCs w:val="28"/>
        </w:rPr>
        <w:t xml:space="preserve">%»). Драйверами роста национальной экономики по-прежнему остаются домохозяйства. Причем, если заемщики очень скоро будут работать против развития, то категория работников бюджетной сферы, напротив, внесет свой посильный вклад в экономический рост. Однако надежды на рост только за счет потребления неустойчивы. Определенную разбалансировку в это вносит рост страховых взносов, борьба ЦБ с потребительскими кредитами. </w:t>
      </w:r>
    </w:p>
    <w:p w:rsidR="00855E0F" w:rsidRPr="008409E7" w:rsidRDefault="00855E0F" w:rsidP="00755138">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 структуре расходов домохозяйств существенную долю составляют расходы на продукты питания, напитки, транспорт, ЖКХ (рис. 5). Неудивительно, что </w:t>
      </w:r>
      <w:r>
        <w:rPr>
          <w:rFonts w:ascii="Times New Roman" w:hAnsi="Times New Roman"/>
          <w:sz w:val="28"/>
          <w:szCs w:val="28"/>
        </w:rPr>
        <w:t xml:space="preserve">тут </w:t>
      </w:r>
      <w:r w:rsidRPr="008409E7">
        <w:rPr>
          <w:rFonts w:ascii="Times New Roman" w:hAnsi="Times New Roman"/>
          <w:sz w:val="28"/>
          <w:szCs w:val="28"/>
        </w:rPr>
        <w:t>приходится говорить о новых социальных стандартах жизни. Однако нормирование и «</w:t>
      </w:r>
      <w:r>
        <w:rPr>
          <w:rFonts w:ascii="Times New Roman" w:hAnsi="Times New Roman"/>
          <w:sz w:val="28"/>
          <w:szCs w:val="28"/>
        </w:rPr>
        <w:t>стандартизация</w:t>
      </w:r>
      <w:r w:rsidRPr="008409E7">
        <w:rPr>
          <w:rFonts w:ascii="Times New Roman" w:hAnsi="Times New Roman"/>
          <w:sz w:val="28"/>
          <w:szCs w:val="28"/>
        </w:rPr>
        <w:t>» жизни не должн</w:t>
      </w:r>
      <w:r>
        <w:rPr>
          <w:rFonts w:ascii="Times New Roman" w:hAnsi="Times New Roman"/>
          <w:sz w:val="28"/>
          <w:szCs w:val="28"/>
        </w:rPr>
        <w:t>ы</w:t>
      </w:r>
      <w:r w:rsidRPr="008409E7">
        <w:rPr>
          <w:rFonts w:ascii="Times New Roman" w:hAnsi="Times New Roman"/>
          <w:sz w:val="28"/>
          <w:szCs w:val="28"/>
        </w:rPr>
        <w:t xml:space="preserve"> лечь непосильным бременем на домохозяйства. </w:t>
      </w:r>
    </w:p>
    <w:p w:rsidR="00855E0F" w:rsidRPr="008409E7" w:rsidRDefault="00855E0F" w:rsidP="00B309AA">
      <w:pPr>
        <w:pStyle w:val="ListParagraph"/>
        <w:spacing w:after="0" w:line="240" w:lineRule="auto"/>
        <w:ind w:left="0"/>
        <w:jc w:val="center"/>
      </w:pPr>
      <w:r w:rsidRPr="00833E76">
        <w:rPr>
          <w:noProof/>
          <w:lang w:eastAsia="ru-RU"/>
        </w:rPr>
        <w:pict>
          <v:shape id="_x0000_i1029" type="#_x0000_t75" style="width:450.75pt;height:1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8COox2AAAAAUBAAAPAAAAZHJzL2Rvd25y&#10;ZXYueG1sTI/BTsMwEETvSPyDtUjcqFNQoKRxKlTBB5AgxHFrL0nUeG3Zbhr+HsMFLiuNZjTztt4t&#10;dhIzhTg6VrBeFSCItTMj9wreupebDYiYkA1OjknBF0XYNZcXNVbGnfmV5jb1IpdwrFDBkJKvpIx6&#10;IItx5Txx9j5dsJiyDL00Ac+53E7ytijupcWR88KAnvYD6WN7sgr8u/5Ygg172dnWP3cPDvXslLq+&#10;Wp62IBIt6S8MP/gZHZrMdHAnNlFMCvIj6fdm77FYlyAOCu7KTQmyqeV/+uYb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gwS4O2AAAADYBAAAgAAAAZHJzL2No&#10;YXJ0cy9fcmVscy9jaGFydDEueG1sLnJlbHOEj01KBDEQhfeCdwi1d9LjQkQ6PRsVZiGCzBygTKp/&#10;NJ0KSSkzV/EUgpvZeIccyejKAcFlvcf7Pqpd7WavXinliYOB5aIBRcGym8JgYLu5PbsElQWDQ8+B&#10;DOwpw6o7PWkfyKPUUR6nmFWlhGxgFIlXWmc70ox5wZFCbXpOM0o906Aj2mccSJ83zYVOvxnQHTHV&#10;2hlIa7cEtdnHav6fzX0/Wbpm+zJTkD8Umj3dPz6RlQrFNJAYKG/lsxzKR3n/Nv2Ed+yq72YnlAJ6&#10;0F2rj77tvgAAAP//AwBQSwMEFAAGAAgAAAAhAKU662d9BgAA7BkAABUAAABkcnMvY2hhcnRzL2No&#10;YXJ0MS54bWzsWUtv20YQvhfof2AFHxuJLz1oRAocOzICJIiR16G3NbmSiVCksKRsOafERk4OEBQo&#10;WqAF0gfQu5vYbZA0zl8g/1Fn9kFKsjdwkuYU6yCRszOz8+J83NHlK9NRZGxTloZJ3K1ZdbNm0NhP&#10;gjAedmv37vYvdWpGmpE4IFES025tl6a1K72vv7rsL/tbhGV3xsSnBiiJ02W/W9vKsvFyo5H6W3RE&#10;0noypjGsDRI2IhncsmEjYGQHlI+ihm2arQZXUpMKyEcoGJEwVvLsPPLJYBD6dC3xJyMaZ8IKRiOS&#10;QQTSrXCc1nrgXEAyanmma2yTCOJSayAxIvFQENjk0u17gphmuxEV1KagcJ+Qfxwl2QqjRMjuJpMM&#10;r0YknpDoBlH3Eb+6S9iQZkJPGMeUCV3Tm0kgtdNgSAVx9yziVMiaddf2TNPpWM2m4zme1bGlkFq3&#10;rKbX9jrtdtNqOpbZ7Ij1HbXuNr2W13Qdx3aboMOS8ltqvdNyrbbV6riubXUsm4s3Ft0CgvALPd4k&#10;bBWLRV6vhUzoArrYe8iSyRiqQpD9aJJmlNFALKaUoWAYKA8FOWEBlXpMQcmmyJdm7DYd4NWgl/+S&#10;vyoeF3vWN0vXlpqXwSi+ACyrBEoUmcbZajKJZeBlnseZAbt1ayYvhe2ebVqmkb+so4LtHn6PwRf4&#10;qRSJG74xXEpLxhtgOVmOYvxOkygM+mEU8Rt8QOhqJB0gvg+16MB2wD0ZQXpFJJomfNC5BsgrEXFX&#10;aYM13AEt4BtC8d7YjFJ0Di/wt4ydJyJVpWaxGOdjvCvMsOvtmU+nY127xIsCtpyXB0KlOt1Kdu4T&#10;6C7lEwTLyiLtIrfbJ7xWNKlcW2otL60tWedJqCyNxYzmvxaP8pP8qNjPXxd7xYGRv4NK2csP87fw&#10;++xbA34PJe11/mo+8Zh+USCWLJD8eX6UH+d/w/chyJ7kf4HiF8VTnZyt5H7Mf87/1HFhPWDB5d8X&#10;B2DbSf4iPyyeGXB5XDxBQ/PXfLt34MsxbP0v0LkvR/kb4APKCdAOdepdpf4niMMjcPcF8J8UT/j1&#10;W9CIOxzrpJtK+g/BXzyGcJ0Uj4o9nURLSfwOoXmW/6MPT1txPgdfj8D5J0b+yoBM7YNjT8HHfdjz&#10;bXGQHxvcaUwlBgEyBwLwrTOhoxT/BqGCvoAGY86LA8waBjZ/AzvpxD0l/gP4uZ+/hG0X4oMPYdlc&#10;xI3qCbKm4WnArMaT0dldCkr72mxpA2PZqwSOrgIi9NYpQASJ0NIZKiie72ea8re9ekvnpKppy6x3&#10;dDyqfi2r7uh4VPW26raORVWgo9eiysxy655OjSosR2+wqqiWnkXVhlN3dRup/Ht1QNiZT7M9LwFJ&#10;qdImblQV8PRjYQhQW8Q2CUAz2CYp78W2/qdhm4XYtlD0aKKmkOfBbR7W2HCzBLU+fCr0qvDqPICY&#10;TbnfCHuV4Gmgu8AJfE1RT9oFTnwxONHHV6D+Z8cJx6wvtLbT7z6AE1qeGZyw5ltkpUdVb6uuZalw&#10;gr/yVa/glZYSJ2y9mgontOBX4YQWtBROwEuxziWFE9YpYPt4ZJCnsBlkkJT3IsP6pyGD/QmnnpnG&#10;DV18FhhM86rZL481VX8/HzBgTc2fklyEYjzYcPKtwUAcOVqK/GGHpwtMucAUPHR9cWePdcSU9c+O&#10;KXD20HbxmbOHlueDMEXXoStEcV1v9qPt6SXAOPq+XwGM9ghRAYyW5cMAxl4I1PkRhkyvyzFTu2M7&#10;lmu7Yjg0T7e9lmjV82M86JIrfNw2z11pSX0SwUQPz7oJC2G6xQesojOPyPQmTG1xrgXHjIqRTDeS&#10;VLBEwpYs9B/ADKskx3Sa3U3k2lSM1zaTYHeDifafZndwHMtvxggIcgQX0MHtDWakD2GWK8ECUEEu&#10;0jjYIIwgA054u7Vyuos83MiM7wUzb5ak6YockmHYVHjkEpXmk0mWfEeZtBTvhFvyNBdtRivRMBY0&#10;P5NTUKACeKVqCgyGyhCVwYbT41lRr4yYCebpqIfxTTKVKmcYZ6KeicjC4bU/yoxqsNCtyXkD/BmQ&#10;TJhPb4TxAxqUg/HPkKZOeXT8H7JUlSVP4NlZ4ktXabZDqczMpriRIZPBh5Kdm+vTIdQPlnnEr8pS&#10;VUnl031R6oIDeVHD/TC9FUdyxCqOu/JPFeQQs1z1ShQnODlGLYKCz40c9sITQVlMojWSEYPBqBfq&#10;93owp4//SdP7DwAA//8DAFBLAQItABQABgAIAAAAIQCk8pWRHAEAAF4CAAATAAAAAAAAAAAAAAAA&#10;AAAAAABbQ29udGVudF9UeXBlc10ueG1sUEsBAi0AFAAGAAgAAAAhADj9If/WAAAAlAEAAAsAAAAA&#10;AAAAAAAAAAAATQEAAF9yZWxzLy5yZWxzUEsBAi0AFAAGAAgAAAAhALwI6jHYAAAABQEAAA8AAAAA&#10;AAAAAAAAAAAATAIAAGRycy9kb3ducmV2LnhtbFBLAQItABQABgAIAAAAIQCWVR8AAAEAACoCAAAO&#10;AAAAAAAAAAAAAAAAAFEDAABkcnMvZTJvRG9jLnhtbFBLAQItABQABgAIAAAAIQCrFs1GuQAAACIB&#10;AAAZAAAAAAAAAAAAAAAAAH0EAABkcnMvX3JlbHMvZTJvRG9jLnhtbC5yZWxzUEsBAi0AFAAGAAgA&#10;AAAhAODBLg7YAAAANgEAACAAAAAAAAAAAAAAAAAAbQUAAGRycy9jaGFydHMvX3JlbHMvY2hhcnQx&#10;LnhtbC5yZWxzUEsBAi0AFAAGAAgAAAAhAKU662d9BgAA7BkAABUAAAAAAAAAAAAAAAAAgwYAAGRy&#10;cy9jaGFydHMvY2hhcnQxLnhtbFBLBQYAAAAABwAHAMsBAAAzDQAAAAA=&#10;">
            <v:imagedata r:id="rId11" o:title="" croptop="-3004f" cropbottom="-1385f" cropleft="-3547f" cropright="-1817f"/>
            <o:lock v:ext="edit" aspectratio="f"/>
          </v:shape>
        </w:pict>
      </w:r>
    </w:p>
    <w:p w:rsidR="00855E0F" w:rsidRPr="008409E7" w:rsidRDefault="00855E0F" w:rsidP="00B309AA">
      <w:pPr>
        <w:pStyle w:val="ListParagraph"/>
        <w:spacing w:after="0" w:line="240" w:lineRule="auto"/>
        <w:ind w:left="0"/>
        <w:jc w:val="center"/>
        <w:rPr>
          <w:rFonts w:ascii="Times New Roman" w:hAnsi="Times New Roman"/>
          <w:b/>
          <w:sz w:val="24"/>
          <w:szCs w:val="24"/>
        </w:rPr>
      </w:pPr>
      <w:r w:rsidRPr="008409E7">
        <w:rPr>
          <w:rFonts w:ascii="Times New Roman" w:hAnsi="Times New Roman"/>
          <w:b/>
          <w:sz w:val="24"/>
          <w:szCs w:val="24"/>
        </w:rPr>
        <w:t>Рис. 5. Структура отдельных статей расходов домохозяйств (2010-2012 гг.), %</w:t>
      </w:r>
      <w:r w:rsidRPr="008409E7">
        <w:rPr>
          <w:rStyle w:val="FootnoteReference"/>
          <w:rFonts w:ascii="Times New Roman" w:hAnsi="Times New Roman"/>
          <w:b/>
          <w:sz w:val="24"/>
          <w:szCs w:val="24"/>
        </w:rPr>
        <w:footnoteReference w:id="10"/>
      </w:r>
    </w:p>
    <w:p w:rsidR="00855E0F" w:rsidRPr="008409E7" w:rsidRDefault="00855E0F" w:rsidP="00961B5C">
      <w:pPr>
        <w:pStyle w:val="ListParagraph"/>
        <w:spacing w:after="0" w:line="240" w:lineRule="auto"/>
        <w:ind w:left="0" w:firstLine="709"/>
        <w:jc w:val="center"/>
        <w:rPr>
          <w:rFonts w:ascii="Times New Roman" w:hAnsi="Times New Roman"/>
          <w:sz w:val="28"/>
          <w:szCs w:val="28"/>
        </w:rPr>
      </w:pP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Закрепляемые в регионах обязательства в области социально-экономической политики отличаются по выделяемым объектам региональной политики, конкретного сектора или группой секторов, а также своей направленностью и селективностью. </w:t>
      </w:r>
    </w:p>
    <w:p w:rsidR="00855E0F" w:rsidRPr="008409E7" w:rsidRDefault="00855E0F" w:rsidP="007265C2">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Как показал анализ региональных соглашений, реализация закрепленных в ГС задач в области инновационного развития экономики на современном этапе сдерживается рядом факторов, обусловлен</w:t>
      </w:r>
      <w:r>
        <w:rPr>
          <w:rStyle w:val="blk"/>
          <w:rFonts w:ascii="Times New Roman" w:hAnsi="Times New Roman"/>
          <w:sz w:val="28"/>
          <w:szCs w:val="28"/>
        </w:rPr>
        <w:t>н</w:t>
      </w:r>
      <w:r w:rsidRPr="008409E7">
        <w:rPr>
          <w:rStyle w:val="blk"/>
          <w:rFonts w:ascii="Times New Roman" w:hAnsi="Times New Roman"/>
          <w:sz w:val="28"/>
          <w:szCs w:val="28"/>
        </w:rPr>
        <w:t>ы</w:t>
      </w:r>
      <w:r>
        <w:rPr>
          <w:rStyle w:val="blk"/>
          <w:rFonts w:ascii="Times New Roman" w:hAnsi="Times New Roman"/>
          <w:sz w:val="28"/>
          <w:szCs w:val="28"/>
        </w:rPr>
        <w:t>х</w:t>
      </w:r>
      <w:r w:rsidRPr="008409E7">
        <w:rPr>
          <w:rStyle w:val="blk"/>
          <w:rFonts w:ascii="Times New Roman" w:hAnsi="Times New Roman"/>
          <w:sz w:val="28"/>
          <w:szCs w:val="28"/>
        </w:rPr>
        <w:t xml:space="preserve"> локализацией интересов су</w:t>
      </w:r>
      <w:r>
        <w:rPr>
          <w:rStyle w:val="blk"/>
          <w:rFonts w:ascii="Times New Roman" w:hAnsi="Times New Roman"/>
          <w:sz w:val="28"/>
          <w:szCs w:val="28"/>
        </w:rPr>
        <w:t>бъектов социального партнерства. Собственно говоря, это:</w:t>
      </w:r>
    </w:p>
    <w:p w:rsidR="00855E0F" w:rsidRPr="008409E7" w:rsidRDefault="00855E0F" w:rsidP="007265C2">
      <w:pPr>
        <w:pStyle w:val="ListParagraph"/>
        <w:numPr>
          <w:ilvl w:val="0"/>
          <w:numId w:val="2"/>
        </w:numPr>
        <w:spacing w:after="0" w:line="360" w:lineRule="auto"/>
        <w:ind w:left="426" w:hanging="284"/>
        <w:jc w:val="both"/>
        <w:rPr>
          <w:rStyle w:val="blk"/>
          <w:rFonts w:ascii="Times New Roman" w:hAnsi="Times New Roman"/>
          <w:sz w:val="28"/>
          <w:szCs w:val="28"/>
        </w:rPr>
      </w:pPr>
      <w:r w:rsidRPr="008409E7">
        <w:rPr>
          <w:rStyle w:val="blk"/>
          <w:rFonts w:ascii="Times New Roman" w:hAnsi="Times New Roman"/>
          <w:sz w:val="28"/>
          <w:szCs w:val="28"/>
        </w:rPr>
        <w:t>разбалансировк</w:t>
      </w:r>
      <w:r>
        <w:rPr>
          <w:rStyle w:val="blk"/>
          <w:rFonts w:ascii="Times New Roman" w:hAnsi="Times New Roman"/>
          <w:sz w:val="28"/>
          <w:szCs w:val="28"/>
        </w:rPr>
        <w:t>а</w:t>
      </w:r>
      <w:r w:rsidRPr="008409E7">
        <w:rPr>
          <w:rStyle w:val="blk"/>
          <w:rFonts w:ascii="Times New Roman" w:hAnsi="Times New Roman"/>
          <w:sz w:val="28"/>
          <w:szCs w:val="28"/>
        </w:rPr>
        <w:t xml:space="preserve"> механизма воспроизв</w:t>
      </w:r>
      <w:r>
        <w:rPr>
          <w:rStyle w:val="blk"/>
          <w:rFonts w:ascii="Times New Roman" w:hAnsi="Times New Roman"/>
          <w:sz w:val="28"/>
          <w:szCs w:val="28"/>
        </w:rPr>
        <w:t>одства кадрового и инновационно-</w:t>
      </w:r>
      <w:r w:rsidRPr="008409E7">
        <w:rPr>
          <w:rStyle w:val="blk"/>
          <w:rFonts w:ascii="Times New Roman" w:hAnsi="Times New Roman"/>
          <w:sz w:val="28"/>
          <w:szCs w:val="28"/>
        </w:rPr>
        <w:t>научного потенциала;</w:t>
      </w:r>
    </w:p>
    <w:p w:rsidR="00855E0F" w:rsidRPr="008409E7" w:rsidRDefault="00855E0F" w:rsidP="007265C2">
      <w:pPr>
        <w:pStyle w:val="ListParagraph"/>
        <w:numPr>
          <w:ilvl w:val="0"/>
          <w:numId w:val="2"/>
        </w:numPr>
        <w:spacing w:after="0" w:line="360" w:lineRule="auto"/>
        <w:ind w:left="426" w:hanging="284"/>
        <w:jc w:val="both"/>
        <w:rPr>
          <w:rStyle w:val="blk"/>
          <w:rFonts w:ascii="Times New Roman" w:hAnsi="Times New Roman"/>
          <w:sz w:val="28"/>
          <w:szCs w:val="28"/>
        </w:rPr>
      </w:pPr>
      <w:r w:rsidRPr="008409E7">
        <w:rPr>
          <w:rStyle w:val="blk"/>
          <w:rFonts w:ascii="Times New Roman" w:hAnsi="Times New Roman"/>
          <w:sz w:val="28"/>
          <w:szCs w:val="28"/>
        </w:rPr>
        <w:t>отсутствие спроса на инновации;</w:t>
      </w:r>
    </w:p>
    <w:p w:rsidR="00855E0F" w:rsidRPr="008409E7" w:rsidRDefault="00855E0F" w:rsidP="007265C2">
      <w:pPr>
        <w:pStyle w:val="ListParagraph"/>
        <w:numPr>
          <w:ilvl w:val="0"/>
          <w:numId w:val="2"/>
        </w:numPr>
        <w:spacing w:after="0" w:line="360" w:lineRule="auto"/>
        <w:ind w:left="426" w:hanging="284"/>
        <w:jc w:val="both"/>
        <w:rPr>
          <w:rStyle w:val="blk"/>
          <w:rFonts w:ascii="Times New Roman" w:hAnsi="Times New Roman"/>
          <w:sz w:val="28"/>
          <w:szCs w:val="28"/>
        </w:rPr>
      </w:pPr>
      <w:r w:rsidRPr="008409E7">
        <w:rPr>
          <w:rStyle w:val="blk"/>
          <w:rFonts w:ascii="Times New Roman" w:hAnsi="Times New Roman"/>
          <w:sz w:val="28"/>
          <w:szCs w:val="28"/>
        </w:rPr>
        <w:t>диспропорци</w:t>
      </w:r>
      <w:r>
        <w:rPr>
          <w:rStyle w:val="blk"/>
          <w:rFonts w:ascii="Times New Roman" w:hAnsi="Times New Roman"/>
          <w:sz w:val="28"/>
          <w:szCs w:val="28"/>
        </w:rPr>
        <w:t>я</w:t>
      </w:r>
      <w:r w:rsidRPr="008409E7">
        <w:rPr>
          <w:rStyle w:val="blk"/>
          <w:rFonts w:ascii="Times New Roman" w:hAnsi="Times New Roman"/>
          <w:sz w:val="28"/>
          <w:szCs w:val="28"/>
        </w:rPr>
        <w:t xml:space="preserve"> между промышленным и финансовым сектором, научной и производственной сферами;</w:t>
      </w:r>
    </w:p>
    <w:p w:rsidR="00855E0F" w:rsidRPr="008409E7" w:rsidRDefault="00855E0F" w:rsidP="007265C2">
      <w:pPr>
        <w:pStyle w:val="ListParagraph"/>
        <w:numPr>
          <w:ilvl w:val="0"/>
          <w:numId w:val="2"/>
        </w:numPr>
        <w:spacing w:after="0" w:line="360" w:lineRule="auto"/>
        <w:ind w:left="426" w:hanging="284"/>
        <w:jc w:val="both"/>
        <w:rPr>
          <w:rStyle w:val="blk"/>
          <w:rFonts w:ascii="Times New Roman" w:hAnsi="Times New Roman"/>
          <w:sz w:val="28"/>
          <w:szCs w:val="28"/>
        </w:rPr>
      </w:pPr>
      <w:r w:rsidRPr="008409E7">
        <w:rPr>
          <w:rStyle w:val="blk"/>
          <w:rFonts w:ascii="Times New Roman" w:hAnsi="Times New Roman"/>
          <w:sz w:val="28"/>
          <w:szCs w:val="28"/>
        </w:rPr>
        <w:t>дефицит эффективных государственных инструментов регулирования промышленности;</w:t>
      </w:r>
    </w:p>
    <w:p w:rsidR="00855E0F" w:rsidRPr="008409E7" w:rsidRDefault="00855E0F" w:rsidP="007265C2">
      <w:pPr>
        <w:pStyle w:val="ListParagraph"/>
        <w:numPr>
          <w:ilvl w:val="0"/>
          <w:numId w:val="2"/>
        </w:numPr>
        <w:spacing w:after="0" w:line="360" w:lineRule="auto"/>
        <w:ind w:left="426" w:hanging="284"/>
        <w:jc w:val="both"/>
        <w:rPr>
          <w:rStyle w:val="blk"/>
          <w:rFonts w:ascii="Times New Roman" w:hAnsi="Times New Roman"/>
          <w:sz w:val="28"/>
          <w:szCs w:val="28"/>
        </w:rPr>
      </w:pPr>
      <w:r w:rsidRPr="008409E7">
        <w:rPr>
          <w:rStyle w:val="blk"/>
          <w:rFonts w:ascii="Times New Roman" w:hAnsi="Times New Roman"/>
          <w:sz w:val="28"/>
          <w:szCs w:val="28"/>
        </w:rPr>
        <w:t>сокращение участия государства в регулировании экономического развития.</w:t>
      </w:r>
    </w:p>
    <w:p w:rsidR="00855E0F" w:rsidRPr="008409E7" w:rsidRDefault="00855E0F" w:rsidP="007265C2">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Осуществляемая </w:t>
      </w:r>
      <w:r>
        <w:rPr>
          <w:rStyle w:val="blk"/>
          <w:rFonts w:ascii="Times New Roman" w:hAnsi="Times New Roman"/>
          <w:sz w:val="28"/>
          <w:szCs w:val="28"/>
        </w:rPr>
        <w:t>по</w:t>
      </w:r>
      <w:r w:rsidRPr="008409E7">
        <w:rPr>
          <w:rStyle w:val="blk"/>
          <w:rFonts w:ascii="Times New Roman" w:hAnsi="Times New Roman"/>
          <w:sz w:val="28"/>
          <w:szCs w:val="28"/>
        </w:rPr>
        <w:t xml:space="preserve"> ряд</w:t>
      </w:r>
      <w:r>
        <w:rPr>
          <w:rStyle w:val="blk"/>
          <w:rFonts w:ascii="Times New Roman" w:hAnsi="Times New Roman"/>
          <w:sz w:val="28"/>
          <w:szCs w:val="28"/>
        </w:rPr>
        <w:t>у</w:t>
      </w:r>
      <w:r w:rsidRPr="008409E7">
        <w:rPr>
          <w:rStyle w:val="blk"/>
          <w:rFonts w:ascii="Times New Roman" w:hAnsi="Times New Roman"/>
          <w:sz w:val="28"/>
          <w:szCs w:val="28"/>
        </w:rPr>
        <w:t xml:space="preserve"> регионов макроэкономическая политика нередко стро</w:t>
      </w:r>
      <w:r>
        <w:rPr>
          <w:rStyle w:val="blk"/>
          <w:rFonts w:ascii="Times New Roman" w:hAnsi="Times New Roman"/>
          <w:sz w:val="28"/>
          <w:szCs w:val="28"/>
        </w:rPr>
        <w:t xml:space="preserve">ится на монетаристской модели, </w:t>
      </w:r>
      <w:r w:rsidRPr="008409E7">
        <w:rPr>
          <w:rStyle w:val="blk"/>
          <w:rFonts w:ascii="Times New Roman" w:hAnsi="Times New Roman"/>
          <w:sz w:val="28"/>
          <w:szCs w:val="28"/>
        </w:rPr>
        <w:t>игнориру</w:t>
      </w:r>
      <w:r>
        <w:rPr>
          <w:rStyle w:val="blk"/>
          <w:rFonts w:ascii="Times New Roman" w:hAnsi="Times New Roman"/>
          <w:sz w:val="28"/>
          <w:szCs w:val="28"/>
        </w:rPr>
        <w:t>я при этом</w:t>
      </w:r>
      <w:r w:rsidRPr="008409E7">
        <w:rPr>
          <w:rStyle w:val="blk"/>
          <w:rFonts w:ascii="Times New Roman" w:hAnsi="Times New Roman"/>
          <w:sz w:val="28"/>
          <w:szCs w:val="28"/>
        </w:rPr>
        <w:t xml:space="preserve"> экономическ</w:t>
      </w:r>
      <w:r>
        <w:rPr>
          <w:rStyle w:val="blk"/>
          <w:rFonts w:ascii="Times New Roman" w:hAnsi="Times New Roman"/>
          <w:sz w:val="28"/>
          <w:szCs w:val="28"/>
        </w:rPr>
        <w:t>ую</w:t>
      </w:r>
      <w:r w:rsidRPr="008409E7">
        <w:rPr>
          <w:rStyle w:val="blk"/>
          <w:rFonts w:ascii="Times New Roman" w:hAnsi="Times New Roman"/>
          <w:sz w:val="28"/>
          <w:szCs w:val="28"/>
        </w:rPr>
        <w:t xml:space="preserve"> модернизаци</w:t>
      </w:r>
      <w:r>
        <w:rPr>
          <w:rStyle w:val="blk"/>
          <w:rFonts w:ascii="Times New Roman" w:hAnsi="Times New Roman"/>
          <w:sz w:val="28"/>
          <w:szCs w:val="28"/>
        </w:rPr>
        <w:t>ю</w:t>
      </w:r>
      <w:r w:rsidRPr="008409E7">
        <w:rPr>
          <w:rStyle w:val="blk"/>
          <w:rFonts w:ascii="Times New Roman" w:hAnsi="Times New Roman"/>
          <w:sz w:val="28"/>
          <w:szCs w:val="28"/>
        </w:rPr>
        <w:t xml:space="preserve"> </w:t>
      </w:r>
      <w:r>
        <w:rPr>
          <w:rStyle w:val="blk"/>
          <w:rFonts w:ascii="Times New Roman" w:hAnsi="Times New Roman"/>
          <w:sz w:val="28"/>
          <w:szCs w:val="28"/>
        </w:rPr>
        <w:t xml:space="preserve">и </w:t>
      </w:r>
      <w:r w:rsidRPr="008409E7">
        <w:rPr>
          <w:rStyle w:val="blk"/>
          <w:rFonts w:ascii="Times New Roman" w:hAnsi="Times New Roman"/>
          <w:sz w:val="28"/>
          <w:szCs w:val="28"/>
        </w:rPr>
        <w:t>требования многофакторной модели. Таким образом, связь между качеством труда, научно-техническ</w:t>
      </w:r>
      <w:r>
        <w:rPr>
          <w:rStyle w:val="blk"/>
          <w:rFonts w:ascii="Times New Roman" w:hAnsi="Times New Roman"/>
          <w:sz w:val="28"/>
          <w:szCs w:val="28"/>
        </w:rPr>
        <w:t xml:space="preserve">им </w:t>
      </w:r>
      <w:r w:rsidRPr="008409E7">
        <w:rPr>
          <w:rStyle w:val="blk"/>
          <w:rFonts w:ascii="Times New Roman" w:hAnsi="Times New Roman"/>
          <w:sz w:val="28"/>
          <w:szCs w:val="28"/>
        </w:rPr>
        <w:t>прогресс</w:t>
      </w:r>
      <w:r>
        <w:rPr>
          <w:rStyle w:val="blk"/>
          <w:rFonts w:ascii="Times New Roman" w:hAnsi="Times New Roman"/>
          <w:sz w:val="28"/>
          <w:szCs w:val="28"/>
        </w:rPr>
        <w:t>ом</w:t>
      </w:r>
      <w:r w:rsidRPr="008409E7">
        <w:rPr>
          <w:rStyle w:val="blk"/>
          <w:rFonts w:ascii="Times New Roman" w:hAnsi="Times New Roman"/>
          <w:sz w:val="28"/>
          <w:szCs w:val="28"/>
        </w:rPr>
        <w:t>, экологи</w:t>
      </w:r>
      <w:r>
        <w:rPr>
          <w:rStyle w:val="blk"/>
          <w:rFonts w:ascii="Times New Roman" w:hAnsi="Times New Roman"/>
          <w:sz w:val="28"/>
          <w:szCs w:val="28"/>
        </w:rPr>
        <w:t>ей</w:t>
      </w:r>
      <w:r w:rsidRPr="008409E7">
        <w:rPr>
          <w:rStyle w:val="blk"/>
          <w:rFonts w:ascii="Times New Roman" w:hAnsi="Times New Roman"/>
          <w:sz w:val="28"/>
          <w:szCs w:val="28"/>
        </w:rPr>
        <w:t>, рост</w:t>
      </w:r>
      <w:r>
        <w:rPr>
          <w:rStyle w:val="blk"/>
          <w:rFonts w:ascii="Times New Roman" w:hAnsi="Times New Roman"/>
          <w:sz w:val="28"/>
          <w:szCs w:val="28"/>
        </w:rPr>
        <w:t>ом</w:t>
      </w:r>
      <w:r w:rsidRPr="008409E7">
        <w:rPr>
          <w:rStyle w:val="blk"/>
          <w:rFonts w:ascii="Times New Roman" w:hAnsi="Times New Roman"/>
          <w:sz w:val="28"/>
          <w:szCs w:val="28"/>
        </w:rPr>
        <w:t xml:space="preserve"> конкурентоспособности, развити</w:t>
      </w:r>
      <w:r>
        <w:rPr>
          <w:rStyle w:val="blk"/>
          <w:rFonts w:ascii="Times New Roman" w:hAnsi="Times New Roman"/>
          <w:sz w:val="28"/>
          <w:szCs w:val="28"/>
        </w:rPr>
        <w:t>ем</w:t>
      </w:r>
      <w:r w:rsidRPr="008409E7">
        <w:rPr>
          <w:rStyle w:val="blk"/>
          <w:rFonts w:ascii="Times New Roman" w:hAnsi="Times New Roman"/>
          <w:sz w:val="28"/>
          <w:szCs w:val="28"/>
        </w:rPr>
        <w:t xml:space="preserve"> рыночной инфраструктуры, организаци</w:t>
      </w:r>
      <w:r>
        <w:rPr>
          <w:rStyle w:val="blk"/>
          <w:rFonts w:ascii="Times New Roman" w:hAnsi="Times New Roman"/>
          <w:sz w:val="28"/>
          <w:szCs w:val="28"/>
        </w:rPr>
        <w:t>ей</w:t>
      </w:r>
      <w:r w:rsidRPr="008409E7">
        <w:rPr>
          <w:rStyle w:val="blk"/>
          <w:rFonts w:ascii="Times New Roman" w:hAnsi="Times New Roman"/>
          <w:sz w:val="28"/>
          <w:szCs w:val="28"/>
        </w:rPr>
        <w:t xml:space="preserve"> производства и государственного контроля</w:t>
      </w:r>
      <w:r w:rsidRPr="00FE019C">
        <w:rPr>
          <w:rStyle w:val="blk"/>
          <w:rFonts w:ascii="Times New Roman" w:hAnsi="Times New Roman"/>
          <w:sz w:val="28"/>
          <w:szCs w:val="28"/>
        </w:rPr>
        <w:t xml:space="preserve"> </w:t>
      </w:r>
      <w:r>
        <w:rPr>
          <w:rStyle w:val="blk"/>
          <w:rFonts w:ascii="Times New Roman" w:hAnsi="Times New Roman"/>
          <w:sz w:val="28"/>
          <w:szCs w:val="28"/>
        </w:rPr>
        <w:t>имеет все предпосылки к ее постепенному нарушению</w:t>
      </w:r>
      <w:r w:rsidRPr="008409E7">
        <w:rPr>
          <w:rStyle w:val="blk"/>
          <w:rFonts w:ascii="Times New Roman" w:hAnsi="Times New Roman"/>
          <w:sz w:val="28"/>
          <w:szCs w:val="28"/>
        </w:rPr>
        <w:t xml:space="preserve">. </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Основные ограничения в реализации экономической политики связаны как с особенностями развития региональных рынков труда, так и наличием серьезных рыночных «провалов» затянувшейся переходной экономики и большого «шлейфа» неэффективных и убыточных предприятий. Складывающиеся диспропорции в распределении трудовых ресурсов в регионах обусловлены</w:t>
      </w:r>
      <w:r>
        <w:rPr>
          <w:rFonts w:ascii="Times New Roman" w:hAnsi="Times New Roman"/>
          <w:sz w:val="28"/>
          <w:szCs w:val="28"/>
        </w:rPr>
        <w:t>,</w:t>
      </w:r>
      <w:r w:rsidRPr="008409E7">
        <w:rPr>
          <w:rFonts w:ascii="Times New Roman" w:hAnsi="Times New Roman"/>
          <w:sz w:val="28"/>
          <w:szCs w:val="28"/>
        </w:rPr>
        <w:t xml:space="preserve"> по большей части</w:t>
      </w:r>
      <w:r>
        <w:rPr>
          <w:rFonts w:ascii="Times New Roman" w:hAnsi="Times New Roman"/>
          <w:sz w:val="28"/>
          <w:szCs w:val="28"/>
        </w:rPr>
        <w:t>,</w:t>
      </w:r>
      <w:r w:rsidRPr="008409E7">
        <w:rPr>
          <w:rFonts w:ascii="Times New Roman" w:hAnsi="Times New Roman"/>
          <w:sz w:val="28"/>
          <w:szCs w:val="28"/>
        </w:rPr>
        <w:t xml:space="preserve"> </w:t>
      </w:r>
      <w:r>
        <w:rPr>
          <w:rFonts w:ascii="Times New Roman" w:hAnsi="Times New Roman"/>
          <w:sz w:val="28"/>
          <w:szCs w:val="28"/>
        </w:rPr>
        <w:t>некоторой разрозненностью</w:t>
      </w:r>
      <w:r w:rsidRPr="008409E7">
        <w:rPr>
          <w:rFonts w:ascii="Times New Roman" w:hAnsi="Times New Roman"/>
          <w:sz w:val="28"/>
          <w:szCs w:val="28"/>
        </w:rPr>
        <w:t xml:space="preserve"> между производственной и непроизводственной сферами, городом и деревней, о</w:t>
      </w:r>
      <w:r>
        <w:rPr>
          <w:rFonts w:ascii="Times New Roman" w:hAnsi="Times New Roman"/>
          <w:sz w:val="28"/>
          <w:szCs w:val="28"/>
        </w:rPr>
        <w:t xml:space="preserve">тдельными отраслями. Ну и, конечно же, </w:t>
      </w:r>
      <w:r w:rsidRPr="008409E7">
        <w:rPr>
          <w:rFonts w:ascii="Times New Roman" w:hAnsi="Times New Roman"/>
          <w:sz w:val="28"/>
          <w:szCs w:val="28"/>
        </w:rPr>
        <w:t>проводим</w:t>
      </w:r>
      <w:r>
        <w:rPr>
          <w:rFonts w:ascii="Times New Roman" w:hAnsi="Times New Roman"/>
          <w:sz w:val="28"/>
          <w:szCs w:val="28"/>
        </w:rPr>
        <w:t>ая</w:t>
      </w:r>
      <w:r w:rsidRPr="008409E7">
        <w:rPr>
          <w:rFonts w:ascii="Times New Roman" w:hAnsi="Times New Roman"/>
          <w:sz w:val="28"/>
          <w:szCs w:val="28"/>
        </w:rPr>
        <w:t xml:space="preserve"> </w:t>
      </w:r>
      <w:r>
        <w:rPr>
          <w:rFonts w:ascii="Times New Roman" w:hAnsi="Times New Roman"/>
          <w:sz w:val="28"/>
          <w:szCs w:val="28"/>
        </w:rPr>
        <w:t xml:space="preserve">сегодня </w:t>
      </w:r>
      <w:r w:rsidRPr="008409E7">
        <w:rPr>
          <w:rFonts w:ascii="Times New Roman" w:hAnsi="Times New Roman"/>
          <w:sz w:val="28"/>
          <w:szCs w:val="28"/>
        </w:rPr>
        <w:t>структурн</w:t>
      </w:r>
      <w:r>
        <w:rPr>
          <w:rFonts w:ascii="Times New Roman" w:hAnsi="Times New Roman"/>
          <w:sz w:val="28"/>
          <w:szCs w:val="28"/>
        </w:rPr>
        <w:t>ая</w:t>
      </w:r>
      <w:r w:rsidRPr="008409E7">
        <w:rPr>
          <w:rFonts w:ascii="Times New Roman" w:hAnsi="Times New Roman"/>
          <w:sz w:val="28"/>
          <w:szCs w:val="28"/>
        </w:rPr>
        <w:t xml:space="preserve"> и инвестиционн</w:t>
      </w:r>
      <w:r>
        <w:rPr>
          <w:rFonts w:ascii="Times New Roman" w:hAnsi="Times New Roman"/>
          <w:sz w:val="28"/>
          <w:szCs w:val="28"/>
        </w:rPr>
        <w:t>ая</w:t>
      </w:r>
      <w:r w:rsidRPr="008409E7">
        <w:rPr>
          <w:rFonts w:ascii="Times New Roman" w:hAnsi="Times New Roman"/>
          <w:sz w:val="28"/>
          <w:szCs w:val="28"/>
        </w:rPr>
        <w:t xml:space="preserve"> политик</w:t>
      </w:r>
      <w:r>
        <w:rPr>
          <w:rFonts w:ascii="Times New Roman" w:hAnsi="Times New Roman"/>
          <w:sz w:val="28"/>
          <w:szCs w:val="28"/>
        </w:rPr>
        <w:t>а</w:t>
      </w:r>
      <w:r w:rsidRPr="008409E7">
        <w:rPr>
          <w:rFonts w:ascii="Times New Roman" w:hAnsi="Times New Roman"/>
          <w:sz w:val="28"/>
          <w:szCs w:val="28"/>
        </w:rPr>
        <w:t xml:space="preserve">, </w:t>
      </w:r>
      <w:r>
        <w:rPr>
          <w:rFonts w:ascii="Times New Roman" w:hAnsi="Times New Roman"/>
          <w:sz w:val="28"/>
          <w:szCs w:val="28"/>
        </w:rPr>
        <w:t xml:space="preserve">а также </w:t>
      </w:r>
      <w:r w:rsidRPr="008409E7">
        <w:rPr>
          <w:rFonts w:ascii="Times New Roman" w:hAnsi="Times New Roman"/>
          <w:sz w:val="28"/>
          <w:szCs w:val="28"/>
        </w:rPr>
        <w:t>демографически</w:t>
      </w:r>
      <w:r>
        <w:rPr>
          <w:rFonts w:ascii="Times New Roman" w:hAnsi="Times New Roman"/>
          <w:sz w:val="28"/>
          <w:szCs w:val="28"/>
        </w:rPr>
        <w:t>е</w:t>
      </w:r>
      <w:r w:rsidRPr="008409E7">
        <w:rPr>
          <w:rFonts w:ascii="Times New Roman" w:hAnsi="Times New Roman"/>
          <w:sz w:val="28"/>
          <w:szCs w:val="28"/>
        </w:rPr>
        <w:t xml:space="preserve"> пр</w:t>
      </w:r>
      <w:r>
        <w:rPr>
          <w:rFonts w:ascii="Times New Roman" w:hAnsi="Times New Roman"/>
          <w:sz w:val="28"/>
          <w:szCs w:val="28"/>
        </w:rPr>
        <w:t>оцессы не могут не усугублять и так уже существующую «региональную проблематику»</w:t>
      </w:r>
      <w:r w:rsidRPr="008409E7">
        <w:rPr>
          <w:rFonts w:ascii="Times New Roman" w:hAnsi="Times New Roman"/>
          <w:sz w:val="28"/>
          <w:szCs w:val="28"/>
        </w:rPr>
        <w:t xml:space="preserve">. </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Все это позволяет нам говорить об актуализации мер, направленных на преодоление структурных деформаций экономики. Такая политика должна включать не только долгосрочный рост производительности ресурсов в экономике (на основе инноваций, ускоренного развития научно-технических достижений, повышения квалификации рабочей силы), но и учитывать условия ограниченного использования ресурсов через краткосрочную занятость или увеличение технологических возможностей регионов. </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Безусловно, в условиях ресурсно-технологического подхода и взятого курса на инновационную экономику важным для ТООП являются закрепляемые в соглашениях пункты по поддержанию сравнительно молодых отраслей с объемом производства ниже оптимального, которые не способны выдержать иностранную конкуренцию. В этой связи к числу основных можно отнести мероприятия по: развитию информационной инфраструктуры; развитию предложения инноваций и расширению спроса на них; охране прав и интересов субъектов инновационной деятельности. Прежних объемов господдержки, очевидно, здесь будет уже не достаточно.</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Наряду с привлечением капитала в модернизацию промышленности в разрабатываемые региональные соглашения требуется отдельно включать пункты по созданию в регионах особой инновационной инфраструктуры, в основе которой заложена новая нормативно-правовая база, поощряющая инновационное предпринимательство и гарантирующее соблюдение прав интеллектуальной собственности. Однако реализация данного условия будет возможна непосредственно при наличии подготовленных профессиональных кадров.</w:t>
      </w:r>
    </w:p>
    <w:p w:rsidR="00855E0F" w:rsidRDefault="00855E0F" w:rsidP="000C3B35">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Естественно</w:t>
      </w:r>
      <w:r>
        <w:rPr>
          <w:rFonts w:ascii="Times New Roman" w:hAnsi="Times New Roman"/>
          <w:sz w:val="28"/>
          <w:szCs w:val="28"/>
        </w:rPr>
        <w:t>,</w:t>
      </w:r>
      <w:r w:rsidRPr="008409E7">
        <w:rPr>
          <w:rFonts w:ascii="Times New Roman" w:hAnsi="Times New Roman"/>
          <w:sz w:val="28"/>
          <w:szCs w:val="28"/>
        </w:rPr>
        <w:t xml:space="preserve"> в условиях экономических санкций едва ли удастся реализовать позитивный эффект от глобализации экономики. Поэтому </w:t>
      </w:r>
      <w:r>
        <w:rPr>
          <w:rFonts w:ascii="Times New Roman" w:hAnsi="Times New Roman"/>
          <w:sz w:val="28"/>
          <w:szCs w:val="28"/>
        </w:rPr>
        <w:t xml:space="preserve">сегодня </w:t>
      </w:r>
      <w:r w:rsidRPr="008409E7">
        <w:rPr>
          <w:rFonts w:ascii="Times New Roman" w:hAnsi="Times New Roman"/>
          <w:sz w:val="28"/>
          <w:szCs w:val="28"/>
        </w:rPr>
        <w:t xml:space="preserve">важно ориентироваться на разработку методов </w:t>
      </w:r>
      <w:r>
        <w:rPr>
          <w:rFonts w:ascii="Times New Roman" w:hAnsi="Times New Roman"/>
          <w:sz w:val="28"/>
          <w:szCs w:val="28"/>
        </w:rPr>
        <w:t xml:space="preserve">именно </w:t>
      </w:r>
      <w:r w:rsidRPr="008409E7">
        <w:rPr>
          <w:rFonts w:ascii="Times New Roman" w:hAnsi="Times New Roman"/>
          <w:sz w:val="28"/>
          <w:szCs w:val="28"/>
        </w:rPr>
        <w:t>социального планирования и прогнозирования, оптимизацию принимаемых социальных программ с учетом их эффективности.</w:t>
      </w:r>
      <w:r>
        <w:rPr>
          <w:rFonts w:ascii="Times New Roman" w:hAnsi="Times New Roman"/>
          <w:sz w:val="28"/>
          <w:szCs w:val="28"/>
        </w:rPr>
        <w:t xml:space="preserve"> </w:t>
      </w:r>
    </w:p>
    <w:p w:rsidR="00855E0F" w:rsidRPr="008409E7" w:rsidRDefault="00855E0F" w:rsidP="000C3B35">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Принимая за аксиому, что о</w:t>
      </w:r>
      <w:r w:rsidRPr="008409E7">
        <w:rPr>
          <w:rFonts w:ascii="Times New Roman" w:hAnsi="Times New Roman"/>
          <w:sz w:val="28"/>
          <w:szCs w:val="28"/>
        </w:rPr>
        <w:t>снову экономического роста в современной России должно составлять опережающее развитие человеческого капитала</w:t>
      </w:r>
      <w:r>
        <w:rPr>
          <w:rFonts w:ascii="Times New Roman" w:hAnsi="Times New Roman"/>
          <w:sz w:val="28"/>
          <w:szCs w:val="28"/>
        </w:rPr>
        <w:t>, как раз таки</w:t>
      </w:r>
      <w:r w:rsidRPr="008409E7">
        <w:rPr>
          <w:rFonts w:ascii="Times New Roman" w:hAnsi="Times New Roman"/>
          <w:sz w:val="28"/>
          <w:szCs w:val="28"/>
        </w:rPr>
        <w:t xml:space="preserve"> активизация соответствующей социальной политики, направлен</w:t>
      </w:r>
      <w:r>
        <w:rPr>
          <w:rFonts w:ascii="Times New Roman" w:hAnsi="Times New Roman"/>
          <w:sz w:val="28"/>
          <w:szCs w:val="28"/>
        </w:rPr>
        <w:t>ной</w:t>
      </w:r>
      <w:r w:rsidRPr="008409E7">
        <w:rPr>
          <w:rFonts w:ascii="Times New Roman" w:hAnsi="Times New Roman"/>
          <w:sz w:val="28"/>
          <w:szCs w:val="28"/>
        </w:rPr>
        <w:t xml:space="preserve"> на достижение высокого качества жизни, развитие инновационных технологи</w:t>
      </w:r>
      <w:r>
        <w:rPr>
          <w:rFonts w:ascii="Times New Roman" w:hAnsi="Times New Roman"/>
          <w:sz w:val="28"/>
          <w:szCs w:val="28"/>
        </w:rPr>
        <w:t xml:space="preserve">й и </w:t>
      </w:r>
      <w:r w:rsidRPr="008409E7">
        <w:rPr>
          <w:rFonts w:ascii="Times New Roman" w:hAnsi="Times New Roman"/>
          <w:sz w:val="28"/>
          <w:szCs w:val="28"/>
        </w:rPr>
        <w:t>трудово</w:t>
      </w:r>
      <w:r>
        <w:rPr>
          <w:rFonts w:ascii="Times New Roman" w:hAnsi="Times New Roman"/>
          <w:sz w:val="28"/>
          <w:szCs w:val="28"/>
        </w:rPr>
        <w:t>й мобильности</w:t>
      </w:r>
      <w:r w:rsidRPr="008409E7">
        <w:rPr>
          <w:rFonts w:ascii="Times New Roman" w:hAnsi="Times New Roman"/>
          <w:sz w:val="28"/>
          <w:szCs w:val="28"/>
        </w:rPr>
        <w:t xml:space="preserve"> и</w:t>
      </w:r>
      <w:r>
        <w:rPr>
          <w:rFonts w:ascii="Times New Roman" w:hAnsi="Times New Roman"/>
          <w:sz w:val="28"/>
          <w:szCs w:val="28"/>
        </w:rPr>
        <w:t>ли</w:t>
      </w:r>
      <w:r w:rsidRPr="008409E7">
        <w:rPr>
          <w:rFonts w:ascii="Times New Roman" w:hAnsi="Times New Roman"/>
          <w:sz w:val="28"/>
          <w:szCs w:val="28"/>
        </w:rPr>
        <w:t xml:space="preserve"> других источников внутренних ресурсов роста</w:t>
      </w:r>
      <w:r>
        <w:rPr>
          <w:rFonts w:ascii="Times New Roman" w:hAnsi="Times New Roman"/>
          <w:sz w:val="28"/>
          <w:szCs w:val="28"/>
        </w:rPr>
        <w:t xml:space="preserve"> д</w:t>
      </w:r>
      <w:r w:rsidRPr="008409E7">
        <w:rPr>
          <w:rFonts w:ascii="Times New Roman" w:hAnsi="Times New Roman"/>
          <w:sz w:val="28"/>
          <w:szCs w:val="28"/>
        </w:rPr>
        <w:t xml:space="preserve">ля </w:t>
      </w:r>
      <w:r>
        <w:rPr>
          <w:rFonts w:ascii="Times New Roman" w:hAnsi="Times New Roman"/>
          <w:sz w:val="28"/>
          <w:szCs w:val="28"/>
        </w:rPr>
        <w:t xml:space="preserve">осуществления этого и </w:t>
      </w:r>
      <w:r w:rsidRPr="008409E7">
        <w:rPr>
          <w:rFonts w:ascii="Times New Roman" w:hAnsi="Times New Roman"/>
          <w:sz w:val="28"/>
          <w:szCs w:val="28"/>
        </w:rPr>
        <w:t>требуется</w:t>
      </w:r>
      <w:r>
        <w:rPr>
          <w:rFonts w:ascii="Times New Roman" w:hAnsi="Times New Roman"/>
          <w:sz w:val="28"/>
          <w:szCs w:val="28"/>
        </w:rPr>
        <w:t>.</w:t>
      </w:r>
    </w:p>
    <w:p w:rsidR="00855E0F" w:rsidRPr="00802049" w:rsidRDefault="00855E0F" w:rsidP="007265C2">
      <w:pPr>
        <w:pStyle w:val="ListParagraph"/>
        <w:spacing w:after="0" w:line="360" w:lineRule="auto"/>
        <w:ind w:left="0" w:firstLine="709"/>
        <w:jc w:val="both"/>
        <w:rPr>
          <w:rFonts w:ascii="Times New Roman" w:hAnsi="Times New Roman"/>
          <w:sz w:val="28"/>
          <w:szCs w:val="28"/>
          <w:u w:val="single"/>
        </w:rPr>
      </w:pPr>
      <w:r>
        <w:rPr>
          <w:rFonts w:ascii="Times New Roman" w:hAnsi="Times New Roman"/>
          <w:b/>
          <w:sz w:val="28"/>
          <w:szCs w:val="28"/>
          <w:u w:val="single"/>
        </w:rPr>
        <w:t>З</w:t>
      </w:r>
      <w:r w:rsidRPr="00802049">
        <w:rPr>
          <w:rFonts w:ascii="Times New Roman" w:hAnsi="Times New Roman"/>
          <w:b/>
          <w:sz w:val="28"/>
          <w:szCs w:val="28"/>
          <w:u w:val="single"/>
        </w:rPr>
        <w:t>аработн</w:t>
      </w:r>
      <w:r>
        <w:rPr>
          <w:rFonts w:ascii="Times New Roman" w:hAnsi="Times New Roman"/>
          <w:b/>
          <w:sz w:val="28"/>
          <w:szCs w:val="28"/>
          <w:u w:val="single"/>
        </w:rPr>
        <w:t>ая</w:t>
      </w:r>
      <w:r w:rsidRPr="00802049">
        <w:rPr>
          <w:rFonts w:ascii="Times New Roman" w:hAnsi="Times New Roman"/>
          <w:b/>
          <w:sz w:val="28"/>
          <w:szCs w:val="28"/>
          <w:u w:val="single"/>
        </w:rPr>
        <w:t xml:space="preserve"> плат</w:t>
      </w:r>
      <w:r>
        <w:rPr>
          <w:rFonts w:ascii="Times New Roman" w:hAnsi="Times New Roman"/>
          <w:b/>
          <w:sz w:val="28"/>
          <w:szCs w:val="28"/>
          <w:u w:val="single"/>
        </w:rPr>
        <w:t>а</w:t>
      </w:r>
      <w:r w:rsidRPr="00802049">
        <w:rPr>
          <w:rFonts w:ascii="Times New Roman" w:hAnsi="Times New Roman"/>
          <w:b/>
          <w:sz w:val="28"/>
          <w:szCs w:val="28"/>
          <w:u w:val="single"/>
        </w:rPr>
        <w:t xml:space="preserve"> и доход</w:t>
      </w:r>
      <w:r>
        <w:rPr>
          <w:rFonts w:ascii="Times New Roman" w:hAnsi="Times New Roman"/>
          <w:b/>
          <w:sz w:val="28"/>
          <w:szCs w:val="28"/>
          <w:u w:val="single"/>
        </w:rPr>
        <w:t>ы</w:t>
      </w:r>
      <w:r w:rsidRPr="00802049">
        <w:rPr>
          <w:rFonts w:ascii="Times New Roman" w:hAnsi="Times New Roman"/>
          <w:b/>
          <w:sz w:val="28"/>
          <w:szCs w:val="28"/>
          <w:u w:val="single"/>
        </w:rPr>
        <w:t xml:space="preserve"> населения</w:t>
      </w:r>
      <w:r w:rsidRPr="00621A7A">
        <w:rPr>
          <w:rFonts w:ascii="Times New Roman" w:hAnsi="Times New Roman"/>
          <w:b/>
          <w:sz w:val="28"/>
          <w:szCs w:val="28"/>
          <w:u w:val="single"/>
        </w:rPr>
        <w:t xml:space="preserve">. </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Перемены на российском рынке труда подтолкнули социальных партнеров к инициированию ряда предложений по росту заработной платы, изменению её дифференциации. Так, в области заработной платы в рамках ГС предусмотрено проведение мониторинга повышения заработной платы работников бюджетной сферы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проведение консультаций по вопросам реализации части первой статьи 133 Трудового кодекса Российской Федерации по разработке согласованных предложений в области поэтапного повышения минимального размера оплаты труда в 2014-2016 годах</w:t>
      </w:r>
      <w:r w:rsidRPr="008409E7">
        <w:rPr>
          <w:rStyle w:val="FootnoteReference"/>
          <w:rFonts w:ascii="Times New Roman" w:hAnsi="Times New Roman"/>
          <w:sz w:val="28"/>
          <w:szCs w:val="28"/>
        </w:rPr>
        <w:footnoteReference w:id="11"/>
      </w:r>
      <w:r w:rsidRPr="008409E7">
        <w:rPr>
          <w:rFonts w:ascii="Times New Roman" w:hAnsi="Times New Roman"/>
          <w:sz w:val="28"/>
          <w:szCs w:val="28"/>
        </w:rPr>
        <w:t>.</w:t>
      </w:r>
    </w:p>
    <w:p w:rsidR="00855E0F" w:rsidRPr="008409E7" w:rsidRDefault="00855E0F" w:rsidP="001C79BF">
      <w:pPr>
        <w:pStyle w:val="ListParagraph"/>
        <w:spacing w:after="0" w:line="360" w:lineRule="auto"/>
        <w:ind w:left="0" w:firstLine="709"/>
        <w:jc w:val="both"/>
        <w:rPr>
          <w:rStyle w:val="blk"/>
          <w:rFonts w:ascii="Times New Roman" w:hAnsi="Times New Roman"/>
          <w:sz w:val="28"/>
          <w:szCs w:val="28"/>
        </w:rPr>
      </w:pPr>
      <w:r>
        <w:rPr>
          <w:rFonts w:ascii="Times New Roman" w:hAnsi="Times New Roman"/>
          <w:sz w:val="28"/>
          <w:szCs w:val="28"/>
        </w:rPr>
        <w:t>Тем самым</w:t>
      </w:r>
      <w:r w:rsidRPr="008409E7">
        <w:rPr>
          <w:rFonts w:ascii="Times New Roman" w:hAnsi="Times New Roman"/>
          <w:sz w:val="28"/>
          <w:szCs w:val="28"/>
        </w:rPr>
        <w:t xml:space="preserve"> для социальных партнеров </w:t>
      </w:r>
      <w:r>
        <w:rPr>
          <w:rFonts w:ascii="Times New Roman" w:hAnsi="Times New Roman"/>
          <w:sz w:val="28"/>
          <w:szCs w:val="28"/>
        </w:rPr>
        <w:t xml:space="preserve">был </w:t>
      </w:r>
      <w:r w:rsidRPr="008409E7">
        <w:rPr>
          <w:rFonts w:ascii="Times New Roman" w:hAnsi="Times New Roman"/>
          <w:sz w:val="28"/>
          <w:szCs w:val="28"/>
        </w:rPr>
        <w:t xml:space="preserve">определен новый ориентир для МРОТ, который должен стремиться к минимальному </w:t>
      </w:r>
      <w:r w:rsidRPr="008409E7">
        <w:rPr>
          <w:rStyle w:val="blk"/>
          <w:rFonts w:ascii="Times New Roman" w:hAnsi="Times New Roman"/>
          <w:sz w:val="28"/>
          <w:szCs w:val="28"/>
        </w:rPr>
        <w:t xml:space="preserve">(восстановительному) </w:t>
      </w:r>
      <w:r w:rsidRPr="008409E7">
        <w:rPr>
          <w:rFonts w:ascii="Times New Roman" w:hAnsi="Times New Roman"/>
          <w:sz w:val="28"/>
          <w:szCs w:val="28"/>
        </w:rPr>
        <w:t xml:space="preserve">потребительскому бюджету (МПБ) </w:t>
      </w:r>
      <w:r w:rsidRPr="008409E7">
        <w:rPr>
          <w:rStyle w:val="blk"/>
          <w:rFonts w:ascii="Times New Roman" w:hAnsi="Times New Roman"/>
          <w:sz w:val="28"/>
          <w:szCs w:val="28"/>
        </w:rPr>
        <w:t>трудоспособного работающего населения в целом по Российской Федерации и в ее субъектах</w:t>
      </w:r>
      <w:r w:rsidRPr="008409E7">
        <w:rPr>
          <w:rStyle w:val="FootnoteReference"/>
          <w:rFonts w:ascii="Times New Roman" w:hAnsi="Times New Roman"/>
          <w:sz w:val="28"/>
          <w:szCs w:val="28"/>
        </w:rPr>
        <w:footnoteReference w:id="12"/>
      </w:r>
      <w:r w:rsidRPr="008409E7">
        <w:rPr>
          <w:rStyle w:val="blk"/>
          <w:rFonts w:ascii="Times New Roman" w:hAnsi="Times New Roman"/>
          <w:sz w:val="28"/>
          <w:szCs w:val="28"/>
        </w:rPr>
        <w:t xml:space="preserve">. </w:t>
      </w:r>
      <w:r w:rsidRPr="008409E7">
        <w:rPr>
          <w:rFonts w:ascii="Times New Roman" w:hAnsi="Times New Roman"/>
          <w:sz w:val="28"/>
          <w:szCs w:val="28"/>
        </w:rPr>
        <w:t xml:space="preserve">Однако стороны ограничились необходимостью </w:t>
      </w:r>
      <w:r w:rsidRPr="008409E7">
        <w:rPr>
          <w:rStyle w:val="blk"/>
          <w:rFonts w:ascii="Times New Roman" w:hAnsi="Times New Roman"/>
          <w:sz w:val="28"/>
          <w:szCs w:val="28"/>
        </w:rPr>
        <w:t>проведения консультации сторон, и на этой основе внесения предложений по вопросам разработки методики исчисления величины минимального потребительского бюджета (п. 2.21).</w:t>
      </w:r>
    </w:p>
    <w:p w:rsidR="00855E0F" w:rsidRPr="008409E7" w:rsidRDefault="00855E0F" w:rsidP="007265C2">
      <w:pPr>
        <w:pStyle w:val="ListParagraph"/>
        <w:spacing w:after="0" w:line="360" w:lineRule="auto"/>
        <w:ind w:left="0" w:firstLine="709"/>
        <w:jc w:val="both"/>
        <w:rPr>
          <w:rStyle w:val="blk"/>
          <w:rFonts w:ascii="Times New Roman" w:hAnsi="Times New Roman"/>
          <w:sz w:val="28"/>
          <w:szCs w:val="28"/>
        </w:rPr>
      </w:pPr>
      <w:r w:rsidRPr="008409E7">
        <w:rPr>
          <w:rFonts w:ascii="Times New Roman" w:hAnsi="Times New Roman"/>
          <w:sz w:val="28"/>
          <w:szCs w:val="28"/>
        </w:rPr>
        <w:t>Заметим, что в ГС включен новый пункт о рассмотрении вопросов дифференциации и прозрачности заработной платы различных категорий работников, включая административно-управленческий персонал в государственных корпорациях и предприятиях с преобладающим государственным участием и содействии распространению практики раскрытия информации о заработной плате различных категорий работников в негосударственном секторе экономики</w:t>
      </w:r>
      <w:r w:rsidRPr="008409E7">
        <w:rPr>
          <w:rStyle w:val="FootnoteReference"/>
          <w:rFonts w:ascii="Times New Roman" w:hAnsi="Times New Roman"/>
          <w:sz w:val="28"/>
          <w:szCs w:val="28"/>
        </w:rPr>
        <w:footnoteReference w:id="13"/>
      </w:r>
      <w:r w:rsidRPr="008409E7">
        <w:rPr>
          <w:rFonts w:ascii="Times New Roman" w:hAnsi="Times New Roman"/>
          <w:sz w:val="28"/>
          <w:szCs w:val="28"/>
        </w:rPr>
        <w:t xml:space="preserve">. </w:t>
      </w:r>
    </w:p>
    <w:p w:rsidR="00855E0F" w:rsidRDefault="00855E0F" w:rsidP="004A15E1">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Общий формат договоренностей по многим региональным и отраслевым соглашениям был связан с тем, что рекомендации, которые вырабатывались социальными партнерами, в ряде случаев были направлены на удержание уровня зарплаты, а не на ее повышение. Данная позиция вполне оправда</w:t>
      </w:r>
      <w:r>
        <w:rPr>
          <w:rFonts w:ascii="Times New Roman" w:hAnsi="Times New Roman"/>
          <w:sz w:val="28"/>
          <w:szCs w:val="28"/>
        </w:rPr>
        <w:t>н</w:t>
      </w:r>
      <w:r w:rsidRPr="008409E7">
        <w:rPr>
          <w:rFonts w:ascii="Times New Roman" w:hAnsi="Times New Roman"/>
          <w:sz w:val="28"/>
          <w:szCs w:val="28"/>
        </w:rPr>
        <w:t>на и обусловлена тем, что состояние многих отраслей экономики страны,</w:t>
      </w:r>
      <w:r>
        <w:rPr>
          <w:rFonts w:ascii="Times New Roman" w:hAnsi="Times New Roman"/>
          <w:sz w:val="28"/>
          <w:szCs w:val="28"/>
        </w:rPr>
        <w:t xml:space="preserve"> а также </w:t>
      </w:r>
      <w:r w:rsidRPr="008409E7">
        <w:rPr>
          <w:rFonts w:ascii="Times New Roman" w:hAnsi="Times New Roman"/>
          <w:sz w:val="28"/>
          <w:szCs w:val="28"/>
        </w:rPr>
        <w:t xml:space="preserve"> бюджетные ограничения не придают уверенности социальным партнерам в реализ</w:t>
      </w:r>
      <w:r>
        <w:rPr>
          <w:rFonts w:ascii="Times New Roman" w:hAnsi="Times New Roman"/>
          <w:sz w:val="28"/>
          <w:szCs w:val="28"/>
        </w:rPr>
        <w:t>ации</w:t>
      </w:r>
      <w:r w:rsidRPr="008409E7">
        <w:rPr>
          <w:rFonts w:ascii="Times New Roman" w:hAnsi="Times New Roman"/>
          <w:sz w:val="28"/>
          <w:szCs w:val="28"/>
        </w:rPr>
        <w:t xml:space="preserve"> предлагаемы</w:t>
      </w:r>
      <w:r>
        <w:rPr>
          <w:rFonts w:ascii="Times New Roman" w:hAnsi="Times New Roman"/>
          <w:sz w:val="28"/>
          <w:szCs w:val="28"/>
        </w:rPr>
        <w:t>х</w:t>
      </w:r>
      <w:r w:rsidRPr="008409E7">
        <w:rPr>
          <w:rFonts w:ascii="Times New Roman" w:hAnsi="Times New Roman"/>
          <w:sz w:val="28"/>
          <w:szCs w:val="28"/>
        </w:rPr>
        <w:t xml:space="preserve"> обязательств. В большинстве соглашений и коллективных договоров предусматривалась ретроспективная индексация заработной платы, которая осуществляется по истечении определенного периода времени после последнего повышения оплаты труда. К тому же работодатель не спешит выполнять установленную норму по соответствию МРОТ </w:t>
      </w:r>
      <w:r>
        <w:rPr>
          <w:rFonts w:ascii="Times New Roman" w:hAnsi="Times New Roman"/>
          <w:sz w:val="28"/>
          <w:szCs w:val="28"/>
        </w:rPr>
        <w:t xml:space="preserve">и </w:t>
      </w:r>
      <w:r w:rsidRPr="008409E7">
        <w:rPr>
          <w:rFonts w:ascii="Times New Roman" w:hAnsi="Times New Roman"/>
          <w:sz w:val="28"/>
          <w:szCs w:val="28"/>
        </w:rPr>
        <w:t>ПМ. Практически данная норма, в том числе и по бюджетным предприятиям, в ряде регионов не выполняется.</w:t>
      </w:r>
    </w:p>
    <w:p w:rsidR="00855E0F" w:rsidRPr="008409E7" w:rsidRDefault="00855E0F" w:rsidP="004A15E1">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Какова же реальная ситуация </w:t>
      </w:r>
      <w:r w:rsidRPr="000E0BBD">
        <w:rPr>
          <w:rFonts w:ascii="Times New Roman" w:hAnsi="Times New Roman"/>
          <w:b/>
          <w:sz w:val="28"/>
          <w:szCs w:val="28"/>
        </w:rPr>
        <w:t>с соотношением МРОТ и ПМ</w:t>
      </w:r>
      <w:r w:rsidRPr="006B7E4B">
        <w:rPr>
          <w:rFonts w:ascii="Times New Roman" w:hAnsi="Times New Roman"/>
          <w:b/>
          <w:sz w:val="28"/>
          <w:szCs w:val="28"/>
        </w:rPr>
        <w:t>?</w:t>
      </w:r>
    </w:p>
    <w:p w:rsidR="00855E0F" w:rsidRDefault="00855E0F" w:rsidP="00D917F6">
      <w:pPr>
        <w:spacing w:after="0" w:line="360" w:lineRule="auto"/>
        <w:ind w:firstLine="709"/>
        <w:jc w:val="both"/>
        <w:rPr>
          <w:rFonts w:ascii="Times New Roman" w:hAnsi="Times New Roman"/>
          <w:sz w:val="28"/>
          <w:szCs w:val="28"/>
        </w:rPr>
      </w:pPr>
      <w:r w:rsidRPr="008409E7">
        <w:rPr>
          <w:rFonts w:ascii="Times New Roman" w:hAnsi="Times New Roman"/>
          <w:sz w:val="28"/>
          <w:szCs w:val="28"/>
        </w:rPr>
        <w:t>Как можно заметить из рис. 6, соотношени</w:t>
      </w:r>
      <w:r>
        <w:rPr>
          <w:rFonts w:ascii="Times New Roman" w:hAnsi="Times New Roman"/>
          <w:sz w:val="28"/>
          <w:szCs w:val="28"/>
        </w:rPr>
        <w:t>е</w:t>
      </w:r>
      <w:r w:rsidRPr="008409E7">
        <w:rPr>
          <w:rFonts w:ascii="Times New Roman" w:hAnsi="Times New Roman"/>
          <w:sz w:val="28"/>
          <w:szCs w:val="28"/>
        </w:rPr>
        <w:t xml:space="preserve"> </w:t>
      </w:r>
      <w:r>
        <w:rPr>
          <w:rFonts w:ascii="Times New Roman" w:hAnsi="Times New Roman"/>
          <w:sz w:val="28"/>
          <w:szCs w:val="28"/>
        </w:rPr>
        <w:t xml:space="preserve">МРОТ </w:t>
      </w:r>
      <w:r w:rsidRPr="008409E7">
        <w:rPr>
          <w:rFonts w:ascii="Times New Roman" w:hAnsi="Times New Roman"/>
          <w:sz w:val="28"/>
          <w:szCs w:val="28"/>
        </w:rPr>
        <w:t>с величиной ПМ достиг</w:t>
      </w:r>
      <w:r>
        <w:rPr>
          <w:rFonts w:ascii="Times New Roman" w:hAnsi="Times New Roman"/>
          <w:sz w:val="28"/>
          <w:szCs w:val="28"/>
        </w:rPr>
        <w:t>ло</w:t>
      </w:r>
      <w:r w:rsidRPr="008409E7">
        <w:rPr>
          <w:rFonts w:ascii="Times New Roman" w:hAnsi="Times New Roman"/>
          <w:sz w:val="28"/>
          <w:szCs w:val="28"/>
        </w:rPr>
        <w:t xml:space="preserve"> своего максимума в 2009 г., однако в последующие </w:t>
      </w:r>
      <w:r>
        <w:rPr>
          <w:rFonts w:ascii="Times New Roman" w:hAnsi="Times New Roman"/>
          <w:sz w:val="28"/>
          <w:szCs w:val="28"/>
        </w:rPr>
        <w:t>годы было отмечено его постепенное снижение.</w:t>
      </w:r>
      <w:r w:rsidRPr="008409E7">
        <w:rPr>
          <w:rFonts w:ascii="Times New Roman" w:hAnsi="Times New Roman"/>
          <w:sz w:val="28"/>
          <w:szCs w:val="28"/>
        </w:rPr>
        <w:t xml:space="preserve"> </w:t>
      </w:r>
      <w:r>
        <w:rPr>
          <w:rFonts w:ascii="Times New Roman" w:hAnsi="Times New Roman"/>
          <w:sz w:val="28"/>
          <w:szCs w:val="28"/>
        </w:rPr>
        <w:t xml:space="preserve">Более-менее ситуация выровнялась и имела положительный аспект только к 2013 г. – на этот период </w:t>
      </w:r>
      <w:r w:rsidRPr="008409E7">
        <w:rPr>
          <w:rFonts w:ascii="Times New Roman" w:hAnsi="Times New Roman"/>
          <w:sz w:val="28"/>
          <w:szCs w:val="28"/>
        </w:rPr>
        <w:t>соотношени</w:t>
      </w:r>
      <w:r>
        <w:rPr>
          <w:rFonts w:ascii="Times New Roman" w:hAnsi="Times New Roman"/>
          <w:sz w:val="28"/>
          <w:szCs w:val="28"/>
        </w:rPr>
        <w:t>е между этими показателями составило 75</w:t>
      </w:r>
      <w:r w:rsidRPr="008409E7">
        <w:rPr>
          <w:rFonts w:ascii="Times New Roman" w:hAnsi="Times New Roman"/>
          <w:sz w:val="28"/>
          <w:szCs w:val="28"/>
        </w:rPr>
        <w:t xml:space="preserve">%. </w:t>
      </w:r>
    </w:p>
    <w:p w:rsidR="00855E0F" w:rsidRPr="009F54CB" w:rsidRDefault="00855E0F" w:rsidP="00464D64">
      <w:pPr>
        <w:spacing w:after="0" w:line="360" w:lineRule="auto"/>
        <w:ind w:firstLine="709"/>
        <w:jc w:val="both"/>
        <w:rPr>
          <w:rFonts w:ascii="Times New Roman" w:hAnsi="Times New Roman"/>
          <w:sz w:val="28"/>
          <w:szCs w:val="28"/>
        </w:rPr>
      </w:pPr>
      <w:r w:rsidRPr="005D17C6">
        <w:rPr>
          <w:rFonts w:ascii="Times New Roman" w:hAnsi="Times New Roman"/>
          <w:sz w:val="28"/>
          <w:szCs w:val="28"/>
        </w:rPr>
        <w:t>Рост</w:t>
      </w:r>
      <w:r w:rsidRPr="005D17C6">
        <w:rPr>
          <w:rFonts w:ascii="Times New Roman" w:hAnsi="Times New Roman"/>
          <w:color w:val="E36C0A"/>
          <w:sz w:val="28"/>
          <w:szCs w:val="28"/>
        </w:rPr>
        <w:t xml:space="preserve"> </w:t>
      </w:r>
      <w:r w:rsidRPr="005D17C6">
        <w:rPr>
          <w:rFonts w:ascii="Times New Roman" w:hAnsi="Times New Roman"/>
          <w:sz w:val="28"/>
          <w:szCs w:val="28"/>
        </w:rPr>
        <w:t>покупательной</w:t>
      </w:r>
      <w:r w:rsidRPr="009F54CB">
        <w:rPr>
          <w:rFonts w:ascii="Times New Roman" w:hAnsi="Times New Roman"/>
          <w:sz w:val="28"/>
          <w:szCs w:val="28"/>
        </w:rPr>
        <w:t xml:space="preserve"> способности МРОТ неоднозначн</w:t>
      </w:r>
      <w:r>
        <w:rPr>
          <w:rFonts w:ascii="Times New Roman" w:hAnsi="Times New Roman"/>
          <w:sz w:val="28"/>
          <w:szCs w:val="28"/>
        </w:rPr>
        <w:t>ый</w:t>
      </w:r>
      <w:r w:rsidRPr="009F54CB">
        <w:rPr>
          <w:rFonts w:ascii="Times New Roman" w:hAnsi="Times New Roman"/>
          <w:sz w:val="28"/>
          <w:szCs w:val="28"/>
        </w:rPr>
        <w:t xml:space="preserve"> и существенно отстает от индекса роста потребительских цен. </w:t>
      </w:r>
      <w:r>
        <w:rPr>
          <w:rFonts w:ascii="Times New Roman" w:hAnsi="Times New Roman"/>
          <w:sz w:val="28"/>
          <w:szCs w:val="28"/>
        </w:rPr>
        <w:t>Так, п</w:t>
      </w:r>
      <w:r w:rsidRPr="009F54CB">
        <w:rPr>
          <w:rFonts w:ascii="Times New Roman" w:hAnsi="Times New Roman"/>
          <w:sz w:val="28"/>
          <w:szCs w:val="28"/>
        </w:rPr>
        <w:t>о данным ФСГС, индекс потребительских цен в России в среднем за II квартал 2013</w:t>
      </w:r>
      <w:r>
        <w:rPr>
          <w:rFonts w:ascii="Times New Roman" w:hAnsi="Times New Roman"/>
          <w:sz w:val="28"/>
          <w:szCs w:val="28"/>
        </w:rPr>
        <w:t> </w:t>
      </w:r>
      <w:r w:rsidRPr="009F54CB">
        <w:rPr>
          <w:rFonts w:ascii="Times New Roman" w:hAnsi="Times New Roman"/>
          <w:sz w:val="28"/>
          <w:szCs w:val="28"/>
        </w:rPr>
        <w:t xml:space="preserve">года к предыдущему кварталу составил 101,5%, в то время как стоимость </w:t>
      </w:r>
      <w:r>
        <w:rPr>
          <w:rFonts w:ascii="Times New Roman" w:hAnsi="Times New Roman"/>
          <w:sz w:val="28"/>
          <w:szCs w:val="28"/>
        </w:rPr>
        <w:t>ПМ</w:t>
      </w:r>
      <w:r w:rsidRPr="009F54CB">
        <w:rPr>
          <w:rFonts w:ascii="Times New Roman" w:hAnsi="Times New Roman"/>
          <w:sz w:val="28"/>
          <w:szCs w:val="28"/>
        </w:rPr>
        <w:t xml:space="preserve"> во </w:t>
      </w:r>
      <w:r w:rsidRPr="009F54CB">
        <w:rPr>
          <w:rFonts w:ascii="Times New Roman" w:hAnsi="Times New Roman"/>
          <w:sz w:val="28"/>
          <w:szCs w:val="28"/>
          <w:lang w:val="en-US"/>
        </w:rPr>
        <w:t>II</w:t>
      </w:r>
      <w:r>
        <w:rPr>
          <w:rFonts w:ascii="Times New Roman" w:hAnsi="Times New Roman"/>
          <w:sz w:val="28"/>
          <w:szCs w:val="28"/>
        </w:rPr>
        <w:t xml:space="preserve"> квартале 2013 </w:t>
      </w:r>
      <w:r w:rsidRPr="009F54CB">
        <w:rPr>
          <w:rFonts w:ascii="Times New Roman" w:hAnsi="Times New Roman"/>
          <w:sz w:val="28"/>
          <w:szCs w:val="28"/>
        </w:rPr>
        <w:t xml:space="preserve">г. выросла по сравнению с </w:t>
      </w:r>
      <w:r w:rsidRPr="009F54CB">
        <w:rPr>
          <w:rFonts w:ascii="Times New Roman" w:hAnsi="Times New Roman"/>
          <w:sz w:val="28"/>
          <w:szCs w:val="28"/>
          <w:lang w:val="en-US"/>
        </w:rPr>
        <w:t>I</w:t>
      </w:r>
      <w:r>
        <w:rPr>
          <w:rFonts w:ascii="Times New Roman" w:hAnsi="Times New Roman"/>
          <w:sz w:val="28"/>
          <w:szCs w:val="28"/>
        </w:rPr>
        <w:t xml:space="preserve"> кварталом на 3,9</w:t>
      </w:r>
      <w:r w:rsidRPr="009F54CB">
        <w:rPr>
          <w:rFonts w:ascii="Times New Roman" w:hAnsi="Times New Roman"/>
          <w:sz w:val="28"/>
          <w:szCs w:val="28"/>
        </w:rPr>
        <w:t>%,</w:t>
      </w:r>
      <w:r>
        <w:rPr>
          <w:rFonts w:ascii="Times New Roman" w:hAnsi="Times New Roman"/>
          <w:sz w:val="28"/>
          <w:szCs w:val="28"/>
        </w:rPr>
        <w:t xml:space="preserve"> а ПМ трудоспособного населения – </w:t>
      </w:r>
      <w:r w:rsidRPr="009F54CB">
        <w:rPr>
          <w:rFonts w:ascii="Times New Roman" w:hAnsi="Times New Roman"/>
          <w:sz w:val="28"/>
          <w:szCs w:val="28"/>
        </w:rPr>
        <w:t>на 4,0%</w:t>
      </w:r>
      <w:r>
        <w:rPr>
          <w:rStyle w:val="FootnoteReference"/>
          <w:rFonts w:ascii="Times New Roman" w:hAnsi="Times New Roman"/>
          <w:sz w:val="28"/>
          <w:szCs w:val="28"/>
        </w:rPr>
        <w:footnoteReference w:id="14"/>
      </w:r>
      <w:r w:rsidRPr="009F54CB">
        <w:rPr>
          <w:rFonts w:ascii="Times New Roman" w:hAnsi="Times New Roman"/>
          <w:sz w:val="28"/>
          <w:szCs w:val="28"/>
        </w:rPr>
        <w:t>.</w:t>
      </w:r>
    </w:p>
    <w:p w:rsidR="00855E0F" w:rsidRPr="008409E7" w:rsidRDefault="00855E0F" w:rsidP="006B7E4B">
      <w:pPr>
        <w:spacing w:after="0" w:line="240" w:lineRule="auto"/>
        <w:jc w:val="center"/>
        <w:rPr>
          <w:rFonts w:ascii="Times New Roman" w:hAnsi="Times New Roman"/>
          <w:sz w:val="28"/>
          <w:szCs w:val="28"/>
        </w:rPr>
      </w:pPr>
      <w:r w:rsidRPr="00BB25A8">
        <w:rPr>
          <w:rFonts w:ascii="Times New Roman" w:hAnsi="Times New Roman"/>
          <w:noProof/>
          <w:sz w:val="28"/>
          <w:szCs w:val="28"/>
          <w:lang w:eastAsia="ru-RU"/>
        </w:rPr>
        <w:pict>
          <v:shape id="_x0000_i1030" type="#_x0000_t75" style="width:392.25pt;height:12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l+PI2AAAAAUBAAAPAAAAZHJzL2Rvd25y&#10;ZXYueG1sTI/BTsMwEETvSP0Haytxo05D1UCIU1VIqOeWfsA23iYR9jqK3Tbw9Sxc4DLSaFYzb6vN&#10;5J260hj7wAaWiwwUcRNsz62B4/vbwxOomJAtusBk4JMibOrZXYWlDTfe0/WQWiUlHEs00KU0lFrH&#10;piOPcREGYsnOYfSYxI6ttiPepNw7nWfZWnvsWRY6HOi1o+bjcPEGvtgWu3N0vLf9MbVod7QqHo25&#10;n0/bF1CJpvR3DD/4gg61MJ3ChW1UzoA8kn5VsuI5F3sykK/WGei60v/p628A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gwS4O2AAAADYBAAAgAAAAZHJzL2No&#10;YXJ0cy9fcmVscy9jaGFydDEueG1sLnJlbHOEj01KBDEQhfeCdwi1d9LjQkQ6PRsVZiGCzBygTKp/&#10;NJ0KSSkzV/EUgpvZeIccyejKAcFlvcf7Pqpd7WavXinliYOB5aIBRcGym8JgYLu5PbsElQWDQ8+B&#10;DOwpw6o7PWkfyKPUUR6nmFWlhGxgFIlXWmc70ox5wZFCbXpOM0o906Aj2mccSJ83zYVOvxnQHTHV&#10;2hlIa7cEtdnHav6fzX0/Wbpm+zJTkD8Umj3dPz6RlQrFNJAYKG/lsxzKR3n/Nv2Ed+yq72YnlAJ6&#10;0F2rj77tvgAAAP//AwBQSwMEFAAGAAgAAAAhAD5YWX1cBAAAPg4AABUAAABkcnMvY2hhcnRzL2No&#10;YXJ0MS54bWy0V81u4zYQvhfoO6iCr5YlWX82Yi9SOykWSLGLbXYPvTESbQuhSIOiE+fYPfUduujf&#10;KxQL5NJ9BuWNOhQpyfJaTrrYCIZFDj8O508zw5MX24wYN5jnKaMT07Fs08A0ZklKlxPz7eV5PzKN&#10;XCCaIMIonph3ODdfTL/95iQexyvExU9rFGMDmNB8HE/MlRDr8WCQxyucodxia0xhbcF4hgRM+XKQ&#10;cHQLzDMycG07GJRMTM0AfQGDDKW02s+fsp8tFmmM5yzeZJgKJQXHBAmwQL5K17k5BeUSJLAzsj3j&#10;BhGwizmQRILoUhH4pv/mrSLm4o5gRR26ilQqJTegjWCXqSB4jgkWOGlxWxMmTjlGivMd2wh1SErx&#10;TJpW0pecbdZgLrVROYIn+mDMJSRNtmrVVmTGE8xbFLGVuFzwN3ghR4tp8Vtx//DLw3vnu96sNzoZ&#10;SJqCzBC4To7XYsY2VLQlFgacNjHt0kQ30+Kv4lPx6eF98S/8/1p8hPd98dEoPhR/Fr8XfxvFvVH8&#10;UXyQ/G+m8n8NSsELRNHnqEkpFwyVoMnFFcmlCHIg3/saEiSNJVcyRDeIXNRzbYn+0Bq2Ht8762vf&#10;3CmN+r5lj1x/5zfUEJCjzRYIzYn5it2+Q/DJ1GEBy5Wg1bsWuI6bxwT2Lb/9RGf9ofKnFngPEXjP&#10;Ia+2UaNu2xLxuDJwYDmtx62kiceVgUfWrnm9MAiewcCestHjAjvWyGs9/mcREbQhvl3p9DUjwn+q&#10;wHv+9v3PIiLaC/JniYjgqfK2pfF8D9zdjuB+aEWhPWx+w+qr/JoGDp8qMNQ6J/LtIPTdwHOCMAjP&#10;+o5WV8fwc0REZwIpU16MyrzWkavnvWjcu+hFjyfskbLCei9hQ8n1jeIfy2inZJmYVWZ3dGaXtfko&#10;0G2A4VHgsAFGR4FeAxwdBfo10LGPAoMG6BwFhg3QPQqMGuDwABDiuKu0acdC2ZB1i26yQ7V43htJ&#10;/zYFGXB1QVZN1IwlePoDppgjUoZB2VqVVODbKtpdMeBa5QFNRT7gfrcrQGq/h5bfhalc7kWW14Wp&#10;vB1GVhnOh6SpHB26VtjFp/IxYDx79wm6dlTODp0uROXlcE9DcG/jEDWpOpfSr9L9qifLEL+umjDd&#10;A6DtS93+hZHrhZ6rS1ebHo2Cso0DVmS3D4TwOS27uDa8YZPHCDYsZXAxnkJjW/azqk3JUvoj2sqM&#10;ICVsgGj7muUKcqXyhUjja2i6ajLFW3HJ1FrMWZ6f6gZA6lDJCjcBuYQ1K9nz/oy53iVnO80SqHVF&#10;TsmSKlosuGIO1FeLRY6rftOurFArDhY+ZIFGiB3FvsQCRAkCDj7PhNF8bBNTf21wD2IbHuOLlF7j&#10;pL4T/C+TNf46YrJy6XssbjHWZrpSEykheFBbAka7Nwg5fpfmryjRxauMOwDVl5F8/ZpPT9CYUPlP&#10;2XlKiOSoKDI0SkA8BqdjThGZI4EMDu33xOQvkxa/8to3/Q8AAP//AwBQSwECLQAUAAYACAAAACEA&#10;pPKVkRwBAABeAgAAEwAAAAAAAAAAAAAAAAAAAAAAW0NvbnRlbnRfVHlwZXNdLnhtbFBLAQItABQA&#10;BgAIAAAAIQA4/SH/1gAAAJQBAAALAAAAAAAAAAAAAAAAAE0BAABfcmVscy8ucmVsc1BLAQItABQA&#10;BgAIAAAAIQC4l+PI2AAAAAUBAAAPAAAAAAAAAAAAAAAAAEwCAABkcnMvZG93bnJldi54bWxQSwEC&#10;LQAUAAYACAAAACEAllUfAAABAAAqAgAADgAAAAAAAAAAAAAAAABRAwAAZHJzL2Uyb0RvYy54bWxQ&#10;SwECLQAUAAYACAAAACEAqxbNRrkAAAAiAQAAGQAAAAAAAAAAAAAAAAB9BAAAZHJzL19yZWxzL2Uy&#10;b0RvYy54bWwucmVsc1BLAQItABQABgAIAAAAIQDgwS4O2AAAADYBAAAgAAAAAAAAAAAAAAAAAG0F&#10;AABkcnMvY2hhcnRzL19yZWxzL2NoYXJ0MS54bWwucmVsc1BLAQItABQABgAIAAAAIQA+WFl9XAQA&#10;AD4OAAAVAAAAAAAAAAAAAAAAAIMGAABkcnMvY2hhcnRzL2NoYXJ0MS54bWxQSwUGAAAAAAcABwDL&#10;AQAAEgsAAAAA&#10;">
            <v:imagedata r:id="rId12" o:title="" croptop="-4615f" cropbottom="-8685f" cropleft="-1748f" cropright="-1246f"/>
            <o:lock v:ext="edit" aspectratio="f"/>
          </v:shape>
        </w:pict>
      </w:r>
    </w:p>
    <w:p w:rsidR="00855E0F" w:rsidRDefault="00855E0F" w:rsidP="00D917F6">
      <w:pPr>
        <w:spacing w:after="0" w:line="240" w:lineRule="auto"/>
        <w:jc w:val="center"/>
        <w:rPr>
          <w:rFonts w:ascii="Times New Roman" w:hAnsi="Times New Roman"/>
          <w:b/>
          <w:sz w:val="24"/>
          <w:szCs w:val="24"/>
        </w:rPr>
      </w:pPr>
      <w:r w:rsidRPr="008409E7">
        <w:rPr>
          <w:rFonts w:ascii="Times New Roman" w:hAnsi="Times New Roman"/>
          <w:b/>
          <w:sz w:val="24"/>
          <w:szCs w:val="24"/>
        </w:rPr>
        <w:t>Рис. 6. Соотношение МРОТ к ПМ, %%</w:t>
      </w:r>
    </w:p>
    <w:p w:rsidR="00855E0F" w:rsidRPr="008409E7" w:rsidRDefault="00855E0F" w:rsidP="00D917F6">
      <w:pPr>
        <w:spacing w:after="0" w:line="240" w:lineRule="auto"/>
        <w:jc w:val="center"/>
        <w:rPr>
          <w:rFonts w:ascii="Times New Roman" w:hAnsi="Times New Roman"/>
          <w:b/>
          <w:sz w:val="24"/>
          <w:szCs w:val="24"/>
        </w:rPr>
      </w:pPr>
    </w:p>
    <w:p w:rsidR="00855E0F" w:rsidRPr="008409E7" w:rsidRDefault="00855E0F" w:rsidP="00464D64">
      <w:pPr>
        <w:spacing w:after="0" w:line="360" w:lineRule="auto"/>
        <w:ind w:firstLine="709"/>
        <w:jc w:val="both"/>
        <w:rPr>
          <w:rFonts w:ascii="Times New Roman" w:hAnsi="Times New Roman"/>
          <w:sz w:val="28"/>
          <w:szCs w:val="28"/>
        </w:rPr>
      </w:pPr>
      <w:r w:rsidRPr="006E11D8">
        <w:rPr>
          <w:rFonts w:ascii="Times New Roman" w:hAnsi="Times New Roman"/>
          <w:sz w:val="28"/>
          <w:szCs w:val="28"/>
        </w:rPr>
        <w:t>Все это подтверждает тот факт, что (на фоне увеличивающейся инфляции и укрепления курса валюты) при рассмотре</w:t>
      </w:r>
      <w:r>
        <w:rPr>
          <w:rFonts w:ascii="Times New Roman" w:hAnsi="Times New Roman"/>
          <w:sz w:val="28"/>
          <w:szCs w:val="28"/>
        </w:rPr>
        <w:t>нии вопросов об индексации МРОТ</w:t>
      </w:r>
      <w:r w:rsidRPr="006E11D8">
        <w:rPr>
          <w:rFonts w:ascii="Times New Roman" w:hAnsi="Times New Roman"/>
          <w:sz w:val="28"/>
          <w:szCs w:val="28"/>
        </w:rPr>
        <w:t xml:space="preserve"> сторонам социального диалога необходимо учитывать также опережающие темпы роста стоимости прожиточного минимума</w:t>
      </w:r>
      <w:r>
        <w:rPr>
          <w:rFonts w:ascii="Times New Roman" w:hAnsi="Times New Roman"/>
          <w:sz w:val="28"/>
          <w:szCs w:val="28"/>
        </w:rPr>
        <w:t xml:space="preserve"> </w:t>
      </w:r>
      <w:r w:rsidRPr="00464D64">
        <w:rPr>
          <w:rFonts w:ascii="Times New Roman" w:hAnsi="Times New Roman"/>
          <w:sz w:val="28"/>
          <w:szCs w:val="28"/>
        </w:rPr>
        <w:t xml:space="preserve">по сравнению со сводным индексом потребительских цен. </w:t>
      </w:r>
      <w:r w:rsidRPr="008409E7">
        <w:rPr>
          <w:rFonts w:ascii="Times New Roman" w:hAnsi="Times New Roman"/>
          <w:sz w:val="28"/>
          <w:szCs w:val="28"/>
        </w:rPr>
        <w:t>Очевидно</w:t>
      </w:r>
      <w:r>
        <w:rPr>
          <w:rFonts w:ascii="Times New Roman" w:hAnsi="Times New Roman"/>
          <w:sz w:val="28"/>
          <w:szCs w:val="28"/>
        </w:rPr>
        <w:t xml:space="preserve"> и то</w:t>
      </w:r>
      <w:r w:rsidRPr="008409E7">
        <w:rPr>
          <w:rFonts w:ascii="Times New Roman" w:hAnsi="Times New Roman"/>
          <w:sz w:val="28"/>
          <w:szCs w:val="28"/>
        </w:rPr>
        <w:t>, что формирование комплекса мер, создающих условия для смягчения диспропорции в оплате труда по отдельным социально уязвимым группам населения</w:t>
      </w:r>
      <w:r>
        <w:rPr>
          <w:rFonts w:ascii="Times New Roman" w:hAnsi="Times New Roman"/>
          <w:sz w:val="28"/>
          <w:szCs w:val="28"/>
        </w:rPr>
        <w:t>,</w:t>
      </w:r>
      <w:r w:rsidRPr="008409E7">
        <w:rPr>
          <w:rFonts w:ascii="Times New Roman" w:hAnsi="Times New Roman"/>
          <w:sz w:val="28"/>
          <w:szCs w:val="28"/>
        </w:rPr>
        <w:t xml:space="preserve"> </w:t>
      </w:r>
      <w:r>
        <w:rPr>
          <w:rFonts w:ascii="Times New Roman" w:hAnsi="Times New Roman"/>
          <w:sz w:val="28"/>
          <w:szCs w:val="28"/>
        </w:rPr>
        <w:t>должно также оставаться прерогативой деятельности социальных партнеров</w:t>
      </w:r>
      <w:r w:rsidRPr="008409E7">
        <w:rPr>
          <w:rFonts w:ascii="Times New Roman" w:hAnsi="Times New Roman"/>
          <w:sz w:val="28"/>
          <w:szCs w:val="28"/>
        </w:rPr>
        <w:t xml:space="preserve">. </w:t>
      </w:r>
    </w:p>
    <w:p w:rsidR="00855E0F" w:rsidRPr="006E11D8" w:rsidRDefault="00855E0F" w:rsidP="00153BDE">
      <w:pPr>
        <w:spacing w:after="0" w:line="360" w:lineRule="auto"/>
        <w:ind w:firstLine="709"/>
        <w:jc w:val="both"/>
        <w:rPr>
          <w:rFonts w:ascii="Times New Roman" w:hAnsi="Times New Roman"/>
          <w:sz w:val="28"/>
          <w:szCs w:val="28"/>
        </w:rPr>
      </w:pPr>
      <w:r w:rsidRPr="006E11D8">
        <w:rPr>
          <w:rFonts w:ascii="Times New Roman" w:hAnsi="Times New Roman"/>
          <w:sz w:val="28"/>
          <w:szCs w:val="28"/>
        </w:rPr>
        <w:t xml:space="preserve">Чрезвычайно важно выделить, что установление МРОТ в размере не ниже ПМ является одним из важнейших показателей колдоговорного процесса, но несмотря на это, проведенный нами контент-анализ показывает, что данный показатель закреплен не во всех соглашениях (см. Приложение 1 и 2), что, в свою очередь, определяет это направление как ключевое в деятельности </w:t>
      </w:r>
      <w:r>
        <w:rPr>
          <w:rFonts w:ascii="Times New Roman" w:hAnsi="Times New Roman"/>
          <w:sz w:val="28"/>
          <w:szCs w:val="28"/>
        </w:rPr>
        <w:t>сторон переговорного процесса</w:t>
      </w:r>
      <w:r w:rsidRPr="006E11D8">
        <w:rPr>
          <w:rFonts w:ascii="Times New Roman" w:hAnsi="Times New Roman"/>
          <w:sz w:val="28"/>
          <w:szCs w:val="28"/>
        </w:rPr>
        <w:t xml:space="preserve">. </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6E11D8">
        <w:rPr>
          <w:rFonts w:ascii="Times New Roman" w:hAnsi="Times New Roman"/>
          <w:sz w:val="28"/>
          <w:szCs w:val="28"/>
        </w:rPr>
        <w:t>Позволим себе не согласиться и с мнением тех,</w:t>
      </w:r>
      <w:r w:rsidRPr="008409E7">
        <w:rPr>
          <w:rFonts w:ascii="Times New Roman" w:hAnsi="Times New Roman"/>
          <w:sz w:val="28"/>
          <w:szCs w:val="28"/>
        </w:rPr>
        <w:t xml:space="preserve"> кто считает, что выделение в ГС опережающей индексации зарплаты в отдельный подпункт является нецелесообразным, поскольку это один из механизмов повышения уровня </w:t>
      </w:r>
      <w:r>
        <w:rPr>
          <w:rFonts w:ascii="Times New Roman" w:hAnsi="Times New Roman"/>
          <w:sz w:val="28"/>
          <w:szCs w:val="28"/>
        </w:rPr>
        <w:t>оплаты труда</w:t>
      </w:r>
      <w:r w:rsidRPr="008409E7">
        <w:rPr>
          <w:rFonts w:ascii="Times New Roman" w:hAnsi="Times New Roman"/>
          <w:sz w:val="28"/>
          <w:szCs w:val="28"/>
        </w:rPr>
        <w:t xml:space="preserve">. Недопустимой на переговорах </w:t>
      </w:r>
      <w:r>
        <w:rPr>
          <w:rFonts w:ascii="Times New Roman" w:hAnsi="Times New Roman"/>
          <w:sz w:val="28"/>
          <w:szCs w:val="28"/>
        </w:rPr>
        <w:t xml:space="preserve">также </w:t>
      </w:r>
      <w:r w:rsidRPr="008409E7">
        <w:rPr>
          <w:rFonts w:ascii="Times New Roman" w:hAnsi="Times New Roman"/>
          <w:sz w:val="28"/>
          <w:szCs w:val="28"/>
        </w:rPr>
        <w:t>является позиция, когда работодатель говорит о невозможно</w:t>
      </w:r>
      <w:r>
        <w:rPr>
          <w:rFonts w:ascii="Times New Roman" w:hAnsi="Times New Roman"/>
          <w:sz w:val="28"/>
          <w:szCs w:val="28"/>
        </w:rPr>
        <w:t>сти</w:t>
      </w:r>
      <w:r w:rsidRPr="008409E7">
        <w:rPr>
          <w:rFonts w:ascii="Times New Roman" w:hAnsi="Times New Roman"/>
          <w:sz w:val="28"/>
          <w:szCs w:val="28"/>
        </w:rPr>
        <w:t xml:space="preserve"> приняти</w:t>
      </w:r>
      <w:r>
        <w:rPr>
          <w:rFonts w:ascii="Times New Roman" w:hAnsi="Times New Roman"/>
          <w:sz w:val="28"/>
          <w:szCs w:val="28"/>
        </w:rPr>
        <w:t>я</w:t>
      </w:r>
      <w:r w:rsidRPr="008409E7">
        <w:rPr>
          <w:rFonts w:ascii="Times New Roman" w:hAnsi="Times New Roman"/>
          <w:sz w:val="28"/>
          <w:szCs w:val="28"/>
        </w:rPr>
        <w:t xml:space="preserve"> обязательств по опережающей индексации зарплаты работников, (также как и учет в МРОТ всех законодательно установленных коэффициентов и надбавок) в связи с его невыполнимостью</w:t>
      </w:r>
      <w:r>
        <w:rPr>
          <w:rFonts w:ascii="Times New Roman" w:hAnsi="Times New Roman"/>
          <w:sz w:val="28"/>
          <w:szCs w:val="28"/>
        </w:rPr>
        <w:t xml:space="preserve">, объясняя ее </w:t>
      </w:r>
      <w:r w:rsidRPr="008409E7">
        <w:rPr>
          <w:rFonts w:ascii="Times New Roman" w:hAnsi="Times New Roman"/>
          <w:sz w:val="28"/>
          <w:szCs w:val="28"/>
        </w:rPr>
        <w:t>введением дополнительных тарифов страховых взносов, разработкой профессиональных стандартов</w:t>
      </w:r>
      <w:r>
        <w:rPr>
          <w:rFonts w:ascii="Times New Roman" w:hAnsi="Times New Roman"/>
          <w:sz w:val="28"/>
          <w:szCs w:val="28"/>
        </w:rPr>
        <w:t>,</w:t>
      </w:r>
      <w:r w:rsidRPr="008409E7">
        <w:rPr>
          <w:rFonts w:ascii="Times New Roman" w:hAnsi="Times New Roman"/>
          <w:sz w:val="28"/>
          <w:szCs w:val="28"/>
        </w:rPr>
        <w:t xml:space="preserve"> требую</w:t>
      </w:r>
      <w:r>
        <w:rPr>
          <w:rFonts w:ascii="Times New Roman" w:hAnsi="Times New Roman"/>
          <w:sz w:val="28"/>
          <w:szCs w:val="28"/>
        </w:rPr>
        <w:t>щих</w:t>
      </w:r>
      <w:r w:rsidRPr="008409E7">
        <w:rPr>
          <w:rFonts w:ascii="Times New Roman" w:hAnsi="Times New Roman"/>
          <w:sz w:val="28"/>
          <w:szCs w:val="28"/>
        </w:rPr>
        <w:t xml:space="preserve"> значительного финансирования со стороны работодателей</w:t>
      </w:r>
      <w:r w:rsidRPr="008409E7">
        <w:rPr>
          <w:rStyle w:val="FootnoteReference"/>
          <w:rFonts w:ascii="Times New Roman" w:hAnsi="Times New Roman"/>
          <w:sz w:val="28"/>
          <w:szCs w:val="28"/>
        </w:rPr>
        <w:footnoteReference w:id="15"/>
      </w:r>
      <w:r w:rsidRPr="008409E7">
        <w:rPr>
          <w:rFonts w:ascii="Times New Roman" w:hAnsi="Times New Roman"/>
          <w:sz w:val="28"/>
          <w:szCs w:val="28"/>
        </w:rPr>
        <w:t>.</w:t>
      </w:r>
    </w:p>
    <w:p w:rsidR="00855E0F"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В контексте «иллюзии благосостояния» также стоит добавить сохраняющуюся немалую численность населения с доходами ниже ПМ. Так, согласно данным ФСГС, численность населения с доходами ниже прожиточного минимума в России только во втором квартале 2013 года составила 17,2 млн. Это 12,1 процента от общей численности населения России</w:t>
      </w:r>
      <w:r w:rsidRPr="008409E7">
        <w:rPr>
          <w:rStyle w:val="FootnoteReference"/>
          <w:rFonts w:ascii="Times New Roman" w:hAnsi="Times New Roman"/>
          <w:sz w:val="28"/>
          <w:szCs w:val="28"/>
        </w:rPr>
        <w:footnoteReference w:id="16"/>
      </w:r>
      <w:r w:rsidRPr="008409E7">
        <w:rPr>
          <w:rFonts w:ascii="Times New Roman" w:hAnsi="Times New Roman"/>
          <w:sz w:val="28"/>
          <w:szCs w:val="28"/>
        </w:rPr>
        <w:t xml:space="preserve">. </w:t>
      </w:r>
    </w:p>
    <w:p w:rsidR="00855E0F" w:rsidRPr="008409E7" w:rsidRDefault="00855E0F" w:rsidP="007265C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Заметим, что с 1 января 2014 г. МРОТ составляет 5 554 рубля в месяц. Увеличение по сравнению с 2013 годом крайне небольшое и составило около 350 рублей или 6,7 процента</w:t>
      </w:r>
      <w:r w:rsidRPr="008409E7">
        <w:rPr>
          <w:rStyle w:val="FootnoteReference"/>
          <w:rFonts w:ascii="Times New Roman" w:hAnsi="Times New Roman"/>
          <w:sz w:val="28"/>
          <w:szCs w:val="28"/>
        </w:rPr>
        <w:footnoteReference w:id="17"/>
      </w:r>
      <w:r w:rsidRPr="008409E7">
        <w:rPr>
          <w:rFonts w:ascii="Times New Roman" w:hAnsi="Times New Roman"/>
          <w:sz w:val="28"/>
          <w:szCs w:val="28"/>
        </w:rPr>
        <w:t>. Практически открытым остается вопрос, что включать в данный показатель. Профсоюзная сторона вполне обоснованно настаивает на том, что это чистый тариф первого разряда простой трудовой деятельности. Одна</w:t>
      </w:r>
      <w:r>
        <w:rPr>
          <w:rFonts w:ascii="Times New Roman" w:hAnsi="Times New Roman"/>
          <w:sz w:val="28"/>
          <w:szCs w:val="28"/>
        </w:rPr>
        <w:t>ко</w:t>
      </w:r>
      <w:r w:rsidRPr="008409E7">
        <w:rPr>
          <w:rFonts w:ascii="Times New Roman" w:hAnsi="Times New Roman"/>
          <w:sz w:val="28"/>
          <w:szCs w:val="28"/>
        </w:rPr>
        <w:t xml:space="preserve"> здесь можно со всей очевидностью утверждать, что в ближайший год в рамках рациональной потребительской корзины увеличить МРОТ будет </w:t>
      </w:r>
      <w:r>
        <w:rPr>
          <w:rFonts w:ascii="Times New Roman" w:hAnsi="Times New Roman"/>
          <w:sz w:val="28"/>
          <w:szCs w:val="28"/>
        </w:rPr>
        <w:t>не</w:t>
      </w:r>
      <w:r w:rsidRPr="008409E7">
        <w:rPr>
          <w:rFonts w:ascii="Times New Roman" w:hAnsi="Times New Roman"/>
          <w:sz w:val="28"/>
          <w:szCs w:val="28"/>
        </w:rPr>
        <w:t>возможно.</w:t>
      </w:r>
    </w:p>
    <w:p w:rsidR="00855E0F" w:rsidRPr="008409E7" w:rsidRDefault="00855E0F" w:rsidP="007265C2">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Многое в увеличении МРОТ упирается в сроки решения данной проблемы</w:t>
      </w:r>
      <w:r>
        <w:rPr>
          <w:rStyle w:val="blk"/>
          <w:rFonts w:ascii="Times New Roman" w:hAnsi="Times New Roman"/>
          <w:sz w:val="28"/>
          <w:szCs w:val="28"/>
        </w:rPr>
        <w:t>.</w:t>
      </w:r>
      <w:r w:rsidRPr="008409E7">
        <w:rPr>
          <w:rStyle w:val="blk"/>
          <w:rFonts w:ascii="Times New Roman" w:hAnsi="Times New Roman"/>
          <w:sz w:val="28"/>
          <w:szCs w:val="28"/>
        </w:rPr>
        <w:t xml:space="preserve"> </w:t>
      </w:r>
      <w:r>
        <w:rPr>
          <w:rStyle w:val="blk"/>
          <w:rFonts w:ascii="Times New Roman" w:hAnsi="Times New Roman"/>
          <w:sz w:val="28"/>
          <w:szCs w:val="28"/>
        </w:rPr>
        <w:t xml:space="preserve">И это </w:t>
      </w:r>
      <w:r w:rsidRPr="008409E7">
        <w:rPr>
          <w:rStyle w:val="blk"/>
          <w:rFonts w:ascii="Times New Roman" w:hAnsi="Times New Roman"/>
          <w:sz w:val="28"/>
          <w:szCs w:val="28"/>
        </w:rPr>
        <w:t xml:space="preserve">касаются всех категорий работников, в том числе сдельщиков с их трудовыми нормами. Здесь необходимы немалые финансовые средства, которых, согласно расчетам Минфина, пока нет. В </w:t>
      </w:r>
      <w:r>
        <w:rPr>
          <w:rStyle w:val="blk"/>
          <w:rFonts w:ascii="Times New Roman" w:hAnsi="Times New Roman"/>
          <w:sz w:val="28"/>
          <w:szCs w:val="28"/>
        </w:rPr>
        <w:t>данном</w:t>
      </w:r>
      <w:r w:rsidRPr="008409E7">
        <w:rPr>
          <w:rStyle w:val="blk"/>
          <w:rFonts w:ascii="Times New Roman" w:hAnsi="Times New Roman"/>
          <w:sz w:val="28"/>
          <w:szCs w:val="28"/>
        </w:rPr>
        <w:t xml:space="preserve"> контексте вполне «понятна» позиция правительственной стороны, </w:t>
      </w:r>
      <w:r>
        <w:rPr>
          <w:rStyle w:val="blk"/>
          <w:rFonts w:ascii="Times New Roman" w:hAnsi="Times New Roman"/>
          <w:sz w:val="28"/>
          <w:szCs w:val="28"/>
        </w:rPr>
        <w:t>обеспокоенной</w:t>
      </w:r>
      <w:r w:rsidRPr="008409E7">
        <w:rPr>
          <w:rStyle w:val="blk"/>
          <w:rFonts w:ascii="Times New Roman" w:hAnsi="Times New Roman"/>
          <w:sz w:val="28"/>
          <w:szCs w:val="28"/>
        </w:rPr>
        <w:t xml:space="preserve"> инициированием нового витка самоподдерживающейся инфляции. Несомненно, что правильнее было бы, как предлагает ряд специалистов, расширить область применения сдельной оплаты труда там, где это возможно и необходимо.</w:t>
      </w:r>
    </w:p>
    <w:p w:rsidR="00855E0F" w:rsidRDefault="00855E0F" w:rsidP="007265C2">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И все же оценка результатов переговорной кампании показывает, что степень выполнения соглашений и коллективных договоров по данному разделу неоднозначна. </w:t>
      </w:r>
    </w:p>
    <w:p w:rsidR="00855E0F" w:rsidRPr="001208DB" w:rsidRDefault="00855E0F" w:rsidP="001208DB">
      <w:pPr>
        <w:spacing w:after="0" w:line="360" w:lineRule="auto"/>
        <w:ind w:firstLine="709"/>
        <w:jc w:val="both"/>
        <w:rPr>
          <w:rFonts w:ascii="Times New Roman" w:hAnsi="Times New Roman"/>
          <w:sz w:val="28"/>
          <w:szCs w:val="28"/>
        </w:rPr>
      </w:pPr>
      <w:r>
        <w:rPr>
          <w:rFonts w:ascii="Times New Roman" w:hAnsi="Times New Roman"/>
          <w:sz w:val="28"/>
          <w:szCs w:val="28"/>
        </w:rPr>
        <w:t>По сути, можно сказать</w:t>
      </w:r>
      <w:r w:rsidRPr="001208DB">
        <w:rPr>
          <w:rFonts w:ascii="Times New Roman" w:hAnsi="Times New Roman"/>
          <w:sz w:val="28"/>
          <w:szCs w:val="28"/>
        </w:rPr>
        <w:t>, что санкции за нарушение разделов соглашений и трудового законодательства мал</w:t>
      </w:r>
      <w:r>
        <w:rPr>
          <w:rFonts w:ascii="Times New Roman" w:hAnsi="Times New Roman"/>
          <w:sz w:val="28"/>
          <w:szCs w:val="28"/>
        </w:rPr>
        <w:t>одейственные</w:t>
      </w:r>
      <w:r w:rsidRPr="001208DB">
        <w:rPr>
          <w:rFonts w:ascii="Times New Roman" w:hAnsi="Times New Roman"/>
          <w:sz w:val="28"/>
          <w:szCs w:val="28"/>
        </w:rPr>
        <w:t xml:space="preserve">, если работодатель </w:t>
      </w:r>
      <w:r>
        <w:rPr>
          <w:rFonts w:ascii="Times New Roman" w:hAnsi="Times New Roman"/>
          <w:sz w:val="28"/>
          <w:szCs w:val="28"/>
        </w:rPr>
        <w:t xml:space="preserve">позволяет себе </w:t>
      </w:r>
      <w:r w:rsidRPr="001208DB">
        <w:rPr>
          <w:rFonts w:ascii="Times New Roman" w:hAnsi="Times New Roman"/>
          <w:sz w:val="28"/>
          <w:szCs w:val="28"/>
        </w:rPr>
        <w:t xml:space="preserve">платить зарплату </w:t>
      </w:r>
      <w:r>
        <w:rPr>
          <w:rFonts w:ascii="Times New Roman" w:hAnsi="Times New Roman"/>
          <w:sz w:val="28"/>
          <w:szCs w:val="28"/>
        </w:rPr>
        <w:t xml:space="preserve">работнику </w:t>
      </w:r>
      <w:r w:rsidRPr="001208DB">
        <w:rPr>
          <w:rFonts w:ascii="Times New Roman" w:hAnsi="Times New Roman"/>
          <w:sz w:val="28"/>
          <w:szCs w:val="28"/>
        </w:rPr>
        <w:t>ниже установленного уровня МРОТ.</w:t>
      </w:r>
    </w:p>
    <w:p w:rsidR="00855E0F" w:rsidRPr="008409E7" w:rsidRDefault="00855E0F" w:rsidP="004A15E1">
      <w:pPr>
        <w:pStyle w:val="ListParagraph"/>
        <w:spacing w:after="0" w:line="360" w:lineRule="auto"/>
        <w:ind w:left="0" w:firstLine="709"/>
        <w:jc w:val="both"/>
        <w:rPr>
          <w:rFonts w:ascii="Times New Roman" w:hAnsi="Times New Roman"/>
          <w:sz w:val="28"/>
          <w:szCs w:val="28"/>
        </w:rPr>
      </w:pPr>
      <w:r>
        <w:rPr>
          <w:rStyle w:val="blk"/>
          <w:rFonts w:ascii="Times New Roman" w:hAnsi="Times New Roman"/>
          <w:sz w:val="28"/>
          <w:szCs w:val="28"/>
        </w:rPr>
        <w:t>А</w:t>
      </w:r>
      <w:r w:rsidRPr="008409E7">
        <w:rPr>
          <w:rStyle w:val="blk"/>
          <w:rFonts w:ascii="Times New Roman" w:hAnsi="Times New Roman"/>
          <w:sz w:val="28"/>
          <w:szCs w:val="28"/>
        </w:rPr>
        <w:t>нализ заключенных за исследуемый период соглашений и коллективных договоров подтвер</w:t>
      </w:r>
      <w:r>
        <w:rPr>
          <w:rStyle w:val="blk"/>
          <w:rFonts w:ascii="Times New Roman" w:hAnsi="Times New Roman"/>
          <w:sz w:val="28"/>
          <w:szCs w:val="28"/>
        </w:rPr>
        <w:t>ждает</w:t>
      </w:r>
      <w:r w:rsidRPr="00AF7545">
        <w:rPr>
          <w:rFonts w:ascii="Times New Roman" w:hAnsi="Times New Roman"/>
          <w:sz w:val="28"/>
          <w:szCs w:val="28"/>
        </w:rPr>
        <w:t xml:space="preserve"> </w:t>
      </w:r>
      <w:r>
        <w:rPr>
          <w:rFonts w:ascii="Times New Roman" w:hAnsi="Times New Roman"/>
          <w:sz w:val="28"/>
          <w:szCs w:val="28"/>
        </w:rPr>
        <w:t xml:space="preserve">существование </w:t>
      </w:r>
      <w:r w:rsidRPr="008409E7">
        <w:rPr>
          <w:rFonts w:ascii="Times New Roman" w:hAnsi="Times New Roman"/>
          <w:sz w:val="28"/>
          <w:szCs w:val="28"/>
        </w:rPr>
        <w:t>проблем</w:t>
      </w:r>
      <w:r>
        <w:rPr>
          <w:rFonts w:ascii="Times New Roman" w:hAnsi="Times New Roman"/>
          <w:sz w:val="28"/>
          <w:szCs w:val="28"/>
        </w:rPr>
        <w:t>атики</w:t>
      </w:r>
      <w:r w:rsidRPr="008409E7">
        <w:rPr>
          <w:rFonts w:ascii="Times New Roman" w:hAnsi="Times New Roman"/>
          <w:sz w:val="28"/>
          <w:szCs w:val="28"/>
        </w:rPr>
        <w:t xml:space="preserve"> в области оплаты труда</w:t>
      </w:r>
      <w:r>
        <w:rPr>
          <w:rStyle w:val="blk"/>
          <w:rFonts w:ascii="Times New Roman" w:hAnsi="Times New Roman"/>
          <w:sz w:val="28"/>
          <w:szCs w:val="28"/>
        </w:rPr>
        <w:t xml:space="preserve"> касательно следующих положений:</w:t>
      </w:r>
    </w:p>
    <w:p w:rsidR="00855E0F" w:rsidRPr="008409E7" w:rsidRDefault="00855E0F" w:rsidP="009A572C">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низкий уровень МРОТ;</w:t>
      </w:r>
    </w:p>
    <w:p w:rsidR="00855E0F" w:rsidRPr="008409E7" w:rsidRDefault="00855E0F" w:rsidP="009A572C">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 xml:space="preserve">отсутствие </w:t>
      </w:r>
      <w:r w:rsidRPr="001208DB">
        <w:rPr>
          <w:rFonts w:ascii="Times New Roman" w:hAnsi="Times New Roman"/>
          <w:sz w:val="28"/>
          <w:szCs w:val="28"/>
        </w:rPr>
        <w:t xml:space="preserve">на законодательном уровне </w:t>
      </w:r>
      <w:r w:rsidRPr="008409E7">
        <w:rPr>
          <w:rFonts w:ascii="Times New Roman" w:hAnsi="Times New Roman"/>
          <w:sz w:val="28"/>
          <w:szCs w:val="28"/>
        </w:rPr>
        <w:t>четко прописанного</w:t>
      </w:r>
      <w:r>
        <w:rPr>
          <w:rFonts w:ascii="Times New Roman" w:hAnsi="Times New Roman"/>
          <w:sz w:val="28"/>
          <w:szCs w:val="28"/>
        </w:rPr>
        <w:t xml:space="preserve"> </w:t>
      </w:r>
      <w:r w:rsidRPr="008409E7">
        <w:rPr>
          <w:rFonts w:ascii="Times New Roman" w:hAnsi="Times New Roman"/>
          <w:sz w:val="28"/>
          <w:szCs w:val="28"/>
        </w:rPr>
        <w:t>порядка индексации заработной платы работников в связи с ростом потребительских цен на товары и услуги;</w:t>
      </w:r>
    </w:p>
    <w:p w:rsidR="00855E0F" w:rsidRPr="008409E7" w:rsidRDefault="00855E0F" w:rsidP="009A572C">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необоснованная межотраслевая и профессионально-квалификационная дифференциация оплаты труда;</w:t>
      </w:r>
    </w:p>
    <w:p w:rsidR="00855E0F" w:rsidRPr="008409E7" w:rsidRDefault="00855E0F" w:rsidP="009A572C">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низкий уровень фиксированной части заработка (тарифной ставки, базового оклада) работников менее 2/3 от общего его размера;</w:t>
      </w:r>
    </w:p>
    <w:p w:rsidR="00855E0F" w:rsidRPr="008409E7" w:rsidRDefault="00855E0F" w:rsidP="009A572C">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наличие случаев невыплаты заработной платы.</w:t>
      </w:r>
    </w:p>
    <w:p w:rsidR="00855E0F" w:rsidRPr="008409E7" w:rsidRDefault="00855E0F" w:rsidP="00ED458F">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Заметим, что Постановлением Исполкома ФНПР № 3-3 от 25.062014 года «Об итогах коллективно-договорной кампании 2013 г. и задачах на предстоящий период» определены основные ориентиры в области обеспечения реализации стандартов достойного труда. Так, в п. 3.2.4 Постановления установлен порядок и сроки повышения реального содержания заработной платы. А повышение реального уровня содержания зарплаты означает увеличение ее на процент больший, чем официально установлен индекс роста потребительских цен. Выполнение данного требования предусматривает выполнение ряда </w:t>
      </w:r>
      <w:r>
        <w:rPr>
          <w:rFonts w:ascii="Times New Roman" w:hAnsi="Times New Roman"/>
          <w:sz w:val="28"/>
          <w:szCs w:val="28"/>
        </w:rPr>
        <w:t>других</w:t>
      </w:r>
      <w:r w:rsidRPr="008409E7">
        <w:rPr>
          <w:rFonts w:ascii="Times New Roman" w:hAnsi="Times New Roman"/>
          <w:sz w:val="28"/>
          <w:szCs w:val="28"/>
        </w:rPr>
        <w:t xml:space="preserve">: </w:t>
      </w:r>
    </w:p>
    <w:p w:rsidR="00855E0F" w:rsidRPr="008409E7" w:rsidRDefault="00855E0F" w:rsidP="005C1633">
      <w:pPr>
        <w:pStyle w:val="ListParagraph"/>
        <w:numPr>
          <w:ilvl w:val="0"/>
          <w:numId w:val="36"/>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процедура переговоров по повышению зарплаты должна отдельно быть прописана в коллективном договоре в виде отдельного приложения;</w:t>
      </w:r>
    </w:p>
    <w:p w:rsidR="00855E0F" w:rsidRPr="008409E7" w:rsidRDefault="00855E0F" w:rsidP="005C1633">
      <w:pPr>
        <w:pStyle w:val="ListParagraph"/>
        <w:numPr>
          <w:ilvl w:val="0"/>
          <w:numId w:val="36"/>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инициатором проведения переговоров по дополнительному повышению заработной платы может быть любая сторона;</w:t>
      </w:r>
    </w:p>
    <w:p w:rsidR="00855E0F" w:rsidRPr="008409E7" w:rsidRDefault="00855E0F" w:rsidP="005C1633">
      <w:pPr>
        <w:pStyle w:val="ListParagraph"/>
        <w:numPr>
          <w:ilvl w:val="0"/>
          <w:numId w:val="36"/>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определение процента инфляции должно быть обоснованно с учетом мнения профсоюзной стороны;</w:t>
      </w:r>
    </w:p>
    <w:p w:rsidR="00855E0F" w:rsidRPr="008409E7" w:rsidRDefault="00855E0F" w:rsidP="005C1633">
      <w:pPr>
        <w:pStyle w:val="ListParagraph"/>
        <w:numPr>
          <w:ilvl w:val="0"/>
          <w:numId w:val="36"/>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в заключаемых коллективных договорах и соглашениях необходимо четко прописывать порядок и сроки реального повышения содержания заработной платы.</w:t>
      </w:r>
    </w:p>
    <w:p w:rsidR="00855E0F" w:rsidRPr="00B72AEE" w:rsidRDefault="00855E0F" w:rsidP="007531D3">
      <w:pPr>
        <w:spacing w:after="0" w:line="360" w:lineRule="auto"/>
        <w:ind w:firstLine="709"/>
        <w:jc w:val="both"/>
        <w:rPr>
          <w:rFonts w:ascii="Times New Roman" w:hAnsi="Times New Roman"/>
          <w:sz w:val="28"/>
          <w:szCs w:val="28"/>
        </w:rPr>
      </w:pPr>
      <w:r>
        <w:rPr>
          <w:rFonts w:ascii="Times New Roman" w:hAnsi="Times New Roman"/>
          <w:sz w:val="28"/>
          <w:szCs w:val="28"/>
        </w:rPr>
        <w:t>На</w:t>
      </w:r>
      <w:r w:rsidRPr="008409E7">
        <w:rPr>
          <w:rFonts w:ascii="Times New Roman" w:hAnsi="Times New Roman"/>
          <w:sz w:val="28"/>
          <w:szCs w:val="28"/>
        </w:rPr>
        <w:t xml:space="preserve"> практик</w:t>
      </w:r>
      <w:r>
        <w:rPr>
          <w:rFonts w:ascii="Times New Roman" w:hAnsi="Times New Roman"/>
          <w:sz w:val="28"/>
          <w:szCs w:val="28"/>
        </w:rPr>
        <w:t>е</w:t>
      </w:r>
      <w:r w:rsidRPr="008409E7">
        <w:rPr>
          <w:rFonts w:ascii="Times New Roman" w:hAnsi="Times New Roman"/>
          <w:sz w:val="28"/>
          <w:szCs w:val="28"/>
        </w:rPr>
        <w:t xml:space="preserve"> </w:t>
      </w:r>
      <w:r>
        <w:rPr>
          <w:rFonts w:ascii="Times New Roman" w:hAnsi="Times New Roman"/>
          <w:sz w:val="28"/>
          <w:szCs w:val="28"/>
        </w:rPr>
        <w:t>это выглядит как</w:t>
      </w:r>
      <w:r w:rsidRPr="008409E7">
        <w:rPr>
          <w:rFonts w:ascii="Times New Roman" w:hAnsi="Times New Roman"/>
          <w:sz w:val="28"/>
          <w:szCs w:val="28"/>
        </w:rPr>
        <w:t xml:space="preserve"> «давлени</w:t>
      </w:r>
      <w:r>
        <w:rPr>
          <w:rFonts w:ascii="Times New Roman" w:hAnsi="Times New Roman"/>
          <w:sz w:val="28"/>
          <w:szCs w:val="28"/>
        </w:rPr>
        <w:t>е</w:t>
      </w:r>
      <w:r w:rsidRPr="008409E7">
        <w:rPr>
          <w:rFonts w:ascii="Times New Roman" w:hAnsi="Times New Roman"/>
          <w:sz w:val="28"/>
          <w:szCs w:val="28"/>
        </w:rPr>
        <w:t xml:space="preserve"> на заработную плату»</w:t>
      </w:r>
      <w:r>
        <w:rPr>
          <w:rFonts w:ascii="Times New Roman" w:hAnsi="Times New Roman"/>
          <w:sz w:val="28"/>
          <w:szCs w:val="28"/>
        </w:rPr>
        <w:t xml:space="preserve"> – </w:t>
      </w:r>
      <w:r w:rsidRPr="008409E7">
        <w:rPr>
          <w:rFonts w:ascii="Times New Roman" w:hAnsi="Times New Roman"/>
          <w:sz w:val="28"/>
          <w:szCs w:val="28"/>
        </w:rPr>
        <w:t>прием на работу на самый низкий разряд, повышение интенсификации труда, отсутствие индексации труда, постоянные переработ</w:t>
      </w:r>
      <w:r>
        <w:rPr>
          <w:rFonts w:ascii="Times New Roman" w:hAnsi="Times New Roman"/>
          <w:sz w:val="28"/>
          <w:szCs w:val="28"/>
        </w:rPr>
        <w:t>ки при низкой заработной плате. И риск подпасть под влияние данных обстоятельств на многих предприятиях все еще сохраняется.</w:t>
      </w:r>
      <w:r w:rsidRPr="008409E7">
        <w:rPr>
          <w:rFonts w:ascii="Times New Roman" w:hAnsi="Times New Roman"/>
          <w:sz w:val="28"/>
          <w:szCs w:val="28"/>
        </w:rPr>
        <w:t xml:space="preserve"> </w:t>
      </w:r>
      <w:r w:rsidRPr="00B72AEE">
        <w:rPr>
          <w:rFonts w:ascii="Times New Roman" w:hAnsi="Times New Roman"/>
          <w:sz w:val="28"/>
          <w:szCs w:val="28"/>
        </w:rPr>
        <w:t>Имеются случаи, когда работодатель намеренно в коллективном договоре не прописывает механизм индексации тарифных ставок и окладов, что, безусловно, является нарушением трудового законодательства. В этой связи профсоюз вполне имеет право отстаивать интересы работников через суд.</w:t>
      </w:r>
    </w:p>
    <w:p w:rsidR="00855E0F" w:rsidRDefault="00855E0F" w:rsidP="00ED458F">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Отставание МРОТ от ПМ является существенным барьером для стимулирования производительного процесса. </w:t>
      </w:r>
      <w:r>
        <w:rPr>
          <w:rFonts w:ascii="Times New Roman" w:hAnsi="Times New Roman"/>
          <w:sz w:val="28"/>
          <w:szCs w:val="28"/>
        </w:rPr>
        <w:t>К тому же с</w:t>
      </w:r>
      <w:r w:rsidRPr="008409E7">
        <w:rPr>
          <w:rFonts w:ascii="Times New Roman" w:hAnsi="Times New Roman"/>
          <w:sz w:val="28"/>
          <w:szCs w:val="28"/>
        </w:rPr>
        <w:t xml:space="preserve">уществующий минимум оплаты труда не обеспечивает простого воспроизводства рабочей силы. </w:t>
      </w:r>
    </w:p>
    <w:p w:rsidR="00855E0F" w:rsidRDefault="00855E0F" w:rsidP="005C1633">
      <w:pPr>
        <w:spacing w:after="0" w:line="360" w:lineRule="auto"/>
        <w:ind w:firstLine="709"/>
        <w:jc w:val="both"/>
        <w:rPr>
          <w:rFonts w:ascii="Times New Roman" w:hAnsi="Times New Roman"/>
          <w:sz w:val="28"/>
          <w:szCs w:val="28"/>
        </w:rPr>
      </w:pPr>
      <w:r>
        <w:rPr>
          <w:rFonts w:ascii="Times New Roman" w:hAnsi="Times New Roman"/>
          <w:sz w:val="28"/>
          <w:szCs w:val="28"/>
        </w:rPr>
        <w:t>Так же с</w:t>
      </w:r>
      <w:r w:rsidRPr="008409E7">
        <w:rPr>
          <w:rFonts w:ascii="Times New Roman" w:hAnsi="Times New Roman"/>
          <w:sz w:val="28"/>
          <w:szCs w:val="28"/>
        </w:rPr>
        <w:t>охраняется значительная дифференциация величины прожиточного минимума и среднемесячной заработной платы как в региональном разрезе, так и в отраслевом</w:t>
      </w:r>
      <w:r>
        <w:rPr>
          <w:rFonts w:ascii="Times New Roman" w:hAnsi="Times New Roman"/>
          <w:sz w:val="28"/>
          <w:szCs w:val="28"/>
        </w:rPr>
        <w:t xml:space="preserve"> (табл.1)</w:t>
      </w:r>
      <w:r w:rsidRPr="008409E7">
        <w:rPr>
          <w:rFonts w:ascii="Times New Roman" w:hAnsi="Times New Roman"/>
          <w:sz w:val="28"/>
          <w:szCs w:val="28"/>
        </w:rPr>
        <w:t xml:space="preserve">. </w:t>
      </w:r>
    </w:p>
    <w:p w:rsidR="00855E0F" w:rsidRPr="007C3F85" w:rsidRDefault="00855E0F" w:rsidP="007C3F85">
      <w:pPr>
        <w:spacing w:after="0"/>
        <w:jc w:val="both"/>
        <w:rPr>
          <w:rFonts w:ascii="Times New Roman" w:hAnsi="Times New Roman"/>
          <w:sz w:val="24"/>
          <w:szCs w:val="24"/>
        </w:rPr>
      </w:pPr>
      <w:r w:rsidRPr="007C3F85">
        <w:rPr>
          <w:rFonts w:ascii="Times New Roman" w:hAnsi="Times New Roman"/>
          <w:b/>
          <w:color w:val="000000"/>
          <w:sz w:val="24"/>
          <w:szCs w:val="24"/>
          <w:shd w:val="clear" w:color="auto" w:fill="FFFFFF"/>
        </w:rPr>
        <w:t xml:space="preserve">Таблица 1. </w:t>
      </w:r>
      <w:r w:rsidRPr="007C3F85">
        <w:rPr>
          <w:rFonts w:ascii="Times New Roman" w:hAnsi="Times New Roman"/>
          <w:color w:val="000000"/>
          <w:sz w:val="24"/>
          <w:szCs w:val="24"/>
          <w:shd w:val="clear" w:color="auto" w:fill="FFFFFF"/>
        </w:rPr>
        <w:t>Распределение оценок качества рабочей силы по доходу в зависимости от регионов России</w:t>
      </w:r>
      <w:r w:rsidRPr="007C3F85">
        <w:rPr>
          <w:rStyle w:val="FootnoteReference"/>
          <w:rFonts w:ascii="Times New Roman" w:hAnsi="Times New Roman"/>
          <w:color w:val="000000"/>
          <w:sz w:val="24"/>
          <w:szCs w:val="24"/>
          <w:shd w:val="clear" w:color="auto" w:fill="FFFFFF"/>
        </w:rPr>
        <w:footnoteReference w:id="18"/>
      </w:r>
    </w:p>
    <w:tbl>
      <w:tblPr>
        <w:tblW w:w="921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134"/>
        <w:gridCol w:w="708"/>
        <w:gridCol w:w="993"/>
        <w:gridCol w:w="1134"/>
        <w:gridCol w:w="708"/>
        <w:gridCol w:w="1134"/>
        <w:gridCol w:w="851"/>
      </w:tblGrid>
      <w:tr w:rsidR="00855E0F" w:rsidRPr="00BB25A8" w:rsidTr="00BB25A8">
        <w:trPr>
          <w:cantSplit/>
          <w:trHeight w:val="2337"/>
          <w:jc w:val="center"/>
        </w:trPr>
        <w:tc>
          <w:tcPr>
            <w:tcW w:w="2552" w:type="dxa"/>
            <w:tcBorders>
              <w:right w:val="double" w:sz="4" w:space="0" w:color="auto"/>
            </w:tcBorders>
            <w:vAlign w:val="center"/>
          </w:tcPr>
          <w:p w:rsidR="00855E0F" w:rsidRPr="00BB25A8" w:rsidRDefault="00855E0F" w:rsidP="00BB25A8">
            <w:pPr>
              <w:spacing w:after="0" w:line="240" w:lineRule="auto"/>
              <w:rPr>
                <w:rFonts w:ascii="Times New Roman" w:hAnsi="Times New Roman"/>
              </w:rPr>
            </w:pPr>
            <w:r w:rsidRPr="00BB25A8">
              <w:rPr>
                <w:rFonts w:ascii="Times New Roman" w:hAnsi="Times New Roman"/>
              </w:rPr>
              <w:t>Регион</w:t>
            </w:r>
          </w:p>
        </w:tc>
        <w:tc>
          <w:tcPr>
            <w:tcW w:w="1134" w:type="dxa"/>
            <w:tcBorders>
              <w:left w:val="double" w:sz="4" w:space="0" w:color="auto"/>
            </w:tcBorders>
            <w:shd w:val="clear" w:color="auto" w:fill="EEECE1"/>
            <w:textDirection w:val="btLr"/>
            <w:vAlign w:val="cente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Среднемесячная номинальная начисленная заработная плата работников в целом по экономике по субъектам Российской Федерации в 2012г., рублей</w:t>
            </w:r>
          </w:p>
        </w:tc>
        <w:tc>
          <w:tcPr>
            <w:tcW w:w="708" w:type="dxa"/>
            <w:shd w:val="clear" w:color="auto" w:fill="EEECE1"/>
            <w:textDirection w:val="btLr"/>
            <w:vAlign w:val="cente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Региональный прожиточный минимум в 2012г., рублей</w:t>
            </w:r>
          </w:p>
        </w:tc>
        <w:tc>
          <w:tcPr>
            <w:tcW w:w="993" w:type="dxa"/>
            <w:tcBorders>
              <w:right w:val="double" w:sz="4" w:space="0" w:color="auto"/>
            </w:tcBorders>
            <w:shd w:val="clear" w:color="auto" w:fill="EEECE1"/>
            <w:textDirection w:val="btL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Соотношение среднемесячной номинальной начисленной заработной платы и регионального прожиточного минимума в 2012 г.</w:t>
            </w:r>
          </w:p>
        </w:tc>
        <w:tc>
          <w:tcPr>
            <w:tcW w:w="1134" w:type="dxa"/>
            <w:tcBorders>
              <w:left w:val="double" w:sz="4" w:space="0" w:color="auto"/>
            </w:tcBorders>
            <w:shd w:val="clear" w:color="auto" w:fill="EAF1DD"/>
            <w:textDirection w:val="btLr"/>
            <w:vAlign w:val="cente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Среднемесячная номинальная начисленная заработная плата работников в целом по экономике по субъектам Российской Федерации в 2013г., рублей</w:t>
            </w:r>
          </w:p>
        </w:tc>
        <w:tc>
          <w:tcPr>
            <w:tcW w:w="708" w:type="dxa"/>
            <w:shd w:val="clear" w:color="auto" w:fill="EAF1DD"/>
            <w:textDirection w:val="btLr"/>
            <w:vAlign w:val="cente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Региональный прожиточный минимум в 2013г., рублей</w:t>
            </w:r>
          </w:p>
        </w:tc>
        <w:tc>
          <w:tcPr>
            <w:tcW w:w="1134" w:type="dxa"/>
            <w:tcBorders>
              <w:right w:val="double" w:sz="4" w:space="0" w:color="auto"/>
            </w:tcBorders>
            <w:shd w:val="clear" w:color="auto" w:fill="EAF1DD"/>
            <w:textDirection w:val="btLr"/>
            <w:vAlign w:val="cente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Соотношение среднемесячной номинальной начисленной заработной платы и регионального прожиточного минимума в 2013 г.</w:t>
            </w:r>
          </w:p>
        </w:tc>
        <w:tc>
          <w:tcPr>
            <w:tcW w:w="851" w:type="dxa"/>
            <w:tcBorders>
              <w:left w:val="double" w:sz="4" w:space="0" w:color="auto"/>
            </w:tcBorders>
            <w:textDirection w:val="btLr"/>
            <w:vAlign w:val="center"/>
          </w:tcPr>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 xml:space="preserve">Прирост / Убыль </w:t>
            </w:r>
          </w:p>
          <w:p w:rsidR="00855E0F" w:rsidRPr="00BB25A8" w:rsidRDefault="00855E0F" w:rsidP="00BB25A8">
            <w:pPr>
              <w:spacing w:after="0" w:line="216" w:lineRule="auto"/>
              <w:jc w:val="center"/>
              <w:rPr>
                <w:rFonts w:ascii="Times New Roman" w:hAnsi="Times New Roman"/>
                <w:sz w:val="16"/>
                <w:szCs w:val="16"/>
              </w:rPr>
            </w:pPr>
            <w:r w:rsidRPr="00BB25A8">
              <w:rPr>
                <w:rFonts w:ascii="Times New Roman" w:hAnsi="Times New Roman"/>
                <w:sz w:val="16"/>
                <w:szCs w:val="16"/>
              </w:rPr>
              <w:t>2012-2013 гг.</w:t>
            </w:r>
          </w:p>
        </w:tc>
      </w:tr>
      <w:tr w:rsidR="00855E0F" w:rsidRPr="00BB25A8" w:rsidTr="00BB25A8">
        <w:trPr>
          <w:jc w:val="center"/>
        </w:trPr>
        <w:tc>
          <w:tcPr>
            <w:tcW w:w="2552" w:type="dxa"/>
            <w:tcBorders>
              <w:right w:val="double" w:sz="4" w:space="0" w:color="auto"/>
            </w:tcBorders>
          </w:tcPr>
          <w:p w:rsidR="00855E0F" w:rsidRPr="00BB25A8" w:rsidRDefault="00855E0F" w:rsidP="00BB25A8">
            <w:pPr>
              <w:spacing w:after="0" w:line="240" w:lineRule="auto"/>
              <w:rPr>
                <w:rFonts w:ascii="Times New Roman" w:hAnsi="Times New Roman"/>
                <w:b/>
                <w:sz w:val="16"/>
                <w:szCs w:val="16"/>
              </w:rPr>
            </w:pPr>
            <w:r w:rsidRPr="00BB25A8">
              <w:rPr>
                <w:rFonts w:ascii="Times New Roman" w:hAnsi="Times New Roman"/>
                <w:b/>
                <w:sz w:val="16"/>
                <w:szCs w:val="16"/>
              </w:rPr>
              <w:t>Российская Федерация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bCs/>
                <w:color w:val="000000"/>
                <w:sz w:val="16"/>
                <w:szCs w:val="16"/>
              </w:rPr>
              <w:t>26822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sz w:val="16"/>
                <w:szCs w:val="16"/>
              </w:rPr>
              <w:t>7263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sz w:val="16"/>
                <w:szCs w:val="16"/>
              </w:rPr>
              <w:t>3,7</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bCs/>
                <w:color w:val="000000"/>
                <w:sz w:val="16"/>
                <w:szCs w:val="16"/>
              </w:rPr>
              <w:t>29960</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sz w:val="16"/>
                <w:szCs w:val="16"/>
              </w:rPr>
              <w:t>7896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sz w:val="16"/>
                <w:szCs w:val="16"/>
              </w:rPr>
              <w:t>3,8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16"/>
                <w:szCs w:val="16"/>
              </w:rPr>
            </w:pPr>
            <w:r w:rsidRPr="00BB25A8">
              <w:rPr>
                <w:rFonts w:ascii="Times New Roman" w:hAnsi="Times New Roman"/>
                <w:b/>
                <w:sz w:val="16"/>
                <w:szCs w:val="16"/>
              </w:rPr>
              <w:t>0,1</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sz w:val="18"/>
                <w:szCs w:val="18"/>
              </w:rPr>
            </w:pPr>
            <w:r w:rsidRPr="00BB25A8">
              <w:rPr>
                <w:rFonts w:ascii="Times New Roman" w:hAnsi="Times New Roman"/>
                <w:b/>
                <w:sz w:val="18"/>
                <w:szCs w:val="18"/>
              </w:rPr>
              <w:t>Центральный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Белгородская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20486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5668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22221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6580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Брянская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16545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5827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19152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7039</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Владимирская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18093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6961</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20418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7572</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Воронежская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19831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6214</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22100</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6535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Ивановская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17165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6728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18935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7611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Калужская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23957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6192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3,9</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25722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7205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Костромская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17069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7107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19184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7486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Курская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18660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5895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21128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6383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Липецкая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19524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6203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21594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6686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Московская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32297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8035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35941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8971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Орловская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16922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5709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19186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6934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Рязанская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19168</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6879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21932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7232</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Смоленская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18167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7860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20403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8277</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Тамбовская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16862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5401</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19099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5815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Тверская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20615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6857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23018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7666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Тульская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20072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6722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23066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7241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Ярославская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20546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6629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22848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7228</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trHeight w:val="257"/>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г. Москва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47876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10998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56262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12452</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Северо-Западный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Карелия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25025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8427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27764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9260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Коми</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33465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8847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37306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10113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Архангельская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28900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9062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32468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10996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в т. ч. Ненецкий авт. округ</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58200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13655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62570</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16206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−0,4</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Вологодская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22890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7460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30198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8075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0,6</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Калининградская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22268</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6723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24944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7569</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Ленинградская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26758</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6450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25426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6868</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0,5</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Мурманская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36259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9590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29565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10583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Новгородская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20984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6756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23244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7801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Псковская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17922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7053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19754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7976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г. Санкт-Петербург</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33171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7352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37594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7874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Южный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Адыгея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16527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5929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19169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6727</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Калмыкия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15157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6105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17624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7194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Краснодарский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21870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6830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24247</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7755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Астраханская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19573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6237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22535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6603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Волгоградская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19280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6996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21154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7203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Ростовская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19444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6676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21617</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7445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Северо-Кавказский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Дагестан</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13823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5545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17135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7069</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b/>
                <w:sz w:val="20"/>
                <w:szCs w:val="20"/>
              </w:rPr>
            </w:pPr>
            <w:r w:rsidRPr="00BB25A8">
              <w:rPr>
                <w:rFonts w:ascii="Times New Roman" w:hAnsi="Times New Roman"/>
                <w:sz w:val="20"/>
                <w:szCs w:val="20"/>
              </w:rPr>
              <w:t>Республика Ингушетия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18323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5368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21491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6831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Кабардино-Балкарская Республика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16423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5526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18243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6924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−0,4</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Карачаево-Черкесская Республика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15439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5744</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17916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7015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Северная Осетия - Алания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16641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5929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19568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6924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Чеченская Республика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18297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7405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20959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6846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0,6</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Ставропольский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18469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6726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20665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6954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Приволжский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Башкортостан</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20459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6151</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22440</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6865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Марий Эл</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16075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5859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18558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6610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Мордовия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14626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6056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17885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6711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Татарстан</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23241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6125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26012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6708</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Удмуртская Республика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18552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6194</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21415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6786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Чувашская Республика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17301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5936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19424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6430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Пермский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21756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7194</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24791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7853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Кировская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16827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6621</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19333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7422</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Нижегородская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21033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7140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23802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6964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0,4</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Оренбургская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19515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6139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21543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6511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Пензенская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19267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6109</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20649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6516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Самарская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20969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7550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23433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8166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Саратовская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18806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6215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20475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6576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Ульяновская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17183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6285</w:t>
            </w:r>
          </w:p>
        </w:tc>
        <w:tc>
          <w:tcPr>
            <w:tcW w:w="993"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1134"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19218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6978</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Уральский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Курганская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17223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6553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19507</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6975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Свердловская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25715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7332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27979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8191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Тюменская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47402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7066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51016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8209</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−0,5</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 xml:space="preserve"> в т.ч. Ханты-Мансийский  авт. округ - Югра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51061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10330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4,9</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54533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11588</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Ямало-Ненецкий авт. округ</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63963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11337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69439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12976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Челябинская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22547</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6678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25846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7424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Сибирский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Алтай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17970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6817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20575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7300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2,8</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Бурятия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22900</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7292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26011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7861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Тыва</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22571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6921</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25628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8476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Хакасия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23334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6800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26969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7520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Алтайский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16008</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6760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18008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7005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Забайкальский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24152</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7278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27103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8060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3,4</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Красноярский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28734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8268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31593</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8851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Иркутская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26045</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7053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29229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8279</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3,5</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Кемеровская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23661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6122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3,9</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25376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7090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Новосибирская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23529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7565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25598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8274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Омская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22004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6228</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24874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6694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Томская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27376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7553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3,6</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30446</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8208</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9214" w:type="dxa"/>
            <w:gridSpan w:val="8"/>
            <w:vAlign w:val="center"/>
          </w:tcPr>
          <w:p w:rsidR="00855E0F" w:rsidRPr="00BB25A8" w:rsidRDefault="00855E0F" w:rsidP="00BB25A8">
            <w:pPr>
              <w:spacing w:after="0"/>
              <w:jc w:val="center"/>
              <w:rPr>
                <w:rFonts w:ascii="Times New Roman" w:hAnsi="Times New Roman"/>
                <w:b/>
                <w:sz w:val="19"/>
                <w:szCs w:val="19"/>
              </w:rPr>
            </w:pPr>
            <w:r w:rsidRPr="00BB25A8">
              <w:rPr>
                <w:rFonts w:ascii="Times New Roman" w:hAnsi="Times New Roman"/>
                <w:b/>
                <w:sz w:val="19"/>
                <w:szCs w:val="19"/>
              </w:rPr>
              <w:t>Дальневосточный федеральный округ</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Республика Саха (Якутия)</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39751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10473</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3,8</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46162</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12642</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Камчатский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43156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13984</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48591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14880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3,3</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Приморский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27453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8482</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29970</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10169</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−0,3</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Хабаровский край</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30908</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10177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33819</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10786</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Амурская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26859</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8965</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29895</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9771</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3,1</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0,1</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Магаданская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51061</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11636</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4,4</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57101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14745</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3,9</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−0,5</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Сахалинская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44453</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10550</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4,2</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48438</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11683</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4,2</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Еврейская авт. область</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25244</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8814</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2,9</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27154</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9984</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2,7</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−0,2</w:t>
            </w:r>
          </w:p>
        </w:tc>
      </w:tr>
      <w:tr w:rsidR="00855E0F" w:rsidRPr="00BB25A8" w:rsidTr="00BB25A8">
        <w:trPr>
          <w:jc w:val="center"/>
        </w:trPr>
        <w:tc>
          <w:tcPr>
            <w:tcW w:w="2552" w:type="dxa"/>
            <w:tcBorders>
              <w:right w:val="double" w:sz="4" w:space="0" w:color="auto"/>
            </w:tcBorders>
            <w:vAlign w:val="center"/>
          </w:tcPr>
          <w:p w:rsidR="00855E0F" w:rsidRPr="00BB25A8" w:rsidRDefault="00855E0F" w:rsidP="00BB25A8">
            <w:pPr>
              <w:spacing w:after="0" w:line="216" w:lineRule="auto"/>
              <w:rPr>
                <w:rFonts w:ascii="Times New Roman" w:hAnsi="Times New Roman"/>
                <w:sz w:val="20"/>
                <w:szCs w:val="20"/>
              </w:rPr>
            </w:pPr>
            <w:r w:rsidRPr="00BB25A8">
              <w:rPr>
                <w:rFonts w:ascii="Times New Roman" w:hAnsi="Times New Roman"/>
                <w:sz w:val="20"/>
                <w:szCs w:val="20"/>
              </w:rPr>
              <w:t>Чукотский авт. округ</w:t>
            </w:r>
          </w:p>
        </w:tc>
        <w:tc>
          <w:tcPr>
            <w:tcW w:w="1134" w:type="dxa"/>
            <w:tcBorders>
              <w:lef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62856</w:t>
            </w:r>
          </w:p>
        </w:tc>
        <w:tc>
          <w:tcPr>
            <w:tcW w:w="708" w:type="dxa"/>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11337</w:t>
            </w:r>
          </w:p>
        </w:tc>
        <w:tc>
          <w:tcPr>
            <w:tcW w:w="993" w:type="dxa"/>
            <w:tcBorders>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5,5</w:t>
            </w:r>
          </w:p>
        </w:tc>
        <w:tc>
          <w:tcPr>
            <w:tcW w:w="1134" w:type="dxa"/>
            <w:tcBorders>
              <w:lef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color w:val="000000"/>
                <w:sz w:val="19"/>
                <w:szCs w:val="19"/>
              </w:rPr>
              <w:t>70191</w:t>
            </w:r>
          </w:p>
        </w:tc>
        <w:tc>
          <w:tcPr>
            <w:tcW w:w="708" w:type="dxa"/>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15150</w:t>
            </w:r>
          </w:p>
        </w:tc>
        <w:tc>
          <w:tcPr>
            <w:tcW w:w="1134" w:type="dxa"/>
            <w:tcBorders>
              <w:right w:val="double" w:sz="4" w:space="0" w:color="auto"/>
            </w:tcBorders>
            <w:shd w:val="clear" w:color="auto" w:fill="EAF1DD"/>
            <w:vAlign w:val="center"/>
          </w:tcPr>
          <w:p w:rsidR="00855E0F" w:rsidRPr="00BB25A8" w:rsidRDefault="00855E0F" w:rsidP="00BB25A8">
            <w:pPr>
              <w:spacing w:after="0" w:line="240" w:lineRule="auto"/>
              <w:jc w:val="center"/>
              <w:rPr>
                <w:rFonts w:ascii="Times New Roman" w:hAnsi="Times New Roman"/>
                <w:sz w:val="19"/>
                <w:szCs w:val="19"/>
              </w:rPr>
            </w:pPr>
            <w:r w:rsidRPr="00BB25A8">
              <w:rPr>
                <w:rFonts w:ascii="Times New Roman" w:hAnsi="Times New Roman"/>
                <w:sz w:val="19"/>
                <w:szCs w:val="19"/>
              </w:rPr>
              <w:t>4,6</w:t>
            </w:r>
          </w:p>
        </w:tc>
        <w:tc>
          <w:tcPr>
            <w:tcW w:w="851" w:type="dxa"/>
            <w:tcBorders>
              <w:left w:val="double" w:sz="4" w:space="0" w:color="auto"/>
            </w:tcBorders>
            <w:vAlign w:val="center"/>
          </w:tcPr>
          <w:p w:rsidR="00855E0F" w:rsidRPr="00BB25A8" w:rsidRDefault="00855E0F" w:rsidP="00BB25A8">
            <w:pPr>
              <w:spacing w:after="0" w:line="240" w:lineRule="auto"/>
              <w:jc w:val="center"/>
              <w:rPr>
                <w:rFonts w:ascii="Times New Roman" w:hAnsi="Times New Roman"/>
                <w:b/>
                <w:sz w:val="20"/>
                <w:szCs w:val="20"/>
              </w:rPr>
            </w:pPr>
            <w:r w:rsidRPr="00BB25A8">
              <w:rPr>
                <w:rFonts w:ascii="Times New Roman" w:hAnsi="Times New Roman"/>
                <w:b/>
                <w:sz w:val="20"/>
                <w:szCs w:val="20"/>
              </w:rPr>
              <w:t>−0,9</w:t>
            </w:r>
          </w:p>
        </w:tc>
      </w:tr>
    </w:tbl>
    <w:p w:rsidR="00855E0F" w:rsidRPr="001C7BCB" w:rsidRDefault="00855E0F" w:rsidP="007C3F85">
      <w:pPr>
        <w:spacing w:after="0"/>
        <w:rPr>
          <w:sz w:val="12"/>
          <w:szCs w:val="12"/>
        </w:rPr>
      </w:pPr>
    </w:p>
    <w:p w:rsidR="00855E0F" w:rsidRDefault="00855E0F" w:rsidP="007C3F85">
      <w:pPr>
        <w:spacing w:after="0" w:line="360" w:lineRule="auto"/>
        <w:ind w:firstLine="709"/>
        <w:jc w:val="both"/>
        <w:rPr>
          <w:rFonts w:ascii="Times New Roman" w:hAnsi="Times New Roman"/>
          <w:sz w:val="28"/>
          <w:szCs w:val="28"/>
        </w:rPr>
      </w:pPr>
      <w:r w:rsidRPr="005154FE">
        <w:rPr>
          <w:rFonts w:ascii="Times New Roman" w:hAnsi="Times New Roman"/>
          <w:sz w:val="28"/>
          <w:szCs w:val="28"/>
        </w:rPr>
        <w:t xml:space="preserve">Как </w:t>
      </w:r>
      <w:r>
        <w:rPr>
          <w:rFonts w:ascii="Times New Roman" w:hAnsi="Times New Roman"/>
          <w:sz w:val="28"/>
          <w:szCs w:val="28"/>
        </w:rPr>
        <w:t>видно из таблицы,</w:t>
      </w:r>
      <w:r w:rsidRPr="005154FE">
        <w:rPr>
          <w:rFonts w:ascii="Times New Roman" w:hAnsi="Times New Roman"/>
          <w:sz w:val="28"/>
          <w:szCs w:val="28"/>
        </w:rPr>
        <w:t xml:space="preserve"> значение регионального прожиточного минимума </w:t>
      </w:r>
      <w:r w:rsidRPr="005154FE">
        <w:rPr>
          <w:rFonts w:ascii="Times New Roman" w:hAnsi="Times New Roman"/>
          <w:sz w:val="28"/>
        </w:rPr>
        <w:t>з</w:t>
      </w:r>
      <w:r>
        <w:rPr>
          <w:rFonts w:ascii="Times New Roman" w:hAnsi="Times New Roman"/>
          <w:sz w:val="28"/>
        </w:rPr>
        <w:t>а исследуемый период (2012-2013 </w:t>
      </w:r>
      <w:r w:rsidRPr="005154FE">
        <w:rPr>
          <w:rFonts w:ascii="Times New Roman" w:hAnsi="Times New Roman"/>
          <w:sz w:val="28"/>
        </w:rPr>
        <w:t>гг.)</w:t>
      </w:r>
      <w:r w:rsidRPr="005154FE">
        <w:rPr>
          <w:rFonts w:ascii="Times New Roman" w:hAnsi="Times New Roman"/>
          <w:sz w:val="28"/>
          <w:szCs w:val="28"/>
        </w:rPr>
        <w:t xml:space="preserve"> выросло во всех без исключения субъектах. </w:t>
      </w:r>
      <w:r w:rsidRPr="005154FE">
        <w:rPr>
          <w:rFonts w:ascii="Times New Roman" w:hAnsi="Times New Roman"/>
          <w:sz w:val="28"/>
        </w:rPr>
        <w:t>При этом</w:t>
      </w:r>
      <w:r w:rsidRPr="005154FE">
        <w:rPr>
          <w:rFonts w:ascii="Times New Roman" w:hAnsi="Times New Roman"/>
          <w:sz w:val="28"/>
          <w:szCs w:val="28"/>
        </w:rPr>
        <w:t xml:space="preserve"> среднемесячная номинальная начисленная заработная плата превосходит региональный прожиточный м</w:t>
      </w:r>
      <w:r>
        <w:rPr>
          <w:rFonts w:ascii="Times New Roman" w:hAnsi="Times New Roman"/>
          <w:sz w:val="28"/>
          <w:szCs w:val="28"/>
        </w:rPr>
        <w:t>инимум по стране не менее чем в</w:t>
      </w:r>
      <w:r w:rsidRPr="005154FE">
        <w:rPr>
          <w:rFonts w:ascii="Times New Roman" w:hAnsi="Times New Roman"/>
          <w:sz w:val="28"/>
          <w:szCs w:val="28"/>
        </w:rPr>
        <w:t xml:space="preserve">двое. </w:t>
      </w:r>
      <w:r w:rsidRPr="005154FE">
        <w:rPr>
          <w:rFonts w:ascii="Times New Roman" w:hAnsi="Times New Roman"/>
          <w:sz w:val="28"/>
        </w:rPr>
        <w:t xml:space="preserve">И тем не менее, </w:t>
      </w:r>
      <w:r w:rsidRPr="005154FE">
        <w:rPr>
          <w:rFonts w:ascii="Times New Roman" w:hAnsi="Times New Roman"/>
          <w:sz w:val="28"/>
          <w:szCs w:val="28"/>
        </w:rPr>
        <w:t>следует заметить, что среднюю зарплату получает не каждый, а значит и с</w:t>
      </w:r>
      <w:r>
        <w:rPr>
          <w:rFonts w:ascii="Times New Roman" w:hAnsi="Times New Roman"/>
          <w:sz w:val="28"/>
          <w:szCs w:val="28"/>
        </w:rPr>
        <w:t>редств на воспроизводство рабоче</w:t>
      </w:r>
      <w:r w:rsidRPr="005154FE">
        <w:rPr>
          <w:rFonts w:ascii="Times New Roman" w:hAnsi="Times New Roman"/>
          <w:sz w:val="28"/>
          <w:szCs w:val="28"/>
        </w:rPr>
        <w:t>й силы может оказаться недостаточно для некоторых работников</w:t>
      </w:r>
      <w:r>
        <w:rPr>
          <w:rFonts w:ascii="Times New Roman" w:hAnsi="Times New Roman"/>
          <w:sz w:val="28"/>
          <w:szCs w:val="28"/>
        </w:rPr>
        <w:t xml:space="preserve">. </w:t>
      </w:r>
      <w:r w:rsidRPr="005154FE">
        <w:rPr>
          <w:rFonts w:ascii="Times New Roman" w:hAnsi="Times New Roman"/>
          <w:sz w:val="28"/>
          <w:szCs w:val="28"/>
        </w:rPr>
        <w:t>В особенности это касается тех регионов</w:t>
      </w:r>
      <w:r>
        <w:rPr>
          <w:rFonts w:ascii="Times New Roman" w:hAnsi="Times New Roman"/>
          <w:sz w:val="28"/>
          <w:szCs w:val="28"/>
        </w:rPr>
        <w:t>,</w:t>
      </w:r>
      <w:r w:rsidRPr="005154FE">
        <w:rPr>
          <w:rFonts w:ascii="Times New Roman" w:hAnsi="Times New Roman"/>
          <w:sz w:val="28"/>
          <w:szCs w:val="28"/>
        </w:rPr>
        <w:t xml:space="preserve"> где разница между средней зарплатой и прожиточным минимумом не </w:t>
      </w:r>
      <w:r w:rsidRPr="000D72D3">
        <w:rPr>
          <w:rFonts w:ascii="Times New Roman" w:hAnsi="Times New Roman"/>
          <w:sz w:val="28"/>
          <w:szCs w:val="28"/>
        </w:rPr>
        <w:t>превышает 2,5 раза</w:t>
      </w:r>
      <w:r>
        <w:rPr>
          <w:rFonts w:ascii="Times New Roman" w:hAnsi="Times New Roman"/>
          <w:sz w:val="28"/>
          <w:szCs w:val="28"/>
        </w:rPr>
        <w:t xml:space="preserve"> (к</w:t>
      </w:r>
      <w:r w:rsidRPr="005154FE">
        <w:rPr>
          <w:rFonts w:ascii="Times New Roman" w:hAnsi="Times New Roman"/>
          <w:sz w:val="28"/>
          <w:szCs w:val="28"/>
        </w:rPr>
        <w:t xml:space="preserve"> примеру, Орловская область, Республика Калмыкия и др.</w:t>
      </w:r>
      <w:r>
        <w:rPr>
          <w:rFonts w:ascii="Times New Roman" w:hAnsi="Times New Roman"/>
          <w:sz w:val="28"/>
          <w:szCs w:val="28"/>
        </w:rPr>
        <w:t>).</w:t>
      </w:r>
      <w:r w:rsidRPr="005154FE">
        <w:rPr>
          <w:rFonts w:ascii="Times New Roman" w:hAnsi="Times New Roman"/>
          <w:sz w:val="28"/>
          <w:szCs w:val="28"/>
        </w:rPr>
        <w:t xml:space="preserve"> В то же время</w:t>
      </w:r>
      <w:r>
        <w:rPr>
          <w:rFonts w:ascii="Times New Roman" w:hAnsi="Times New Roman"/>
          <w:sz w:val="28"/>
          <w:szCs w:val="28"/>
        </w:rPr>
        <w:t xml:space="preserve"> не следует забывать про</w:t>
      </w:r>
      <w:r w:rsidRPr="005154FE">
        <w:rPr>
          <w:rFonts w:ascii="Times New Roman" w:hAnsi="Times New Roman"/>
          <w:sz w:val="28"/>
          <w:szCs w:val="28"/>
        </w:rPr>
        <w:t xml:space="preserve"> уров</w:t>
      </w:r>
      <w:r>
        <w:rPr>
          <w:rFonts w:ascii="Times New Roman" w:hAnsi="Times New Roman"/>
          <w:sz w:val="28"/>
          <w:szCs w:val="28"/>
        </w:rPr>
        <w:t>ень</w:t>
      </w:r>
      <w:r w:rsidRPr="005154FE">
        <w:rPr>
          <w:rFonts w:ascii="Times New Roman" w:hAnsi="Times New Roman"/>
          <w:sz w:val="28"/>
          <w:szCs w:val="28"/>
        </w:rPr>
        <w:t xml:space="preserve"> инфляции и росте потребительских цен, которые также не обходят </w:t>
      </w:r>
      <w:r>
        <w:rPr>
          <w:rFonts w:ascii="Times New Roman" w:hAnsi="Times New Roman"/>
          <w:sz w:val="28"/>
          <w:szCs w:val="28"/>
        </w:rPr>
        <w:t>стороной ни один из</w:t>
      </w:r>
      <w:r w:rsidRPr="005154FE">
        <w:rPr>
          <w:rFonts w:ascii="Times New Roman" w:hAnsi="Times New Roman"/>
          <w:sz w:val="28"/>
          <w:szCs w:val="28"/>
        </w:rPr>
        <w:t xml:space="preserve"> субъектов РФ, что</w:t>
      </w:r>
      <w:r>
        <w:rPr>
          <w:rFonts w:ascii="Times New Roman" w:hAnsi="Times New Roman"/>
          <w:sz w:val="28"/>
          <w:szCs w:val="28"/>
        </w:rPr>
        <w:t>,</w:t>
      </w:r>
      <w:r w:rsidRPr="005154FE">
        <w:rPr>
          <w:rFonts w:ascii="Times New Roman" w:hAnsi="Times New Roman"/>
          <w:sz w:val="28"/>
          <w:szCs w:val="28"/>
        </w:rPr>
        <w:t xml:space="preserve"> в свою очередь</w:t>
      </w:r>
      <w:r>
        <w:rPr>
          <w:rFonts w:ascii="Times New Roman" w:hAnsi="Times New Roman"/>
          <w:sz w:val="28"/>
          <w:szCs w:val="28"/>
        </w:rPr>
        <w:t>,</w:t>
      </w:r>
      <w:r w:rsidRPr="005154FE">
        <w:rPr>
          <w:rFonts w:ascii="Times New Roman" w:hAnsi="Times New Roman"/>
          <w:sz w:val="28"/>
          <w:szCs w:val="28"/>
        </w:rPr>
        <w:t xml:space="preserve"> становится причиной непрерывного роста стоимости минимальной потребительской корзины. </w:t>
      </w:r>
    </w:p>
    <w:p w:rsidR="00855E0F" w:rsidRPr="005154FE" w:rsidRDefault="00855E0F" w:rsidP="00FC0564">
      <w:pPr>
        <w:spacing w:after="0" w:line="360" w:lineRule="auto"/>
        <w:ind w:firstLine="709"/>
        <w:jc w:val="both"/>
        <w:rPr>
          <w:rFonts w:ascii="Times New Roman" w:hAnsi="Times New Roman"/>
          <w:sz w:val="28"/>
          <w:szCs w:val="28"/>
        </w:rPr>
      </w:pPr>
      <w:r>
        <w:rPr>
          <w:rFonts w:ascii="Times New Roman" w:hAnsi="Times New Roman"/>
          <w:sz w:val="28"/>
          <w:szCs w:val="28"/>
        </w:rPr>
        <w:t>В общем понимании п</w:t>
      </w:r>
      <w:r w:rsidRPr="005154FE">
        <w:rPr>
          <w:rFonts w:ascii="Times New Roman" w:hAnsi="Times New Roman"/>
          <w:sz w:val="28"/>
          <w:szCs w:val="28"/>
        </w:rPr>
        <w:t>озитивная тенденция к увеличению соотношения средней заработной платы и прожиточного минимума наблюдается</w:t>
      </w:r>
      <w:r>
        <w:rPr>
          <w:rFonts w:ascii="Times New Roman" w:hAnsi="Times New Roman"/>
          <w:sz w:val="28"/>
          <w:szCs w:val="28"/>
        </w:rPr>
        <w:t xml:space="preserve"> п</w:t>
      </w:r>
      <w:r w:rsidRPr="005154FE">
        <w:rPr>
          <w:rFonts w:ascii="Times New Roman" w:hAnsi="Times New Roman"/>
          <w:sz w:val="28"/>
          <w:szCs w:val="28"/>
        </w:rPr>
        <w:t>о целому ряду регионов</w:t>
      </w:r>
      <w:r>
        <w:rPr>
          <w:rFonts w:ascii="Times New Roman" w:hAnsi="Times New Roman"/>
          <w:sz w:val="28"/>
          <w:szCs w:val="28"/>
        </w:rPr>
        <w:t>, но не везде.</w:t>
      </w:r>
      <w:r w:rsidRPr="005154FE">
        <w:rPr>
          <w:rFonts w:ascii="Times New Roman" w:hAnsi="Times New Roman"/>
          <w:sz w:val="28"/>
          <w:szCs w:val="28"/>
        </w:rPr>
        <w:t xml:space="preserve"> </w:t>
      </w:r>
      <w:r>
        <w:rPr>
          <w:rFonts w:ascii="Times New Roman" w:hAnsi="Times New Roman"/>
          <w:sz w:val="28"/>
          <w:szCs w:val="28"/>
        </w:rPr>
        <w:t xml:space="preserve">Обратная картина </w:t>
      </w:r>
      <w:r w:rsidRPr="005154FE">
        <w:rPr>
          <w:rFonts w:ascii="Times New Roman" w:hAnsi="Times New Roman"/>
          <w:sz w:val="28"/>
          <w:szCs w:val="28"/>
        </w:rPr>
        <w:t>отмечается</w:t>
      </w:r>
      <w:r>
        <w:rPr>
          <w:rFonts w:ascii="Times New Roman" w:hAnsi="Times New Roman"/>
          <w:sz w:val="28"/>
          <w:szCs w:val="28"/>
        </w:rPr>
        <w:t xml:space="preserve"> по следующим </w:t>
      </w:r>
      <w:r w:rsidRPr="005154FE">
        <w:rPr>
          <w:rFonts w:ascii="Times New Roman" w:hAnsi="Times New Roman"/>
          <w:sz w:val="28"/>
          <w:szCs w:val="28"/>
        </w:rPr>
        <w:t>субъект</w:t>
      </w:r>
      <w:r>
        <w:rPr>
          <w:rFonts w:ascii="Times New Roman" w:hAnsi="Times New Roman"/>
          <w:sz w:val="28"/>
          <w:szCs w:val="28"/>
        </w:rPr>
        <w:t>ам федерации</w:t>
      </w:r>
      <w:r w:rsidRPr="005154FE">
        <w:rPr>
          <w:rFonts w:ascii="Times New Roman" w:hAnsi="Times New Roman"/>
          <w:sz w:val="28"/>
          <w:szCs w:val="28"/>
        </w:rPr>
        <w:t>:</w:t>
      </w:r>
    </w:p>
    <w:p w:rsidR="00855E0F" w:rsidRPr="005154FE" w:rsidRDefault="00855E0F" w:rsidP="007C3F85">
      <w:pPr>
        <w:pStyle w:val="CommentText"/>
        <w:spacing w:after="0" w:line="360" w:lineRule="auto"/>
        <w:rPr>
          <w:rFonts w:ascii="Times New Roman" w:hAnsi="Times New Roman"/>
          <w:sz w:val="28"/>
          <w:szCs w:val="28"/>
        </w:rPr>
      </w:pPr>
      <w:r w:rsidRPr="007C3F85">
        <w:rPr>
          <w:b/>
        </w:rPr>
        <w:t xml:space="preserve"> </w:t>
      </w:r>
      <w:r w:rsidRPr="007C3F85">
        <w:rPr>
          <w:rFonts w:ascii="Times New Roman" w:hAnsi="Times New Roman"/>
          <w:b/>
          <w:sz w:val="28"/>
          <w:szCs w:val="28"/>
        </w:rPr>
        <w:t>ЦФО</w:t>
      </w:r>
      <w:r w:rsidRPr="005154FE">
        <w:rPr>
          <w:rFonts w:ascii="Times New Roman" w:hAnsi="Times New Roman"/>
          <w:sz w:val="28"/>
          <w:szCs w:val="28"/>
        </w:rPr>
        <w:t xml:space="preserve"> (5):</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Белгородская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Владимирская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Ивановская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Калужская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Орловская область.</w:t>
      </w:r>
    </w:p>
    <w:p w:rsidR="00855E0F" w:rsidRPr="005154FE" w:rsidRDefault="00855E0F" w:rsidP="007C3F85">
      <w:pPr>
        <w:pStyle w:val="CommentText"/>
        <w:spacing w:after="0" w:line="360" w:lineRule="auto"/>
        <w:rPr>
          <w:rFonts w:ascii="Times New Roman" w:hAnsi="Times New Roman"/>
          <w:sz w:val="28"/>
          <w:szCs w:val="28"/>
        </w:rPr>
      </w:pPr>
      <w:r w:rsidRPr="007C3F85">
        <w:rPr>
          <w:rFonts w:ascii="Times New Roman" w:hAnsi="Times New Roman"/>
          <w:b/>
          <w:sz w:val="28"/>
          <w:szCs w:val="28"/>
        </w:rPr>
        <w:t>СЗФО</w:t>
      </w:r>
      <w:r w:rsidRPr="005154FE">
        <w:rPr>
          <w:rFonts w:ascii="Times New Roman" w:hAnsi="Times New Roman"/>
          <w:sz w:val="28"/>
          <w:szCs w:val="28"/>
        </w:rPr>
        <w:t xml:space="preserve"> (6):</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Республика Коми;</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Архангельская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Ненецкий автономный округ;</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Ленинградская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Мурманская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Новгородская область.</w:t>
      </w:r>
    </w:p>
    <w:p w:rsidR="00855E0F" w:rsidRPr="005154FE" w:rsidRDefault="00855E0F" w:rsidP="007C3F85">
      <w:pPr>
        <w:pStyle w:val="CommentText"/>
        <w:spacing w:after="0" w:line="360" w:lineRule="auto"/>
        <w:rPr>
          <w:rFonts w:ascii="Times New Roman" w:hAnsi="Times New Roman"/>
          <w:sz w:val="28"/>
          <w:szCs w:val="28"/>
        </w:rPr>
      </w:pPr>
      <w:r w:rsidRPr="007C3F85">
        <w:rPr>
          <w:rFonts w:ascii="Times New Roman" w:hAnsi="Times New Roman"/>
          <w:b/>
          <w:sz w:val="28"/>
          <w:szCs w:val="28"/>
        </w:rPr>
        <w:t>ЮФО</w:t>
      </w:r>
      <w:r w:rsidRPr="005154FE">
        <w:rPr>
          <w:rFonts w:ascii="Times New Roman" w:hAnsi="Times New Roman"/>
          <w:sz w:val="28"/>
          <w:szCs w:val="28"/>
        </w:rPr>
        <w:t xml:space="preserve"> (1):</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Краснодарский край.</w:t>
      </w:r>
    </w:p>
    <w:p w:rsidR="00855E0F" w:rsidRPr="005154FE" w:rsidRDefault="00855E0F" w:rsidP="007C3F85">
      <w:pPr>
        <w:pStyle w:val="CommentText"/>
        <w:spacing w:after="0" w:line="360" w:lineRule="auto"/>
        <w:ind w:firstLine="284"/>
        <w:rPr>
          <w:rFonts w:ascii="Times New Roman" w:hAnsi="Times New Roman"/>
          <w:sz w:val="28"/>
          <w:szCs w:val="28"/>
        </w:rPr>
      </w:pPr>
      <w:r w:rsidRPr="005154FE">
        <w:rPr>
          <w:rFonts w:ascii="Times New Roman" w:hAnsi="Times New Roman"/>
          <w:sz w:val="28"/>
          <w:szCs w:val="28"/>
        </w:rPr>
        <w:t>СКФО (4):</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Республика Дагестан;</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Республика Ингушетия;</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Кабардино-Балкарская республика;</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Карачаево-Черкесская республика.</w:t>
      </w:r>
    </w:p>
    <w:p w:rsidR="00855E0F" w:rsidRPr="005154FE" w:rsidRDefault="00855E0F" w:rsidP="007C3F85">
      <w:pPr>
        <w:pStyle w:val="CommentText"/>
        <w:spacing w:after="0" w:line="360" w:lineRule="auto"/>
        <w:rPr>
          <w:rFonts w:ascii="Times New Roman" w:hAnsi="Times New Roman"/>
          <w:sz w:val="28"/>
          <w:szCs w:val="28"/>
        </w:rPr>
      </w:pPr>
      <w:r w:rsidRPr="007C3F85">
        <w:rPr>
          <w:rFonts w:ascii="Times New Roman" w:hAnsi="Times New Roman"/>
          <w:b/>
          <w:sz w:val="28"/>
          <w:szCs w:val="28"/>
        </w:rPr>
        <w:t>УФО</w:t>
      </w:r>
      <w:r w:rsidRPr="005154FE">
        <w:rPr>
          <w:rFonts w:ascii="Times New Roman" w:hAnsi="Times New Roman"/>
          <w:sz w:val="28"/>
          <w:szCs w:val="28"/>
        </w:rPr>
        <w:t xml:space="preserve"> (4):</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Свердловская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Тюменская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Ханты-Мансийский автономный округ – Югра;</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Ямало-Ненецкий авт. округ.</w:t>
      </w:r>
    </w:p>
    <w:p w:rsidR="00855E0F" w:rsidRPr="005154FE" w:rsidRDefault="00855E0F" w:rsidP="007C3F85">
      <w:pPr>
        <w:pStyle w:val="CommentText"/>
        <w:spacing w:after="0" w:line="360" w:lineRule="auto"/>
        <w:rPr>
          <w:rFonts w:ascii="Times New Roman" w:hAnsi="Times New Roman"/>
          <w:sz w:val="28"/>
          <w:szCs w:val="28"/>
        </w:rPr>
      </w:pPr>
      <w:r w:rsidRPr="007C3F85">
        <w:rPr>
          <w:rFonts w:ascii="Times New Roman" w:hAnsi="Times New Roman"/>
          <w:b/>
          <w:sz w:val="28"/>
          <w:szCs w:val="28"/>
        </w:rPr>
        <w:t>СФО</w:t>
      </w:r>
      <w:r w:rsidRPr="005154FE">
        <w:rPr>
          <w:rFonts w:ascii="Times New Roman" w:hAnsi="Times New Roman"/>
          <w:sz w:val="28"/>
          <w:szCs w:val="28"/>
        </w:rPr>
        <w:t xml:space="preserve"> (3):</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республика Тыва;</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Иркутская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Кемеровская область.</w:t>
      </w:r>
    </w:p>
    <w:p w:rsidR="00855E0F" w:rsidRPr="005154FE" w:rsidRDefault="00855E0F" w:rsidP="007C3F85">
      <w:pPr>
        <w:pStyle w:val="CommentText"/>
        <w:spacing w:after="0" w:line="360" w:lineRule="auto"/>
        <w:rPr>
          <w:rFonts w:ascii="Times New Roman" w:hAnsi="Times New Roman"/>
          <w:sz w:val="28"/>
          <w:szCs w:val="28"/>
        </w:rPr>
      </w:pPr>
      <w:r w:rsidRPr="007C3F85">
        <w:rPr>
          <w:rFonts w:ascii="Times New Roman" w:hAnsi="Times New Roman"/>
          <w:b/>
          <w:sz w:val="28"/>
          <w:szCs w:val="28"/>
        </w:rPr>
        <w:t>ДФО</w:t>
      </w:r>
      <w:r w:rsidRPr="005154FE">
        <w:rPr>
          <w:rFonts w:ascii="Times New Roman" w:hAnsi="Times New Roman"/>
          <w:sz w:val="28"/>
          <w:szCs w:val="28"/>
        </w:rPr>
        <w:t xml:space="preserve"> (5):</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Республи</w:t>
      </w:r>
      <w:r>
        <w:rPr>
          <w:rFonts w:ascii="Times New Roman" w:hAnsi="Times New Roman"/>
          <w:sz w:val="28"/>
          <w:szCs w:val="28"/>
        </w:rPr>
        <w:t>к</w:t>
      </w:r>
      <w:r w:rsidRPr="005154FE">
        <w:rPr>
          <w:rFonts w:ascii="Times New Roman" w:hAnsi="Times New Roman"/>
          <w:sz w:val="28"/>
          <w:szCs w:val="28"/>
        </w:rPr>
        <w:t>а Саха;</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Приморский край;</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Магаданская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Еврейская авт. область</w:t>
      </w:r>
    </w:p>
    <w:p w:rsidR="00855E0F" w:rsidRPr="005154FE" w:rsidRDefault="00855E0F" w:rsidP="007C3F85">
      <w:pPr>
        <w:pStyle w:val="CommentText"/>
        <w:numPr>
          <w:ilvl w:val="0"/>
          <w:numId w:val="43"/>
        </w:numPr>
        <w:spacing w:after="0" w:line="360" w:lineRule="auto"/>
        <w:ind w:left="0" w:firstLine="284"/>
        <w:rPr>
          <w:rFonts w:ascii="Times New Roman" w:hAnsi="Times New Roman"/>
          <w:sz w:val="28"/>
          <w:szCs w:val="28"/>
        </w:rPr>
      </w:pPr>
      <w:r w:rsidRPr="005154FE">
        <w:rPr>
          <w:rFonts w:ascii="Times New Roman" w:hAnsi="Times New Roman"/>
          <w:sz w:val="28"/>
          <w:szCs w:val="28"/>
        </w:rPr>
        <w:t>Чукотский автономный округ.</w:t>
      </w:r>
    </w:p>
    <w:p w:rsidR="00855E0F" w:rsidRPr="005154FE" w:rsidRDefault="00855E0F" w:rsidP="007C3F85">
      <w:pPr>
        <w:pStyle w:val="CommentText"/>
        <w:spacing w:after="0" w:line="360" w:lineRule="auto"/>
        <w:ind w:firstLine="709"/>
        <w:jc w:val="both"/>
        <w:rPr>
          <w:rFonts w:ascii="Times New Roman" w:hAnsi="Times New Roman"/>
          <w:sz w:val="28"/>
          <w:szCs w:val="28"/>
        </w:rPr>
      </w:pPr>
      <w:r w:rsidRPr="005154FE">
        <w:rPr>
          <w:rFonts w:ascii="Times New Roman" w:hAnsi="Times New Roman"/>
          <w:sz w:val="28"/>
          <w:szCs w:val="28"/>
        </w:rPr>
        <w:t>В э</w:t>
      </w:r>
      <w:r>
        <w:rPr>
          <w:rFonts w:ascii="Times New Roman" w:hAnsi="Times New Roman"/>
          <w:sz w:val="28"/>
          <w:szCs w:val="28"/>
        </w:rPr>
        <w:t>той связи представляется важным</w:t>
      </w:r>
      <w:r w:rsidRPr="005154FE">
        <w:rPr>
          <w:rFonts w:ascii="Times New Roman" w:hAnsi="Times New Roman"/>
          <w:sz w:val="28"/>
          <w:szCs w:val="28"/>
        </w:rPr>
        <w:t xml:space="preserve"> особое внимание социальных партнеров обратить на совершенствование механизмов индексации заработной платы, с учетом б</w:t>
      </w:r>
      <w:r>
        <w:rPr>
          <w:rFonts w:ascii="Times New Roman" w:hAnsi="Times New Roman"/>
          <w:sz w:val="28"/>
          <w:szCs w:val="28"/>
        </w:rPr>
        <w:t>ыстро изменяющейся динамики цен, а также нормы прибыли предприятия, организации.</w:t>
      </w:r>
    </w:p>
    <w:p w:rsidR="00855E0F" w:rsidRPr="008409E7" w:rsidRDefault="00855E0F" w:rsidP="005C1633">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Рассматривая этот вопрос в отраслевом разрезе (на</w:t>
      </w:r>
      <w:r w:rsidRPr="008409E7">
        <w:rPr>
          <w:rFonts w:ascii="Times New Roman" w:hAnsi="Times New Roman"/>
          <w:sz w:val="28"/>
          <w:szCs w:val="28"/>
        </w:rPr>
        <w:t>пример</w:t>
      </w:r>
      <w:r>
        <w:rPr>
          <w:rFonts w:ascii="Times New Roman" w:hAnsi="Times New Roman"/>
          <w:sz w:val="28"/>
          <w:szCs w:val="28"/>
        </w:rPr>
        <w:t xml:space="preserve">, отрасли </w:t>
      </w:r>
      <w:r w:rsidRPr="008409E7">
        <w:rPr>
          <w:rFonts w:ascii="Times New Roman" w:hAnsi="Times New Roman"/>
          <w:sz w:val="28"/>
          <w:szCs w:val="28"/>
        </w:rPr>
        <w:t>сельского и лесного хозяйств, охоты, производства пищевых продуктов)</w:t>
      </w:r>
      <w:r>
        <w:rPr>
          <w:rFonts w:ascii="Times New Roman" w:hAnsi="Times New Roman"/>
          <w:sz w:val="28"/>
          <w:szCs w:val="28"/>
        </w:rPr>
        <w:t>, следует отметить, что довольно таки з</w:t>
      </w:r>
      <w:r w:rsidRPr="008409E7">
        <w:rPr>
          <w:rFonts w:ascii="Times New Roman" w:hAnsi="Times New Roman"/>
          <w:sz w:val="28"/>
          <w:szCs w:val="28"/>
        </w:rPr>
        <w:t xml:space="preserve">начимые диспропорции </w:t>
      </w:r>
      <w:r>
        <w:rPr>
          <w:rFonts w:ascii="Times New Roman" w:hAnsi="Times New Roman"/>
          <w:sz w:val="28"/>
          <w:szCs w:val="28"/>
        </w:rPr>
        <w:t xml:space="preserve">по исследуемым критериям </w:t>
      </w:r>
      <w:r w:rsidRPr="008409E7">
        <w:rPr>
          <w:rFonts w:ascii="Times New Roman" w:hAnsi="Times New Roman"/>
          <w:sz w:val="28"/>
          <w:szCs w:val="28"/>
        </w:rPr>
        <w:t xml:space="preserve">наблюдаются в Ленинградской, Калужской и Пензенской областях (табл. </w:t>
      </w:r>
      <w:r>
        <w:rPr>
          <w:rFonts w:ascii="Times New Roman" w:hAnsi="Times New Roman"/>
          <w:sz w:val="28"/>
          <w:szCs w:val="28"/>
        </w:rPr>
        <w:t>2).</w:t>
      </w:r>
    </w:p>
    <w:p w:rsidR="00855E0F" w:rsidRPr="002C01B1" w:rsidRDefault="00855E0F" w:rsidP="00DA34D5">
      <w:pPr>
        <w:spacing w:after="0"/>
        <w:jc w:val="both"/>
        <w:rPr>
          <w:rFonts w:ascii="Times New Roman" w:hAnsi="Times New Roman"/>
          <w:sz w:val="24"/>
          <w:szCs w:val="24"/>
        </w:rPr>
      </w:pPr>
      <w:r w:rsidRPr="002C01B1">
        <w:rPr>
          <w:rFonts w:ascii="Times New Roman" w:hAnsi="Times New Roman"/>
          <w:b/>
          <w:sz w:val="24"/>
          <w:szCs w:val="24"/>
        </w:rPr>
        <w:t>Таблица </w:t>
      </w:r>
      <w:r>
        <w:rPr>
          <w:rFonts w:ascii="Times New Roman" w:hAnsi="Times New Roman"/>
          <w:b/>
          <w:sz w:val="24"/>
          <w:szCs w:val="24"/>
        </w:rPr>
        <w:t>2</w:t>
      </w:r>
      <w:r w:rsidRPr="002C01B1">
        <w:rPr>
          <w:rFonts w:ascii="Times New Roman" w:hAnsi="Times New Roman"/>
          <w:b/>
          <w:sz w:val="24"/>
          <w:szCs w:val="24"/>
        </w:rPr>
        <w:t>.</w:t>
      </w:r>
      <w:r w:rsidRPr="002C01B1">
        <w:rPr>
          <w:rFonts w:ascii="Times New Roman" w:hAnsi="Times New Roman"/>
          <w:sz w:val="24"/>
          <w:szCs w:val="24"/>
        </w:rPr>
        <w:t> Сравнительные данные величины прожиточного минимума и среднемесячной заработной платы</w:t>
      </w:r>
      <w:r>
        <w:rPr>
          <w:rFonts w:ascii="Times New Roman" w:hAnsi="Times New Roman"/>
          <w:sz w:val="24"/>
          <w:szCs w:val="24"/>
        </w:rPr>
        <w:t xml:space="preserve"> по отраслям и субъектам РФ</w:t>
      </w:r>
      <w:r w:rsidRPr="002C01B1">
        <w:rPr>
          <w:rFonts w:ascii="Times New Roman" w:hAnsi="Times New Roman"/>
          <w:sz w:val="24"/>
          <w:szCs w:val="24"/>
        </w:rPr>
        <w:t>,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409"/>
        <w:gridCol w:w="2410"/>
        <w:gridCol w:w="1843"/>
      </w:tblGrid>
      <w:tr w:rsidR="00855E0F" w:rsidRPr="00BB25A8" w:rsidTr="00BB25A8">
        <w:trPr>
          <w:jc w:val="center"/>
        </w:trPr>
        <w:tc>
          <w:tcPr>
            <w:tcW w:w="2694" w:type="dxa"/>
            <w:vAlign w:val="center"/>
          </w:tcPr>
          <w:p w:rsidR="00855E0F" w:rsidRPr="00BB25A8" w:rsidRDefault="00855E0F" w:rsidP="00BB25A8">
            <w:pPr>
              <w:spacing w:after="0" w:line="216" w:lineRule="auto"/>
              <w:jc w:val="center"/>
              <w:rPr>
                <w:rFonts w:ascii="Times New Roman" w:hAnsi="Times New Roman"/>
                <w:sz w:val="20"/>
                <w:szCs w:val="20"/>
              </w:rPr>
            </w:pPr>
            <w:r w:rsidRPr="00BB25A8">
              <w:rPr>
                <w:rFonts w:ascii="Times New Roman" w:hAnsi="Times New Roman"/>
                <w:sz w:val="20"/>
                <w:szCs w:val="20"/>
              </w:rPr>
              <w:t>Субъекты Федерации</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0"/>
                <w:szCs w:val="20"/>
              </w:rPr>
            </w:pPr>
            <w:r w:rsidRPr="00BB25A8">
              <w:rPr>
                <w:rFonts w:ascii="Times New Roman" w:hAnsi="Times New Roman"/>
                <w:sz w:val="20"/>
                <w:szCs w:val="20"/>
              </w:rPr>
              <w:t xml:space="preserve">Величина ПМ в среднем на душу населения (трудоспособного населения); рублей в среднем за </w:t>
            </w:r>
            <w:r w:rsidRPr="00BB25A8">
              <w:rPr>
                <w:rFonts w:ascii="Times New Roman" w:hAnsi="Times New Roman"/>
                <w:sz w:val="20"/>
                <w:szCs w:val="20"/>
                <w:lang w:val="en-US"/>
              </w:rPr>
              <w:t>I</w:t>
            </w:r>
            <w:r w:rsidRPr="00BB25A8">
              <w:rPr>
                <w:rFonts w:ascii="Times New Roman" w:hAnsi="Times New Roman"/>
                <w:sz w:val="20"/>
                <w:szCs w:val="20"/>
              </w:rPr>
              <w:t xml:space="preserve"> и </w:t>
            </w:r>
            <w:r w:rsidRPr="00BB25A8">
              <w:rPr>
                <w:rFonts w:ascii="Times New Roman" w:hAnsi="Times New Roman"/>
                <w:sz w:val="20"/>
                <w:szCs w:val="20"/>
                <w:lang w:val="en-US"/>
              </w:rPr>
              <w:t>II</w:t>
            </w:r>
            <w:r w:rsidRPr="00BB25A8">
              <w:rPr>
                <w:rFonts w:ascii="Times New Roman" w:hAnsi="Times New Roman"/>
                <w:sz w:val="20"/>
                <w:szCs w:val="20"/>
              </w:rPr>
              <w:t xml:space="preserve"> квартал 2014 г.</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0"/>
                <w:szCs w:val="20"/>
              </w:rPr>
            </w:pPr>
            <w:r w:rsidRPr="00BB25A8">
              <w:rPr>
                <w:rFonts w:ascii="Times New Roman" w:hAnsi="Times New Roman"/>
                <w:sz w:val="20"/>
                <w:szCs w:val="20"/>
              </w:rPr>
              <w:t>Среднемесячная заработная плата за январь-июнь 2014 г. (лесное и сельское хозяйство, охота, производство пищевых продуктов)</w:t>
            </w:r>
          </w:p>
        </w:tc>
        <w:tc>
          <w:tcPr>
            <w:tcW w:w="1843" w:type="dxa"/>
            <w:vAlign w:val="center"/>
          </w:tcPr>
          <w:p w:rsidR="00855E0F" w:rsidRPr="00BB25A8" w:rsidRDefault="00855E0F" w:rsidP="00BB25A8">
            <w:pPr>
              <w:spacing w:after="0" w:line="216" w:lineRule="auto"/>
              <w:jc w:val="center"/>
              <w:rPr>
                <w:rFonts w:ascii="Times New Roman" w:hAnsi="Times New Roman"/>
                <w:sz w:val="20"/>
                <w:szCs w:val="20"/>
              </w:rPr>
            </w:pPr>
            <w:r w:rsidRPr="00BB25A8">
              <w:rPr>
                <w:rFonts w:ascii="Times New Roman" w:hAnsi="Times New Roman"/>
                <w:sz w:val="20"/>
                <w:szCs w:val="20"/>
              </w:rPr>
              <w:t>Соотношение среднемесячной заработной платы с величиной ПМ</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Российская Федерация</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8 559,0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20 267,0</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2,4</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Центральный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Калужская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8 015,0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23 710,8</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3,0</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Смоленская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8 940,0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12 942,2</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1,4</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Северо-Западный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Ленинградская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7 068,0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32 567,1</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4,6</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Псковская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8 723,0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13 899,3</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1,6</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Южный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Республика Калмыкия</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7 680,0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11 123,4</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1,4</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Краснодарский край</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8 157,0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19 848,1</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2,4</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Северо-Кавказский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Республика Северная Осетия-Алания</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7 392,0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6 001,8</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0,8</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Ставропольский край</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7 359,0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15 641,3</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2,1</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Приволжский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Пермский край</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8 519,0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17 789,7</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2,1</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 xml:space="preserve">Пензенская область </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6 964,0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18 696,7</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2,7</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Уральский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Курганская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7 756,0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15 077,3</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1,9</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Свердловская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7 760,0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21 336,5</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2,7</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Сибирский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Забайкальский край</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8 543,0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12 249,6</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1,4</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Иркутская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8 694,0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24 249,8</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2,8</w:t>
            </w:r>
          </w:p>
        </w:tc>
      </w:tr>
      <w:tr w:rsidR="00855E0F" w:rsidRPr="00BB25A8" w:rsidTr="00BB25A8">
        <w:trPr>
          <w:jc w:val="center"/>
        </w:trPr>
        <w:tc>
          <w:tcPr>
            <w:tcW w:w="9356" w:type="dxa"/>
            <w:gridSpan w:val="4"/>
            <w:vAlign w:val="center"/>
          </w:tcPr>
          <w:p w:rsidR="00855E0F" w:rsidRPr="00BB25A8" w:rsidRDefault="00855E0F" w:rsidP="00BB25A8">
            <w:pPr>
              <w:spacing w:after="0" w:line="216" w:lineRule="auto"/>
              <w:jc w:val="center"/>
              <w:rPr>
                <w:rFonts w:ascii="Times New Roman" w:hAnsi="Times New Roman"/>
                <w:b/>
              </w:rPr>
            </w:pPr>
            <w:r w:rsidRPr="00BB25A8">
              <w:rPr>
                <w:rFonts w:ascii="Times New Roman" w:hAnsi="Times New Roman"/>
                <w:b/>
                <w:sz w:val="18"/>
                <w:szCs w:val="18"/>
              </w:rPr>
              <w:t>Дальневосточный федеральный округ</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Магаданская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15 242,0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40 750,3</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2,7</w:t>
            </w:r>
          </w:p>
        </w:tc>
      </w:tr>
      <w:tr w:rsidR="00855E0F" w:rsidRPr="00BB25A8" w:rsidTr="00BB25A8">
        <w:trPr>
          <w:jc w:val="center"/>
        </w:trPr>
        <w:tc>
          <w:tcPr>
            <w:tcW w:w="2694" w:type="dxa"/>
            <w:vAlign w:val="center"/>
          </w:tcPr>
          <w:p w:rsidR="00855E0F" w:rsidRPr="00BB25A8" w:rsidRDefault="00855E0F" w:rsidP="00BB25A8">
            <w:pPr>
              <w:spacing w:after="0" w:line="216" w:lineRule="auto"/>
              <w:rPr>
                <w:rFonts w:ascii="Times New Roman" w:hAnsi="Times New Roman"/>
              </w:rPr>
            </w:pPr>
            <w:r w:rsidRPr="00BB25A8">
              <w:rPr>
                <w:rFonts w:ascii="Times New Roman" w:hAnsi="Times New Roman"/>
              </w:rPr>
              <w:t>Еврейская авт. область</w:t>
            </w:r>
          </w:p>
        </w:tc>
        <w:tc>
          <w:tcPr>
            <w:tcW w:w="2409" w:type="dxa"/>
            <w:shd w:val="clear" w:color="auto" w:fill="EEECE1"/>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10 508,0</w:t>
            </w:r>
          </w:p>
        </w:tc>
        <w:tc>
          <w:tcPr>
            <w:tcW w:w="2410" w:type="dxa"/>
            <w:shd w:val="clear" w:color="auto" w:fill="EAF1DD"/>
            <w:vAlign w:val="center"/>
          </w:tcPr>
          <w:p w:rsidR="00855E0F" w:rsidRPr="00BB25A8" w:rsidRDefault="00855E0F" w:rsidP="00BB25A8">
            <w:pPr>
              <w:spacing w:after="0" w:line="216" w:lineRule="auto"/>
              <w:jc w:val="center"/>
              <w:rPr>
                <w:rFonts w:ascii="Times New Roman" w:hAnsi="Times New Roman"/>
                <w:sz w:val="24"/>
                <w:szCs w:val="24"/>
              </w:rPr>
            </w:pPr>
            <w:r w:rsidRPr="00BB25A8">
              <w:rPr>
                <w:rFonts w:ascii="Times New Roman" w:hAnsi="Times New Roman"/>
                <w:sz w:val="24"/>
                <w:szCs w:val="24"/>
              </w:rPr>
              <w:t>12 899,0</w:t>
            </w:r>
          </w:p>
        </w:tc>
        <w:tc>
          <w:tcPr>
            <w:tcW w:w="1843" w:type="dxa"/>
            <w:vAlign w:val="center"/>
          </w:tcPr>
          <w:p w:rsidR="00855E0F" w:rsidRPr="00BB25A8" w:rsidRDefault="00855E0F" w:rsidP="00BB25A8">
            <w:pPr>
              <w:spacing w:after="0" w:line="216" w:lineRule="auto"/>
              <w:jc w:val="center"/>
              <w:rPr>
                <w:rFonts w:ascii="Times New Roman" w:hAnsi="Times New Roman"/>
                <w:b/>
                <w:sz w:val="24"/>
                <w:szCs w:val="24"/>
              </w:rPr>
            </w:pPr>
            <w:r w:rsidRPr="00BB25A8">
              <w:rPr>
                <w:rFonts w:ascii="Times New Roman" w:hAnsi="Times New Roman"/>
                <w:b/>
                <w:sz w:val="24"/>
                <w:szCs w:val="24"/>
              </w:rPr>
              <w:t>1,2</w:t>
            </w:r>
          </w:p>
        </w:tc>
      </w:tr>
    </w:tbl>
    <w:p w:rsidR="00855E0F" w:rsidRPr="002172CB" w:rsidRDefault="00855E0F" w:rsidP="002935FF">
      <w:pPr>
        <w:jc w:val="both"/>
        <w:rPr>
          <w:rFonts w:ascii="Times New Roman" w:hAnsi="Times New Roman"/>
          <w:sz w:val="20"/>
          <w:szCs w:val="20"/>
        </w:rPr>
      </w:pPr>
      <w:r w:rsidRPr="002172CB">
        <w:rPr>
          <w:rFonts w:ascii="Times New Roman" w:hAnsi="Times New Roman"/>
          <w:sz w:val="20"/>
          <w:szCs w:val="20"/>
        </w:rPr>
        <w:t>*Приложение. Рассчитано на основе статистических данных  Профсоюза работников АПК РФ</w:t>
      </w:r>
    </w:p>
    <w:p w:rsidR="00855E0F" w:rsidRDefault="00855E0F" w:rsidP="00FC0564">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Характерными проблемами для предприятий реального сектора экономики продолжают оставаться следующие:</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снижение объемов производства;</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нелимитированная дифференциация заработной платы;</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приостановление реализации инвестиционных программ;</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потребность в государственной поддержке;</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неконтролируемая аккумуляция капитала в высокорентабельных отраслях;</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оптимизация производственных издержек за счет высвобождения сотрудников, интенсификации труда, расширения спектра должностных обязанностей и др.;</w:t>
      </w:r>
    </w:p>
    <w:p w:rsidR="00855E0F" w:rsidRDefault="00855E0F" w:rsidP="000D72D3">
      <w:pPr>
        <w:spacing w:after="0" w:line="360" w:lineRule="auto"/>
        <w:ind w:firstLine="284"/>
        <w:jc w:val="both"/>
        <w:rPr>
          <w:rFonts w:ascii="Times New Roman" w:hAnsi="Times New Roman"/>
          <w:sz w:val="28"/>
          <w:szCs w:val="28"/>
        </w:rPr>
      </w:pPr>
      <w:r>
        <w:rPr>
          <w:rFonts w:ascii="Times New Roman" w:hAnsi="Times New Roman"/>
          <w:sz w:val="28"/>
          <w:szCs w:val="28"/>
        </w:rPr>
        <w:t>- рост дебиторской и кредиторской задолженности.</w:t>
      </w:r>
    </w:p>
    <w:p w:rsidR="00855E0F" w:rsidRDefault="00855E0F" w:rsidP="00FC0564">
      <w:pPr>
        <w:spacing w:after="0" w:line="360" w:lineRule="auto"/>
        <w:ind w:firstLine="709"/>
        <w:jc w:val="both"/>
        <w:rPr>
          <w:rFonts w:ascii="Times New Roman" w:hAnsi="Times New Roman"/>
          <w:sz w:val="28"/>
          <w:szCs w:val="28"/>
        </w:rPr>
      </w:pPr>
      <w:r>
        <w:rPr>
          <w:rFonts w:ascii="Times New Roman" w:hAnsi="Times New Roman"/>
          <w:sz w:val="28"/>
          <w:szCs w:val="28"/>
        </w:rPr>
        <w:t>Вполне возможно, что на данном этапе развития экономики необходимо акцентировать внимание социальных партнеров на актуализации перераспределения ресурсов в пользу низкорентабельных отраслей. Этому могут способствовать механизмы бюджетного финансирования и возможные льготы, устанавливаемые государством.</w:t>
      </w:r>
    </w:p>
    <w:p w:rsidR="00855E0F" w:rsidRPr="008409E7" w:rsidRDefault="00855E0F" w:rsidP="00ED458F">
      <w:pPr>
        <w:spacing w:after="0" w:line="360" w:lineRule="auto"/>
        <w:ind w:firstLine="709"/>
        <w:jc w:val="both"/>
        <w:rPr>
          <w:rFonts w:ascii="Times New Roman" w:hAnsi="Times New Roman"/>
          <w:sz w:val="28"/>
          <w:szCs w:val="28"/>
        </w:rPr>
      </w:pPr>
      <w:r w:rsidRPr="008409E7">
        <w:rPr>
          <w:rFonts w:ascii="Times New Roman" w:hAnsi="Times New Roman"/>
          <w:sz w:val="28"/>
          <w:szCs w:val="28"/>
        </w:rPr>
        <w:t>Во многих региональных соглашениях не прописываются пункты в отношении</w:t>
      </w:r>
      <w:r>
        <w:rPr>
          <w:rFonts w:ascii="Times New Roman" w:hAnsi="Times New Roman"/>
          <w:sz w:val="28"/>
          <w:szCs w:val="28"/>
        </w:rPr>
        <w:t xml:space="preserve"> порядка индексации заработной платы с учетом инфляционных процессов,</w:t>
      </w:r>
      <w:r w:rsidRPr="008409E7">
        <w:rPr>
          <w:rFonts w:ascii="Times New Roman" w:hAnsi="Times New Roman"/>
          <w:sz w:val="28"/>
          <w:szCs w:val="28"/>
        </w:rPr>
        <w:t xml:space="preserve"> содержания </w:t>
      </w:r>
      <w:r w:rsidRPr="00C6083C">
        <w:rPr>
          <w:rFonts w:ascii="Times New Roman" w:hAnsi="Times New Roman"/>
          <w:sz w:val="28"/>
          <w:szCs w:val="28"/>
        </w:rPr>
        <w:t>МРОТ и</w:t>
      </w:r>
      <w:r>
        <w:rPr>
          <w:rFonts w:ascii="Times New Roman" w:hAnsi="Times New Roman"/>
          <w:sz w:val="28"/>
          <w:szCs w:val="28"/>
        </w:rPr>
        <w:t xml:space="preserve"> </w:t>
      </w:r>
      <w:r w:rsidRPr="00D66E5C">
        <w:rPr>
          <w:rFonts w:ascii="Times New Roman" w:hAnsi="Times New Roman"/>
          <w:sz w:val="28"/>
          <w:szCs w:val="28"/>
        </w:rPr>
        <w:t>привязки его к ПМ.</w:t>
      </w:r>
      <w:r w:rsidRPr="008409E7">
        <w:rPr>
          <w:rFonts w:ascii="Times New Roman" w:hAnsi="Times New Roman"/>
          <w:sz w:val="28"/>
          <w:szCs w:val="28"/>
        </w:rPr>
        <w:t xml:space="preserve"> Практически МРОТ включает в себя и стимулирующие, и компенсационные выплаты, что идет вразрез с действующим трудовым законодательством. </w:t>
      </w:r>
    </w:p>
    <w:p w:rsidR="00855E0F" w:rsidRDefault="00855E0F" w:rsidP="0099046F">
      <w:pPr>
        <w:pStyle w:val="NormalWeb"/>
        <w:spacing w:before="0" w:beforeAutospacing="0" w:after="0" w:afterAutospacing="0" w:line="360" w:lineRule="auto"/>
        <w:ind w:firstLine="709"/>
        <w:jc w:val="both"/>
        <w:rPr>
          <w:i/>
          <w:sz w:val="28"/>
          <w:szCs w:val="28"/>
        </w:rPr>
      </w:pPr>
      <w:r w:rsidRPr="008409E7">
        <w:rPr>
          <w:i/>
          <w:sz w:val="28"/>
          <w:szCs w:val="28"/>
          <w:u w:val="single"/>
        </w:rPr>
        <w:t>Справочно.</w:t>
      </w:r>
      <w:r w:rsidRPr="008409E7">
        <w:rPr>
          <w:i/>
          <w:sz w:val="28"/>
          <w:szCs w:val="28"/>
        </w:rPr>
        <w:t xml:space="preserve"> Согласно частям 1 и 2 ст. 135 ТК РФ, заработная плата работнику устанавливается трудовым договором в соответствии с действующими у данного работодателя системами оплаты труда, включающими размеры тарифных ставок, окладов (должностных окладов), доплат и надбавок компенсационного и стимулирующего характера. Ст. 129 ТК РФ также определяет, что тарифные ставки, оклады (должностные оклады), базовые оклады (базовые должностные оклады), ставки заработной платы работников государственных или муниципальных учреждений устанавливаются без учета компенсационных, стимулирующих и социальных выплат. Иными словами, размеры тарифных ставок, окладов, базовых ставок заработной платы, определяющие месячную заработную плату сотрудников, полностью отработавших за этот период норму рабочего времени и выполнивших нормы труда (трудовые обязанности) в нормальных условиях труда, не могут быть ниже МРОТ без учета компенсационных, стимулирующих и социальных выплат, которые могут устанавливаться работникам лишь свыше названного минимального размера оплаты труда</w:t>
      </w:r>
      <w:r w:rsidRPr="008409E7">
        <w:rPr>
          <w:rStyle w:val="FootnoteReference"/>
          <w:i/>
          <w:sz w:val="28"/>
          <w:szCs w:val="28"/>
        </w:rPr>
        <w:footnoteReference w:id="19"/>
      </w:r>
      <w:r w:rsidRPr="008409E7">
        <w:rPr>
          <w:i/>
          <w:sz w:val="28"/>
          <w:szCs w:val="28"/>
        </w:rPr>
        <w:t>.</w:t>
      </w:r>
    </w:p>
    <w:p w:rsidR="00855E0F" w:rsidRPr="008409E7" w:rsidRDefault="00855E0F" w:rsidP="004A15E1">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Дело и в том, что в большинстве рассмотренных нами отраслевых соглашений (в 32 из 40) присутствуют рекомендации </w:t>
      </w:r>
      <w:r>
        <w:rPr>
          <w:rStyle w:val="blk"/>
          <w:rFonts w:ascii="Times New Roman" w:hAnsi="Times New Roman"/>
          <w:sz w:val="28"/>
          <w:szCs w:val="28"/>
        </w:rPr>
        <w:t>касательно</w:t>
      </w:r>
      <w:r w:rsidRPr="008409E7">
        <w:rPr>
          <w:rStyle w:val="blk"/>
          <w:rFonts w:ascii="Times New Roman" w:hAnsi="Times New Roman"/>
          <w:sz w:val="28"/>
          <w:szCs w:val="28"/>
        </w:rPr>
        <w:t xml:space="preserve"> «скорейшего приближения МРОТ к ПМ». Однако, по сути, данные рекомендации носят </w:t>
      </w:r>
      <w:r>
        <w:rPr>
          <w:rStyle w:val="blk"/>
          <w:rFonts w:ascii="Times New Roman" w:hAnsi="Times New Roman"/>
          <w:sz w:val="28"/>
          <w:szCs w:val="28"/>
        </w:rPr>
        <w:t xml:space="preserve">скорее </w:t>
      </w:r>
      <w:r w:rsidRPr="008409E7">
        <w:rPr>
          <w:rStyle w:val="blk"/>
          <w:rFonts w:ascii="Times New Roman" w:hAnsi="Times New Roman"/>
          <w:sz w:val="28"/>
          <w:szCs w:val="28"/>
        </w:rPr>
        <w:t xml:space="preserve">декларативный характер. </w:t>
      </w:r>
      <w:r>
        <w:rPr>
          <w:rStyle w:val="blk"/>
          <w:rFonts w:ascii="Times New Roman" w:hAnsi="Times New Roman"/>
          <w:sz w:val="28"/>
          <w:szCs w:val="28"/>
        </w:rPr>
        <w:t>В свою очередь, наш к</w:t>
      </w:r>
      <w:r w:rsidRPr="008409E7">
        <w:rPr>
          <w:rStyle w:val="blk"/>
          <w:rFonts w:ascii="Times New Roman" w:hAnsi="Times New Roman"/>
          <w:sz w:val="28"/>
          <w:szCs w:val="28"/>
        </w:rPr>
        <w:t>онтент-анализ</w:t>
      </w:r>
      <w:r>
        <w:rPr>
          <w:rStyle w:val="blk"/>
          <w:rFonts w:ascii="Times New Roman" w:hAnsi="Times New Roman"/>
          <w:sz w:val="28"/>
          <w:szCs w:val="28"/>
        </w:rPr>
        <w:t xml:space="preserve"> позволил выделить и те отрасли, которые </w:t>
      </w:r>
      <w:r w:rsidRPr="008409E7">
        <w:rPr>
          <w:rStyle w:val="blk"/>
          <w:rFonts w:ascii="Times New Roman" w:hAnsi="Times New Roman"/>
          <w:sz w:val="28"/>
          <w:szCs w:val="28"/>
        </w:rPr>
        <w:t xml:space="preserve">смогли зафиксировать жесткие требования по соответствию МРОТ </w:t>
      </w:r>
      <w:r>
        <w:rPr>
          <w:rStyle w:val="blk"/>
          <w:rFonts w:ascii="Times New Roman" w:hAnsi="Times New Roman"/>
          <w:sz w:val="28"/>
          <w:szCs w:val="28"/>
        </w:rPr>
        <w:t xml:space="preserve">и </w:t>
      </w:r>
      <w:r w:rsidRPr="008409E7">
        <w:rPr>
          <w:rStyle w:val="blk"/>
          <w:rFonts w:ascii="Times New Roman" w:hAnsi="Times New Roman"/>
          <w:sz w:val="28"/>
          <w:szCs w:val="28"/>
        </w:rPr>
        <w:t>ПМ</w:t>
      </w:r>
      <w:r>
        <w:rPr>
          <w:rStyle w:val="blk"/>
          <w:rFonts w:ascii="Times New Roman" w:hAnsi="Times New Roman"/>
          <w:sz w:val="28"/>
          <w:szCs w:val="28"/>
        </w:rPr>
        <w:t xml:space="preserve"> </w:t>
      </w:r>
      <w:r w:rsidRPr="008409E7">
        <w:rPr>
          <w:rStyle w:val="blk"/>
          <w:rFonts w:ascii="Times New Roman" w:hAnsi="Times New Roman"/>
          <w:sz w:val="28"/>
          <w:szCs w:val="28"/>
        </w:rPr>
        <w:t xml:space="preserve">– </w:t>
      </w:r>
      <w:r>
        <w:rPr>
          <w:rStyle w:val="blk"/>
          <w:rFonts w:ascii="Times New Roman" w:hAnsi="Times New Roman"/>
          <w:sz w:val="28"/>
          <w:szCs w:val="28"/>
        </w:rPr>
        <w:t xml:space="preserve">это </w:t>
      </w:r>
      <w:r w:rsidRPr="008409E7">
        <w:rPr>
          <w:rFonts w:ascii="Times New Roman" w:hAnsi="Times New Roman"/>
          <w:bCs/>
          <w:sz w:val="28"/>
          <w:szCs w:val="28"/>
        </w:rPr>
        <w:t>электроэнергетическая</w:t>
      </w:r>
      <w:r w:rsidRPr="008409E7">
        <w:rPr>
          <w:rFonts w:ascii="Times New Roman" w:hAnsi="Times New Roman"/>
          <w:sz w:val="28"/>
          <w:szCs w:val="28"/>
        </w:rPr>
        <w:t xml:space="preserve"> </w:t>
      </w:r>
      <w:r w:rsidRPr="008409E7">
        <w:rPr>
          <w:rFonts w:ascii="Times New Roman" w:hAnsi="Times New Roman"/>
          <w:bCs/>
          <w:sz w:val="28"/>
          <w:szCs w:val="28"/>
        </w:rPr>
        <w:t>отрасль</w:t>
      </w:r>
      <w:r w:rsidRPr="008409E7">
        <w:rPr>
          <w:rFonts w:ascii="Times New Roman" w:hAnsi="Times New Roman"/>
          <w:sz w:val="28"/>
          <w:szCs w:val="28"/>
        </w:rPr>
        <w:t xml:space="preserve"> </w:t>
      </w:r>
      <w:r w:rsidRPr="008409E7">
        <w:rPr>
          <w:rStyle w:val="blk"/>
          <w:rFonts w:ascii="Times New Roman" w:hAnsi="Times New Roman"/>
          <w:sz w:val="28"/>
          <w:szCs w:val="28"/>
        </w:rPr>
        <w:t>и немногие отрасли промышленности, в их числе:</w:t>
      </w:r>
    </w:p>
    <w:p w:rsidR="00855E0F" w:rsidRPr="008409E7" w:rsidRDefault="00855E0F" w:rsidP="003E347F">
      <w:pPr>
        <w:pStyle w:val="ListParagraph"/>
        <w:numPr>
          <w:ilvl w:val="0"/>
          <w:numId w:val="8"/>
        </w:numPr>
        <w:tabs>
          <w:tab w:val="left" w:pos="284"/>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нефтеперерабатывающая отрасль промышленности и системы нефтепродуктообеспечения;</w:t>
      </w:r>
    </w:p>
    <w:p w:rsidR="00855E0F" w:rsidRPr="008409E7" w:rsidRDefault="00855E0F" w:rsidP="003E347F">
      <w:pPr>
        <w:pStyle w:val="ListParagraph"/>
        <w:numPr>
          <w:ilvl w:val="0"/>
          <w:numId w:val="8"/>
        </w:numPr>
        <w:tabs>
          <w:tab w:val="left" w:pos="284"/>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радиоэлектронная промышленность;</w:t>
      </w:r>
    </w:p>
    <w:p w:rsidR="00855E0F" w:rsidRPr="008409E7" w:rsidRDefault="00855E0F" w:rsidP="003E347F">
      <w:pPr>
        <w:pStyle w:val="ListParagraph"/>
        <w:numPr>
          <w:ilvl w:val="0"/>
          <w:numId w:val="8"/>
        </w:numPr>
        <w:tabs>
          <w:tab w:val="left" w:pos="284"/>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ракетно-космическая промышленность;</w:t>
      </w:r>
    </w:p>
    <w:p w:rsidR="00855E0F" w:rsidRPr="008409E7" w:rsidRDefault="00855E0F" w:rsidP="003E347F">
      <w:pPr>
        <w:pStyle w:val="ListParagraph"/>
        <w:numPr>
          <w:ilvl w:val="0"/>
          <w:numId w:val="8"/>
        </w:numPr>
        <w:tabs>
          <w:tab w:val="left" w:pos="284"/>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химическая, нефтехимическая, биотехнологическая и химико-фармацевтическая промышленность.</w:t>
      </w:r>
    </w:p>
    <w:p w:rsidR="00855E0F" w:rsidRPr="008409E7" w:rsidRDefault="00855E0F" w:rsidP="004A15E1">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Таким образом, многие вопросы по обеспечению ориентира МРОТ на уровне ПМ чаще всего определяются социально-экономическим положением данной отрасли в народнохозяйственном комплексе. Как таковое прямое государственное регулирование ограничивается лишь установлением МРОТ и определением ставок заработной платы для предприятий и учреждений бюджетной сферы. Практически речь идет об «институциональных провалах» государственной политики в области оплаты труда.</w:t>
      </w:r>
    </w:p>
    <w:p w:rsidR="00855E0F" w:rsidRDefault="00855E0F" w:rsidP="004A15E1">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Несмотря на то что в трудовом законодательстве содержатся нормы, гарантирующие каждому работнику право на своевременную и в полном размере выплату справедливой заработной платы, вполне уместно все же обратиться к вопросу о ратификации Россией 131-ой Конвенции МОТ</w:t>
      </w:r>
      <w:r w:rsidRPr="008409E7">
        <w:rPr>
          <w:rStyle w:val="FootnoteReference"/>
          <w:rFonts w:ascii="Times New Roman" w:hAnsi="Times New Roman"/>
          <w:sz w:val="28"/>
          <w:szCs w:val="28"/>
        </w:rPr>
        <w:footnoteReference w:id="20"/>
      </w:r>
      <w:r w:rsidRPr="008409E7">
        <w:rPr>
          <w:rStyle w:val="blk"/>
          <w:rFonts w:ascii="Times New Roman" w:hAnsi="Times New Roman"/>
          <w:sz w:val="28"/>
          <w:szCs w:val="28"/>
        </w:rPr>
        <w:t xml:space="preserve">, в которой детально прописана процедура установления минимальной заработной платы. </w:t>
      </w:r>
      <w:r w:rsidRPr="00F00179">
        <w:rPr>
          <w:rStyle w:val="blk"/>
          <w:rFonts w:ascii="Times New Roman" w:hAnsi="Times New Roman"/>
          <w:sz w:val="28"/>
          <w:szCs w:val="28"/>
        </w:rPr>
        <w:t>Симптоматично</w:t>
      </w:r>
      <w:r>
        <w:rPr>
          <w:rStyle w:val="blk"/>
          <w:rFonts w:ascii="Times New Roman" w:hAnsi="Times New Roman"/>
          <w:sz w:val="28"/>
          <w:szCs w:val="28"/>
        </w:rPr>
        <w:t xml:space="preserve"> также</w:t>
      </w:r>
      <w:r w:rsidRPr="00F00179">
        <w:rPr>
          <w:rStyle w:val="blk"/>
          <w:rFonts w:ascii="Times New Roman" w:hAnsi="Times New Roman"/>
          <w:sz w:val="28"/>
          <w:szCs w:val="28"/>
        </w:rPr>
        <w:t>, что наблюдаемая по ряду регионов низкая оплата труда идет в противоречие с требованиями высокотехнологичных производств.</w:t>
      </w:r>
    </w:p>
    <w:p w:rsidR="00855E0F" w:rsidRPr="00322D59" w:rsidRDefault="00855E0F" w:rsidP="007034DE">
      <w:pPr>
        <w:spacing w:after="0" w:line="360" w:lineRule="auto"/>
        <w:ind w:firstLine="709"/>
        <w:jc w:val="both"/>
        <w:rPr>
          <w:rFonts w:ascii="Times New Roman" w:hAnsi="Times New Roman"/>
          <w:sz w:val="28"/>
          <w:szCs w:val="28"/>
        </w:rPr>
      </w:pPr>
      <w:r w:rsidRPr="00322D59">
        <w:rPr>
          <w:rFonts w:ascii="Times New Roman" w:hAnsi="Times New Roman"/>
          <w:sz w:val="28"/>
          <w:szCs w:val="28"/>
        </w:rPr>
        <w:t>В целом контент-анализ трехсторонних соглашений показывает, что во многих субъектах Российской Федерации устанавливаемая минимальная заработная плата имеет различную покупательную способность. Особенную обеспокоенность вызывает ситуация в северных регионах и приравненных к ним территорий. Причины здесь кроятся в том, что в МРОТ по-прежнему входят компенсационные доплаты и социальные выплаты.</w:t>
      </w:r>
    </w:p>
    <w:p w:rsidR="00855E0F" w:rsidRPr="00322D59" w:rsidRDefault="00855E0F" w:rsidP="007034DE">
      <w:pPr>
        <w:spacing w:after="0" w:line="360" w:lineRule="auto"/>
        <w:ind w:firstLine="709"/>
        <w:jc w:val="both"/>
        <w:rPr>
          <w:rFonts w:ascii="Times New Roman" w:hAnsi="Times New Roman"/>
          <w:sz w:val="28"/>
          <w:szCs w:val="28"/>
        </w:rPr>
      </w:pPr>
      <w:r w:rsidRPr="00322D59">
        <w:rPr>
          <w:rFonts w:ascii="Times New Roman" w:hAnsi="Times New Roman"/>
          <w:sz w:val="28"/>
          <w:szCs w:val="28"/>
        </w:rPr>
        <w:t>О возможности профсоюзов добиваться включения в соглашения более высоких гарантий по минимальной заработной плате, по сравнению с федеральным МРОТ, свидетельствуют соглашения по ряду областей (Ке</w:t>
      </w:r>
      <w:r>
        <w:rPr>
          <w:rFonts w:ascii="Times New Roman" w:hAnsi="Times New Roman"/>
          <w:sz w:val="28"/>
          <w:szCs w:val="28"/>
        </w:rPr>
        <w:t>меровская, Кузбасская области и др</w:t>
      </w:r>
      <w:r w:rsidRPr="00322D59">
        <w:rPr>
          <w:rFonts w:ascii="Times New Roman" w:hAnsi="Times New Roman"/>
          <w:sz w:val="28"/>
          <w:szCs w:val="28"/>
        </w:rPr>
        <w:t xml:space="preserve">.). </w:t>
      </w:r>
    </w:p>
    <w:p w:rsidR="00855E0F" w:rsidRPr="00322D59" w:rsidRDefault="00855E0F" w:rsidP="007034DE">
      <w:pPr>
        <w:spacing w:after="0" w:line="360" w:lineRule="auto"/>
        <w:ind w:firstLine="709"/>
        <w:jc w:val="both"/>
        <w:rPr>
          <w:rFonts w:ascii="Times New Roman" w:hAnsi="Times New Roman"/>
          <w:sz w:val="28"/>
          <w:szCs w:val="28"/>
        </w:rPr>
      </w:pPr>
      <w:r w:rsidRPr="00322D59">
        <w:rPr>
          <w:rFonts w:ascii="Times New Roman" w:hAnsi="Times New Roman"/>
          <w:sz w:val="28"/>
          <w:szCs w:val="28"/>
        </w:rPr>
        <w:t>На наш взгляд, следует поддержать точку зрения тех специалистов, которые считают, что федеральным законом должен быть установлен не только месячный, но и часовой минимальный размер оплаты труда, с тем, чтобы каждый час работы оплачивался на уровне не ниже прожиточного минимума трудоспособного населения. Такая новация позволит с наименьшими затратами решить проблему гарантированной минимальной тарифной ставки</w:t>
      </w:r>
      <w:r w:rsidRPr="00322D59">
        <w:rPr>
          <w:rStyle w:val="FootnoteReference"/>
          <w:rFonts w:ascii="Times New Roman" w:hAnsi="Times New Roman"/>
          <w:sz w:val="28"/>
          <w:szCs w:val="28"/>
        </w:rPr>
        <w:footnoteReference w:id="21"/>
      </w:r>
      <w:r w:rsidRPr="00322D59">
        <w:rPr>
          <w:rFonts w:ascii="Times New Roman" w:hAnsi="Times New Roman"/>
          <w:sz w:val="28"/>
          <w:szCs w:val="28"/>
        </w:rPr>
        <w:t>.</w:t>
      </w:r>
    </w:p>
    <w:p w:rsidR="00855E0F" w:rsidRPr="000E0BBD" w:rsidRDefault="00855E0F" w:rsidP="004A15E1">
      <w:pPr>
        <w:pStyle w:val="ListParagraph"/>
        <w:spacing w:after="0" w:line="360" w:lineRule="auto"/>
        <w:ind w:left="0" w:firstLine="709"/>
        <w:jc w:val="both"/>
        <w:rPr>
          <w:rStyle w:val="blk"/>
          <w:rFonts w:ascii="Times New Roman" w:hAnsi="Times New Roman"/>
          <w:b/>
          <w:sz w:val="28"/>
          <w:szCs w:val="28"/>
        </w:rPr>
      </w:pPr>
      <w:r>
        <w:rPr>
          <w:rStyle w:val="blk"/>
          <w:rFonts w:ascii="Times New Roman" w:hAnsi="Times New Roman"/>
          <w:sz w:val="28"/>
          <w:szCs w:val="28"/>
        </w:rPr>
        <w:t>Далее р</w:t>
      </w:r>
      <w:r w:rsidRPr="00322D59">
        <w:rPr>
          <w:rStyle w:val="blk"/>
          <w:rFonts w:ascii="Times New Roman" w:hAnsi="Times New Roman"/>
          <w:sz w:val="28"/>
          <w:szCs w:val="28"/>
        </w:rPr>
        <w:t xml:space="preserve">ассмотрим </w:t>
      </w:r>
      <w:r>
        <w:rPr>
          <w:rStyle w:val="blk"/>
          <w:rFonts w:ascii="Times New Roman" w:hAnsi="Times New Roman"/>
          <w:sz w:val="28"/>
          <w:szCs w:val="28"/>
        </w:rPr>
        <w:t>такой</w:t>
      </w:r>
      <w:r w:rsidRPr="00322D59">
        <w:rPr>
          <w:rStyle w:val="blk"/>
          <w:rFonts w:ascii="Times New Roman" w:hAnsi="Times New Roman"/>
          <w:sz w:val="28"/>
          <w:szCs w:val="28"/>
        </w:rPr>
        <w:t xml:space="preserve"> индикатор</w:t>
      </w:r>
      <w:r>
        <w:rPr>
          <w:rStyle w:val="blk"/>
          <w:rFonts w:ascii="Times New Roman" w:hAnsi="Times New Roman"/>
          <w:sz w:val="28"/>
          <w:szCs w:val="28"/>
        </w:rPr>
        <w:t>, как</w:t>
      </w:r>
      <w:r w:rsidRPr="00322D59">
        <w:rPr>
          <w:rStyle w:val="blk"/>
          <w:rFonts w:ascii="Times New Roman" w:hAnsi="Times New Roman"/>
          <w:sz w:val="28"/>
          <w:szCs w:val="28"/>
        </w:rPr>
        <w:t xml:space="preserve"> </w:t>
      </w:r>
      <w:r w:rsidRPr="009503C3">
        <w:rPr>
          <w:rStyle w:val="blk"/>
          <w:rFonts w:ascii="Times New Roman" w:hAnsi="Times New Roman"/>
          <w:b/>
          <w:sz w:val="28"/>
          <w:szCs w:val="28"/>
        </w:rPr>
        <w:t xml:space="preserve">рост среднего уровня заработной платы. </w:t>
      </w:r>
    </w:p>
    <w:p w:rsidR="00855E0F" w:rsidRPr="008409E7" w:rsidRDefault="00855E0F" w:rsidP="00F00179">
      <w:pPr>
        <w:pStyle w:val="ListParagraph"/>
        <w:spacing w:after="0" w:line="360" w:lineRule="auto"/>
        <w:ind w:left="0" w:firstLine="709"/>
        <w:jc w:val="both"/>
        <w:rPr>
          <w:rStyle w:val="blk"/>
          <w:rFonts w:ascii="Times New Roman" w:hAnsi="Times New Roman"/>
          <w:sz w:val="28"/>
          <w:szCs w:val="28"/>
        </w:rPr>
      </w:pPr>
      <w:r>
        <w:rPr>
          <w:rStyle w:val="blk"/>
          <w:rFonts w:ascii="Times New Roman" w:hAnsi="Times New Roman"/>
          <w:sz w:val="28"/>
          <w:szCs w:val="28"/>
        </w:rPr>
        <w:t>По статистике ФСГС в</w:t>
      </w:r>
      <w:r w:rsidRPr="008409E7">
        <w:rPr>
          <w:rStyle w:val="blk"/>
          <w:rFonts w:ascii="Times New Roman" w:hAnsi="Times New Roman"/>
          <w:sz w:val="28"/>
          <w:szCs w:val="28"/>
        </w:rPr>
        <w:t xml:space="preserve"> целом по стране за 2013 г. рост </w:t>
      </w:r>
      <w:r w:rsidRPr="009503C3">
        <w:rPr>
          <w:rStyle w:val="blk"/>
          <w:rFonts w:ascii="Times New Roman" w:hAnsi="Times New Roman"/>
          <w:sz w:val="28"/>
          <w:szCs w:val="28"/>
        </w:rPr>
        <w:t>среднего уровня заработной платы</w:t>
      </w:r>
      <w:r w:rsidRPr="008409E7">
        <w:rPr>
          <w:rStyle w:val="blk"/>
          <w:rFonts w:ascii="Times New Roman" w:hAnsi="Times New Roman"/>
          <w:sz w:val="28"/>
          <w:szCs w:val="28"/>
        </w:rPr>
        <w:t xml:space="preserve"> составил 12,9%. Проведенный нами контент-анализ </w:t>
      </w:r>
      <w:r>
        <w:rPr>
          <w:rStyle w:val="blk"/>
          <w:rFonts w:ascii="Times New Roman" w:hAnsi="Times New Roman"/>
          <w:sz w:val="28"/>
          <w:szCs w:val="28"/>
        </w:rPr>
        <w:t>конкретизирует это утверждение по-иному:</w:t>
      </w:r>
      <w:r w:rsidRPr="008409E7">
        <w:rPr>
          <w:rStyle w:val="blk"/>
          <w:rFonts w:ascii="Times New Roman" w:hAnsi="Times New Roman"/>
          <w:sz w:val="28"/>
          <w:szCs w:val="28"/>
        </w:rPr>
        <w:t xml:space="preserve"> за 2008-2014 гг. увеличилось число </w:t>
      </w:r>
      <w:r>
        <w:rPr>
          <w:rStyle w:val="blk"/>
          <w:rFonts w:ascii="Times New Roman" w:hAnsi="Times New Roman"/>
          <w:sz w:val="28"/>
          <w:szCs w:val="28"/>
        </w:rPr>
        <w:t xml:space="preserve">тех </w:t>
      </w:r>
      <w:r w:rsidRPr="008409E7">
        <w:rPr>
          <w:rStyle w:val="blk"/>
          <w:rFonts w:ascii="Times New Roman" w:hAnsi="Times New Roman"/>
          <w:sz w:val="28"/>
          <w:szCs w:val="28"/>
        </w:rPr>
        <w:t xml:space="preserve">региональных и отраслевых соглашений, в которых </w:t>
      </w:r>
      <w:r>
        <w:rPr>
          <w:rStyle w:val="blk"/>
          <w:rFonts w:ascii="Times New Roman" w:hAnsi="Times New Roman"/>
          <w:sz w:val="28"/>
          <w:szCs w:val="28"/>
        </w:rPr>
        <w:t>в той или иной степени были зафиксированы</w:t>
      </w:r>
      <w:r w:rsidRPr="008409E7">
        <w:rPr>
          <w:rStyle w:val="blk"/>
          <w:rFonts w:ascii="Times New Roman" w:hAnsi="Times New Roman"/>
          <w:sz w:val="28"/>
          <w:szCs w:val="28"/>
        </w:rPr>
        <w:t xml:space="preserve"> обязательства по росту среднего уровня заработной платы (рис. 7, 8; Приложение 1 и 2). </w:t>
      </w:r>
    </w:p>
    <w:p w:rsidR="00855E0F" w:rsidRPr="008409E7" w:rsidRDefault="00855E0F" w:rsidP="004359FC">
      <w:pPr>
        <w:pStyle w:val="ListParagraph"/>
        <w:spacing w:after="0" w:line="240" w:lineRule="auto"/>
        <w:ind w:left="0"/>
        <w:jc w:val="center"/>
        <w:rPr>
          <w:rStyle w:val="blk"/>
        </w:rPr>
      </w:pPr>
      <w:r w:rsidRPr="00BB25A8">
        <w:rPr>
          <w:rStyle w:val="blk"/>
          <w:b/>
          <w:noProof/>
          <w:lang w:eastAsia="ru-RU"/>
        </w:rPr>
        <w:pict>
          <v:shape id="_x0000_i1031" type="#_x0000_t75" style="width:416.25pt;height:13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jtca3QAAAAUBAAAPAAAAZHJzL2Rvd25y&#10;ZXYueG1sTI/BSsNAEIbvgu+wjODNboyk1JhNqaKIoKBpS6+bZMxGs7Nhd9vGt3f0opeB4f/55pti&#10;OdlBHNCH3pGCy1kCAqlxbU+dgs364WIBIkRNrR4coYIvDLAsT08KnbfuSG94qGInGEIh1wpMjGMu&#10;ZWgMWh1mbkTi7N15qyOvvpOt10eG20GmSTKXVvfEF4we8c5g81ntrYL0/mP7ePvqr615Xj3Vu/WL&#10;qTZRqfOzaXUDIuIU/8rwo8/qULJT7fbUBjEo4Efi7+RscZVmIGoGz7MMZFnI//blN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ODBLg7YAAAANgEAACAAAABk&#10;cnMvY2hhcnRzL19yZWxzL2NoYXJ0MS54bWwucmVsc4SPTUoEMRCF94J3CLV30uNCRDo9GxVmIYLM&#10;HKBMqn80nQpJKTNX8RSCm9l4hxzJ6MoBwWW9x/s+ql3tZq9eKeWJg4HlogFFwbKbwmBgu7k9uwSV&#10;BYNDz4EM7CnDqjs9aR/Io9RRHqeYVaWEbGAUiVdaZzvSjHnBkUJtek4zSj3ToCPaZxxInzfNhU6/&#10;GdAdMdXaGUhrtwS12cdq/p/NfT9Zumb7MlOQPxSaPd0/PpGVCsU0kBgob+WzHMpHef82/YR37Krv&#10;ZieUAnrQXauPvu2+AAAA//8DAFBLAwQUAAYACAAAACEA5KeM0AEFAAABEAAAFQAAAGRycy9jaGFy&#10;dHMvY2hhcnQxLnhtbOxXzY7bNhC+F+g7qIKvtvVjW5YRO9h6N0WADbLYnxx6oyXaFkKRAkXv2rcm&#10;QE8t0AfoS6RogxZpkmeQ36jDH0lr7doNUrR7qWFA5MxwODOc+Th89HidEusa8zxhdGy7Hce2MI1Y&#10;nNDF2L66fNIe2lYuEI0RYRSP7Q3O7ceTL794FI2iJeLiIkMRtkAJzUfR2F4KkY263Txa4hTlHZZh&#10;Crw54ykSMOWLbszRDShPSddznEFXKbGNAvQZClKU0HI9/5T1bD5PInzMolWKqdBWcEyQgAjkyyTL&#10;7Qk4FyOB3dDpWdeIQFzsriQSRBeawFft8ytNVB5IbkaYOOIYackNWwk5ShFdIXKKyjlRo0vEF1ho&#10;XQmlmGtd62csxpqK4wXWxM19xLWWcjquF/qeG/Rcx/f8wAkHZpHmDzpe2AucQeD5w9D1At87aXta&#10;4qbUEAx6Qdj3e4O+Fwz8QWj4y4ofArE/9J3QDweOM/Tl+m7TMyBo16TTM8SnMjvM+DjhWhnQ9eYL&#10;zlYZpIEmQ4JFL3GsWTnmclkSly5qMuMxNlocTRFrKZcLfo7ncjSfFD8Xf2xfbV+7X7WmraG0UTFA&#10;ZIogI6VQJqZsRU3kzbFmwoLdxrajTv56sn1lFR+LX7Y/Fb8Xb7avi7fFn9sfiw/bH4r31vZ7IH1X&#10;vCneSQaMPhbv5UbXKiQZeAyTekM9UQbC0FicnYGHaJQzksRPEkLURFYMnpIyUAsPjEEjskrh9HWU&#10;gr7jKNe7sLYUh/0amgiVCymTmuVBgRKgSEPUvpDapzOSy1jIgfw2Q12fYzN5zZG0hx1/5zcITtoq&#10;LaLRRhvbdjvDvnvrP/RN5oElu2qBUO+YL9nNCwSQVJUdsEtDy29lcFWXsrpUieoQ8yRayijMWLw5&#10;48CAIOTiQmwIVpNMUtQh8DNuybIe27qkrZmpdjQSk56MnjzSUlgta6xQCsXEb8hiGp8hjs4raUzb&#10;Vxcyc0Eb7A9uaSthYPLikOtirZPmoEcmsWI8l9uWnsj99OI7NlUwVtmk94Fk2WeMypwIqdLeU3vH&#10;rWDUOmkF0sfDBWigplmAcDMMreLXjiU11JUlq1dXqmsq1XPcnhTclYNF+yrQGA7ZJROfrtL7sOO4&#10;NZT21wACchWA6LtsCjg9+QYDcCOi3FQ3nKI2QWaPj5Avh33zw10JEK/t0JMSV5Q70msNnU0ENVVy&#10;C0EN5W8QVBlw+AD3IyhA49vinYRH+H4ofnsoJEVRBNf84AHQ9F8GJ68BOPfCmQGnpuwdIPgfnO52&#10;B3sK98HBKZTgVNdmDQqAtjUM/SNw6u9Czz3A24CvTwcnBo8NgjJzweuGJhqh9dOyywk9z+07Pd3j&#10;7dJ9p6cboN0OE0D9SPWCu9K1ljxCBJpNCfmMJwAHqtnXJqQJfYbW6l4GAK0F0fqM5VqEaFtEEr2E&#10;jqkiU7wWl8zw/uPrOeIsz49MOxZAyMrQwLNMsrAxHa0E+xZzY6Wc3eqsoO+akSOyoJoWCdOcA/X5&#10;fJ6X7xPXdJ2gugw0XDj3Rbw24lYgPyfiMx1VSO0nqbDqrB7bJq3hUcpWPMKnCYWHQ/VAO3REd0JW&#10;58eBkCnW11jcYGzCNNMTkzEmEpD/O88/vACIlflG1KjKGaEd0/2u7AVLCSkrNbxI8ueUmCZa3SAg&#10;Uj0xdQuvO/qDPT6kJuYUkWMkkMWhw4f+9mm8o0+93Cd/AQAA//8DAFBLAQItABQABgAIAAAAIQCk&#10;8pWRHAEAAF4CAAATAAAAAAAAAAAAAAAAAAAAAABbQ29udGVudF9UeXBlc10ueG1sUEsBAi0AFAAG&#10;AAgAAAAhADj9If/WAAAAlAEAAAsAAAAAAAAAAAAAAAAATQEAAF9yZWxzLy5yZWxzUEsBAi0AFAAG&#10;AAgAAAAhANGO1xrdAAAABQEAAA8AAAAAAAAAAAAAAAAATAIAAGRycy9kb3ducmV2LnhtbFBLAQIt&#10;ABQABgAIAAAAIQCWVR8AAAEAACoCAAAOAAAAAAAAAAAAAAAAAFYDAABkcnMvZTJvRG9jLnhtbFBL&#10;AQItABQABgAIAAAAIQCrFs1GuQAAACIBAAAZAAAAAAAAAAAAAAAAAIIEAABkcnMvX3JlbHMvZTJv&#10;RG9jLnhtbC5yZWxzUEsBAi0AFAAGAAgAAAAhAODBLg7YAAAANgEAACAAAAAAAAAAAAAAAAAAcgUA&#10;AGRycy9jaGFydHMvX3JlbHMvY2hhcnQxLnhtbC5yZWxzUEsBAi0AFAAGAAgAAAAhAOSnjNABBQAA&#10;ARAAABUAAAAAAAAAAAAAAAAAiAYAAGRycy9jaGFydHMvY2hhcnQxLnhtbFBLBQYAAAAABwAHAMsB&#10;AAC8CwAAAAA=&#10;">
            <v:imagedata r:id="rId13" o:title="" croptop="-6078f" cropbottom="-4868f" cropleft="-2419f" cropright="-6925f"/>
            <o:lock v:ext="edit" aspectratio="f"/>
          </v:shape>
        </w:pict>
      </w:r>
    </w:p>
    <w:p w:rsidR="00855E0F" w:rsidRDefault="00855E0F" w:rsidP="009F054E">
      <w:pPr>
        <w:pStyle w:val="ListParagraph"/>
        <w:spacing w:after="0" w:line="240" w:lineRule="auto"/>
        <w:ind w:left="0"/>
        <w:jc w:val="center"/>
        <w:rPr>
          <w:rStyle w:val="blk"/>
          <w:rFonts w:ascii="Times New Roman" w:hAnsi="Times New Roman"/>
          <w:b/>
          <w:sz w:val="24"/>
          <w:szCs w:val="24"/>
        </w:rPr>
      </w:pPr>
      <w:r w:rsidRPr="008409E7">
        <w:rPr>
          <w:rStyle w:val="blk"/>
          <w:rFonts w:ascii="Times New Roman" w:hAnsi="Times New Roman"/>
          <w:b/>
          <w:sz w:val="24"/>
          <w:szCs w:val="24"/>
        </w:rPr>
        <w:t>Рис. 7. Количество региональных соглашений, в которых фиксируются обязательства по росту среднего уровня заработной платы</w:t>
      </w:r>
    </w:p>
    <w:p w:rsidR="00855E0F" w:rsidRPr="008409E7" w:rsidRDefault="00855E0F" w:rsidP="009F054E">
      <w:pPr>
        <w:pStyle w:val="ListParagraph"/>
        <w:spacing w:after="0" w:line="240" w:lineRule="auto"/>
        <w:ind w:left="0"/>
        <w:jc w:val="center"/>
        <w:rPr>
          <w:rStyle w:val="blk"/>
          <w:rFonts w:ascii="Times New Roman" w:hAnsi="Times New Roman"/>
          <w:b/>
          <w:sz w:val="24"/>
          <w:szCs w:val="24"/>
        </w:rPr>
      </w:pPr>
    </w:p>
    <w:p w:rsidR="00855E0F" w:rsidRPr="008409E7" w:rsidRDefault="00855E0F" w:rsidP="009F054E">
      <w:pPr>
        <w:pStyle w:val="ListParagraph"/>
        <w:spacing w:after="0" w:line="240" w:lineRule="auto"/>
        <w:ind w:left="0" w:firstLine="709"/>
        <w:jc w:val="center"/>
        <w:rPr>
          <w:rStyle w:val="blk"/>
        </w:rPr>
      </w:pPr>
      <w:r w:rsidRPr="00BB25A8">
        <w:rPr>
          <w:rStyle w:val="blk"/>
          <w:noProof/>
          <w:lang w:eastAsia="ru-RU"/>
        </w:rPr>
        <w:pict>
          <v:shape id="_x0000_i1032" type="#_x0000_t75" style="width:352.5pt;height:11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ByBC2QAAAAUBAAAPAAAAZHJzL2Rvd25y&#10;ZXYueG1sTI9BS8NAEIXvQv/DMgVvdtOWWhuzKaXQkyIY9b7NjkkwOxuy0zT5945e9PJgeMN738v2&#10;o2/VgH1sAhlYLhJQSGVwDVUG3t9Odw+gIltytg2EBiaMsM9nN5lNXbjSKw4FV0pCKKbWQM3cpVrH&#10;skZv4yJ0SOJ9ht5blrOvtOvtVcJ9q1dJcq+9bUgaatvhscbyq7h4A4ftMmL1MTz7l1g80e7I06R3&#10;xtzOx8MjKMaR/57hB1/QIRemc7iQi6o1IEP4V8XbShWos4HVerMBnWf6P33+DQ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4MEuDtgAAAA2AQAAIAAAAGRycy9j&#10;aGFydHMvX3JlbHMvY2hhcnQxLnhtbC5yZWxzhI9NSgQxEIX3gncItXfS40JEOj0bFWYhgswcoEyq&#10;fzSdCkkpM1fxFIKb2XiHHMnoygHBZb3H+z6qXe1mr14p5YmDgeWiAUXBspvCYGC7uT27BJUFg0PP&#10;gQzsKcOqOz1pH8ij1FEep5hVpYRsYBSJV1pnO9KMecGRQm16TjNKPdOgI9pnHEifN82FTr8Z0B0x&#10;1doZSGu3BLXZx2r+n819P1m6ZvsyU5A/FJo93T8+kZUKxTSQGChv5bMcykd5/zb9hHfsqu9mJ5QC&#10;etBdq4++7b4AAAD//wMAUEsDBBQABgAIAAAAIQB7MJa28wMAADcJAAAVAAAAZHJzL2NoYXJ0cy9j&#10;aGFydDEueG1svFbNbhs3EL4X6DtsF77G2lWM2hEsBY5cBQFSRHCcHHqjdkfSIlxyQVK2dGscFA0Q&#10;IHmAou/gOlWb/sR9Be4bdYakVlbiJEUOvazI4czHmY8fh9q/PS95dAJKF1J043Q7iSMQmcwLMenG&#10;j44HN/biSBsmcsalgG68AB3f7n35xX7WyaZMmYcVyyBCEKE7WTeeGlN1Wi2dTaFkeltWIHBtLFXJ&#10;DE7VpJUrdorgJW+1k+TrlgOJAwD7DICSFWIVr/5LvByPiwwOZTYrQRifhQLODDKgp0Wl4x4WlzMD&#10;6a1kJzphHHmJW2TkTEy8Qc1uHD3yRlcBrbKZkceF4XAIHAzkG6EVl+ZAAfMwCzkzDnHEVJ9oJDOO&#10;Dwvlo3Ds0SdKzirky5vxJLInkPslDYrCinzuFxNvliqHgBIsZk5+2qgjGNNo3LM/2Tf10/os/Wrr&#10;m620vd8io/fpMzw7GlemL2fCbFZhItyuGyeOo5Oe/dme278Q60f7xi4jexHZy/qs/t6e10/RvrQX&#10;9Yv6hwgnl/Y1Gs7r52h8iwGv0IyDpf2lfml/tb/ZZX2Gc3K7JP+l/RMNlwQVOUT0xNUL3A/D7R+R&#10;/cc5osMS4wnp7/pZVD9DA7m9rV9G9nfcEAEoMqC7OMrjrH5BVZ/06Fsh//iDDIXq/cTRhcPAXzVE&#10;vllHS17kg4JzN1GTUZ+v6E7uJAPHeWvDjdBcMMrq/ohrYtfMPdpI5ouhQi2wDtfmoVlwcJOKLGHH&#10;HMZHQxWNgg4RPCyAyIdMMVokaXbjRpbk42ry+2ACU3n6mOFVb+SMWTXZZMwp8AMSGWylaWfrLn4/&#10;LZS2F2H1jlDwru9F9vX2JufEvBdUGgTVTtKd9/38cVx7NiFzLItYFbPyOo1jAW1XwFrp6Nko3ben&#10;vsyhdxcEKMZdna5pOeu7t+EDRe5+qrp0Z9MD61rn4ScrzbmCqG5/ySW2aM6qcHxJuNhsfi90md29&#10;9m775t6OZ3/TfvNW24vStZim3SBzB64xbHqvUXTGOHYe4lWqAnula5E+hbIQ37I57UY5rh3ZfCi1&#10;d+E+F1NkT1D0jVnA3BzLsPY/X4JMSa0PQrskylbU4GNGSxBSp07+HaiQJc2u3Bt8Bkb8gE+Et2Um&#10;dGq0PhiPNaw6pj8kpKchGs/0OsbXSVwh8nMYH3lWUVKD0kRrVXfjIGt8yuVMZXC/EPiKNM/ax47o&#10;PcrW+vgIZW7pDphTgEDTyE+CYgITSM7GuwgT7GikN+5GjWZWDLPwbmKc9yBfQnhc6AeCL66cEvG+&#10;elh988UGK6ipCknNm5TrLei56s4oTVCC8UNmWKTwZcWOei93j/8Kz/3f6f0LAAD//wMAUEsBAi0A&#10;FAAGAAgAAAAhAKTylZEcAQAAXgIAABMAAAAAAAAAAAAAAAAAAAAAAFtDb250ZW50X1R5cGVzXS54&#10;bWxQSwECLQAUAAYACAAAACEAOP0h/9YAAACUAQAACwAAAAAAAAAAAAAAAABNAQAAX3JlbHMvLnJl&#10;bHNQSwECLQAUAAYACAAAACEARQcgQtkAAAAFAQAADwAAAAAAAAAAAAAAAABMAgAAZHJzL2Rvd25y&#10;ZXYueG1sUEsBAi0AFAAGAAgAAAAhAJZVHwAAAQAAKgIAAA4AAAAAAAAAAAAAAAAAUgMAAGRycy9l&#10;Mm9Eb2MueG1sUEsBAi0AFAAGAAgAAAAhAKsWzUa5AAAAIgEAABkAAAAAAAAAAAAAAAAAfgQAAGRy&#10;cy9fcmVscy9lMm9Eb2MueG1sLnJlbHNQSwECLQAUAAYACAAAACEA4MEuDtgAAAA2AQAAIAAAAAAA&#10;AAAAAAAAAABuBQAAZHJzL2NoYXJ0cy9fcmVscy9jaGFydDEueG1sLnJlbHNQSwECLQAUAAYACAAA&#10;ACEAezCWtvMDAAA3CQAAFQAAAAAAAAAAAAAAAACEBgAAZHJzL2NoYXJ0cy9jaGFydDEueG1sUEsF&#10;BgAAAAAHAAcAywEAAKoKAAAAAA==&#10;">
            <v:imagedata r:id="rId14" o:title="" croptop="-20645f" cropbottom="-11254f" cropleft="-2028f" cropright="-1663f"/>
            <o:lock v:ext="edit" aspectratio="f"/>
          </v:shape>
        </w:pict>
      </w:r>
    </w:p>
    <w:p w:rsidR="00855E0F" w:rsidRPr="008409E7" w:rsidRDefault="00855E0F" w:rsidP="009F054E">
      <w:pPr>
        <w:pStyle w:val="ListParagraph"/>
        <w:spacing w:after="0" w:line="240" w:lineRule="auto"/>
        <w:ind w:left="0"/>
        <w:jc w:val="center"/>
        <w:rPr>
          <w:rStyle w:val="blk"/>
          <w:rFonts w:ascii="Times New Roman" w:hAnsi="Times New Roman"/>
          <w:b/>
          <w:sz w:val="24"/>
          <w:szCs w:val="24"/>
        </w:rPr>
      </w:pPr>
      <w:r w:rsidRPr="008409E7">
        <w:rPr>
          <w:rStyle w:val="blk"/>
          <w:rFonts w:ascii="Times New Roman" w:hAnsi="Times New Roman"/>
          <w:b/>
          <w:sz w:val="24"/>
          <w:szCs w:val="24"/>
        </w:rPr>
        <w:t xml:space="preserve">Рис. 8. </w:t>
      </w:r>
      <w:r>
        <w:rPr>
          <w:rStyle w:val="blk"/>
          <w:rFonts w:ascii="Times New Roman" w:hAnsi="Times New Roman"/>
          <w:b/>
          <w:sz w:val="24"/>
          <w:szCs w:val="24"/>
        </w:rPr>
        <w:t>Динамика к</w:t>
      </w:r>
      <w:r w:rsidRPr="008409E7">
        <w:rPr>
          <w:rStyle w:val="blk"/>
          <w:rFonts w:ascii="Times New Roman" w:hAnsi="Times New Roman"/>
          <w:b/>
          <w:sz w:val="24"/>
          <w:szCs w:val="24"/>
        </w:rPr>
        <w:t>оличеств</w:t>
      </w:r>
      <w:r>
        <w:rPr>
          <w:rStyle w:val="blk"/>
          <w:rFonts w:ascii="Times New Roman" w:hAnsi="Times New Roman"/>
          <w:b/>
          <w:sz w:val="24"/>
          <w:szCs w:val="24"/>
        </w:rPr>
        <w:t>а</w:t>
      </w:r>
      <w:r w:rsidRPr="008409E7">
        <w:rPr>
          <w:rStyle w:val="blk"/>
          <w:rFonts w:ascii="Times New Roman" w:hAnsi="Times New Roman"/>
          <w:b/>
          <w:sz w:val="24"/>
          <w:szCs w:val="24"/>
        </w:rPr>
        <w:t xml:space="preserve"> отраслевых соглашений внебюджетного сектора, в которых фиксируются обязательства по росту среднего уровня заработной платы</w:t>
      </w:r>
    </w:p>
    <w:p w:rsidR="00855E0F" w:rsidRPr="008409E7" w:rsidRDefault="00855E0F" w:rsidP="009F054E">
      <w:pPr>
        <w:spacing w:after="0" w:line="240" w:lineRule="auto"/>
        <w:jc w:val="both"/>
        <w:rPr>
          <w:rStyle w:val="blk"/>
        </w:rPr>
      </w:pPr>
    </w:p>
    <w:p w:rsidR="00855E0F" w:rsidRPr="008409E7" w:rsidRDefault="00855E0F" w:rsidP="00760D6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Позитивным фактом </w:t>
      </w:r>
      <w:r>
        <w:rPr>
          <w:rStyle w:val="blk"/>
          <w:rFonts w:ascii="Times New Roman" w:hAnsi="Times New Roman"/>
          <w:sz w:val="28"/>
          <w:szCs w:val="28"/>
        </w:rPr>
        <w:t xml:space="preserve">здесь </w:t>
      </w:r>
      <w:r w:rsidRPr="008409E7">
        <w:rPr>
          <w:rStyle w:val="blk"/>
          <w:rFonts w:ascii="Times New Roman" w:hAnsi="Times New Roman"/>
          <w:sz w:val="28"/>
          <w:szCs w:val="28"/>
        </w:rPr>
        <w:t>является то, что в большинстве заключенных региональных и отраслевых соглашений предусма</w:t>
      </w:r>
      <w:r>
        <w:rPr>
          <w:rStyle w:val="blk"/>
          <w:rFonts w:ascii="Times New Roman" w:hAnsi="Times New Roman"/>
          <w:sz w:val="28"/>
          <w:szCs w:val="28"/>
        </w:rPr>
        <w:t>триваются меры, которые обеспечивают рост</w:t>
      </w:r>
      <w:r w:rsidRPr="008409E7">
        <w:rPr>
          <w:rStyle w:val="blk"/>
          <w:rFonts w:ascii="Times New Roman" w:hAnsi="Times New Roman"/>
          <w:sz w:val="28"/>
          <w:szCs w:val="28"/>
        </w:rPr>
        <w:t xml:space="preserve"> среднего уровня заработной платы (соответственно 8/65 и 7/14).</w:t>
      </w:r>
    </w:p>
    <w:p w:rsidR="00855E0F" w:rsidRPr="008409E7" w:rsidRDefault="00855E0F" w:rsidP="009F054E">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Так, в отраслевом разрезе перечень соглашений внебюджетного сектора за исследуемый период пополнился следующими соглашениями: по горно-металлургическому комплексу, по речному транспорту, в электроэнергетике, по организациям рыбного хозяйства, по АПК, по организациям связи и информационных технологий, по транспортному строительству и т.д.</w:t>
      </w:r>
    </w:p>
    <w:p w:rsidR="00855E0F" w:rsidRPr="008409E7" w:rsidRDefault="00855E0F" w:rsidP="009F054E">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Это свидетельствует о том, что социальные партнеры гораздо чаще стали ориентироваться на более взвешенную индикативную оценку переговорного процесса. В то же время актуальной остается потребность в разработке эффективной методики оценки труда, использования членскими организациями н</w:t>
      </w:r>
      <w:r>
        <w:rPr>
          <w:rStyle w:val="blk"/>
          <w:rFonts w:ascii="Times New Roman" w:hAnsi="Times New Roman"/>
          <w:sz w:val="28"/>
          <w:szCs w:val="28"/>
        </w:rPr>
        <w:t>аряду со средними показателями</w:t>
      </w:r>
      <w:r w:rsidRPr="008409E7">
        <w:rPr>
          <w:rStyle w:val="blk"/>
          <w:rFonts w:ascii="Times New Roman" w:hAnsi="Times New Roman"/>
          <w:sz w:val="28"/>
          <w:szCs w:val="28"/>
        </w:rPr>
        <w:t xml:space="preserve"> модальны</w:t>
      </w:r>
      <w:r>
        <w:rPr>
          <w:rStyle w:val="blk"/>
          <w:rFonts w:ascii="Times New Roman" w:hAnsi="Times New Roman"/>
          <w:sz w:val="28"/>
          <w:szCs w:val="28"/>
        </w:rPr>
        <w:t>х</w:t>
      </w:r>
      <w:r w:rsidRPr="008409E7">
        <w:rPr>
          <w:rStyle w:val="blk"/>
          <w:rFonts w:ascii="Times New Roman" w:hAnsi="Times New Roman"/>
          <w:sz w:val="28"/>
          <w:szCs w:val="28"/>
        </w:rPr>
        <w:t xml:space="preserve"> оцен</w:t>
      </w:r>
      <w:r>
        <w:rPr>
          <w:rStyle w:val="blk"/>
          <w:rFonts w:ascii="Times New Roman" w:hAnsi="Times New Roman"/>
          <w:sz w:val="28"/>
          <w:szCs w:val="28"/>
        </w:rPr>
        <w:t>ок</w:t>
      </w:r>
      <w:r w:rsidRPr="008409E7">
        <w:rPr>
          <w:rStyle w:val="blk"/>
          <w:rFonts w:ascii="Times New Roman" w:hAnsi="Times New Roman"/>
          <w:sz w:val="28"/>
          <w:szCs w:val="28"/>
        </w:rPr>
        <w:t xml:space="preserve"> заработной платы по различным социальным группам.</w:t>
      </w:r>
    </w:p>
    <w:p w:rsidR="00855E0F" w:rsidRDefault="00855E0F" w:rsidP="009F054E">
      <w:pPr>
        <w:pStyle w:val="ListParagraph"/>
        <w:spacing w:after="0" w:line="360" w:lineRule="auto"/>
        <w:ind w:left="0" w:firstLine="709"/>
        <w:jc w:val="both"/>
        <w:rPr>
          <w:rStyle w:val="blk"/>
          <w:rFonts w:ascii="Times New Roman" w:hAnsi="Times New Roman"/>
          <w:sz w:val="28"/>
          <w:szCs w:val="28"/>
        </w:rPr>
      </w:pPr>
      <w:r>
        <w:rPr>
          <w:rStyle w:val="blk"/>
          <w:rFonts w:ascii="Times New Roman" w:hAnsi="Times New Roman"/>
          <w:sz w:val="28"/>
          <w:szCs w:val="28"/>
        </w:rPr>
        <w:t>Касательно</w:t>
      </w:r>
      <w:r w:rsidRPr="008409E7">
        <w:rPr>
          <w:rStyle w:val="blk"/>
          <w:rFonts w:ascii="Times New Roman" w:hAnsi="Times New Roman"/>
          <w:sz w:val="28"/>
          <w:szCs w:val="28"/>
        </w:rPr>
        <w:t xml:space="preserve"> региональны</w:t>
      </w:r>
      <w:r>
        <w:rPr>
          <w:rStyle w:val="blk"/>
          <w:rFonts w:ascii="Times New Roman" w:hAnsi="Times New Roman"/>
          <w:sz w:val="28"/>
          <w:szCs w:val="28"/>
        </w:rPr>
        <w:t>х</w:t>
      </w:r>
      <w:r w:rsidRPr="008409E7">
        <w:rPr>
          <w:rStyle w:val="blk"/>
          <w:rFonts w:ascii="Times New Roman" w:hAnsi="Times New Roman"/>
          <w:sz w:val="28"/>
          <w:szCs w:val="28"/>
        </w:rPr>
        <w:t xml:space="preserve"> соглашени</w:t>
      </w:r>
      <w:r>
        <w:rPr>
          <w:rStyle w:val="blk"/>
          <w:rFonts w:ascii="Times New Roman" w:hAnsi="Times New Roman"/>
          <w:sz w:val="28"/>
          <w:szCs w:val="28"/>
        </w:rPr>
        <w:t>й, их</w:t>
      </w:r>
      <w:r w:rsidRPr="008409E7">
        <w:rPr>
          <w:rStyle w:val="blk"/>
          <w:rFonts w:ascii="Times New Roman" w:hAnsi="Times New Roman"/>
          <w:sz w:val="28"/>
          <w:szCs w:val="28"/>
        </w:rPr>
        <w:t xml:space="preserve"> можно условно подразделить на две группы: первая группа – фиксирующая требования по росту среднего уровня </w:t>
      </w:r>
      <w:r>
        <w:rPr>
          <w:rStyle w:val="blk"/>
          <w:rFonts w:ascii="Times New Roman" w:hAnsi="Times New Roman"/>
          <w:sz w:val="28"/>
          <w:szCs w:val="28"/>
        </w:rPr>
        <w:t>заработной платы с обязательным</w:t>
      </w:r>
      <w:r w:rsidRPr="008409E7">
        <w:rPr>
          <w:rStyle w:val="blk"/>
          <w:rFonts w:ascii="Times New Roman" w:hAnsi="Times New Roman"/>
          <w:sz w:val="28"/>
          <w:szCs w:val="28"/>
        </w:rPr>
        <w:t xml:space="preserve"> </w:t>
      </w:r>
      <w:r>
        <w:rPr>
          <w:rStyle w:val="blk"/>
          <w:rFonts w:ascii="Times New Roman" w:hAnsi="Times New Roman"/>
          <w:sz w:val="28"/>
          <w:szCs w:val="28"/>
        </w:rPr>
        <w:t>характером</w:t>
      </w:r>
      <w:r w:rsidRPr="008409E7">
        <w:rPr>
          <w:rStyle w:val="blk"/>
          <w:rFonts w:ascii="Times New Roman" w:hAnsi="Times New Roman"/>
          <w:sz w:val="28"/>
          <w:szCs w:val="28"/>
        </w:rPr>
        <w:t xml:space="preserve">; вторая группа – </w:t>
      </w:r>
      <w:r>
        <w:rPr>
          <w:rStyle w:val="blk"/>
          <w:rFonts w:ascii="Times New Roman" w:hAnsi="Times New Roman"/>
          <w:sz w:val="28"/>
          <w:szCs w:val="28"/>
        </w:rPr>
        <w:t>те же требования</w:t>
      </w:r>
      <w:r w:rsidRPr="008409E7">
        <w:rPr>
          <w:rStyle w:val="blk"/>
          <w:rFonts w:ascii="Times New Roman" w:hAnsi="Times New Roman"/>
          <w:sz w:val="28"/>
          <w:szCs w:val="28"/>
        </w:rPr>
        <w:t xml:space="preserve"> </w:t>
      </w:r>
      <w:r>
        <w:rPr>
          <w:rStyle w:val="blk"/>
          <w:rFonts w:ascii="Times New Roman" w:hAnsi="Times New Roman"/>
          <w:sz w:val="28"/>
          <w:szCs w:val="28"/>
        </w:rPr>
        <w:t xml:space="preserve">имеют </w:t>
      </w:r>
      <w:r w:rsidRPr="008409E7">
        <w:rPr>
          <w:rStyle w:val="blk"/>
          <w:rFonts w:ascii="Times New Roman" w:hAnsi="Times New Roman"/>
          <w:sz w:val="28"/>
          <w:szCs w:val="28"/>
        </w:rPr>
        <w:t>декларативн</w:t>
      </w:r>
      <w:r>
        <w:rPr>
          <w:rStyle w:val="blk"/>
          <w:rFonts w:ascii="Times New Roman" w:hAnsi="Times New Roman"/>
          <w:sz w:val="28"/>
          <w:szCs w:val="28"/>
        </w:rPr>
        <w:t>ый</w:t>
      </w:r>
      <w:r w:rsidRPr="008409E7">
        <w:rPr>
          <w:rStyle w:val="blk"/>
          <w:rFonts w:ascii="Times New Roman" w:hAnsi="Times New Roman"/>
          <w:sz w:val="28"/>
          <w:szCs w:val="28"/>
        </w:rPr>
        <w:t xml:space="preserve"> характер. </w:t>
      </w:r>
    </w:p>
    <w:p w:rsidR="00855E0F" w:rsidRPr="008409E7" w:rsidRDefault="00855E0F" w:rsidP="009F054E">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В </w:t>
      </w:r>
      <w:r w:rsidRPr="008409E7">
        <w:rPr>
          <w:rStyle w:val="blk"/>
          <w:rFonts w:ascii="Times New Roman" w:hAnsi="Times New Roman"/>
          <w:sz w:val="28"/>
          <w:szCs w:val="28"/>
          <w:u w:val="single"/>
        </w:rPr>
        <w:t>первую группу</w:t>
      </w:r>
      <w:r w:rsidRPr="008409E7">
        <w:rPr>
          <w:rStyle w:val="blk"/>
          <w:rFonts w:ascii="Times New Roman" w:hAnsi="Times New Roman"/>
          <w:sz w:val="28"/>
          <w:szCs w:val="28"/>
        </w:rPr>
        <w:t xml:space="preserve"> вошли соглашения по следующим регионам:</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ЦФО</w:t>
      </w:r>
      <w:r w:rsidRPr="008409E7">
        <w:rPr>
          <w:rStyle w:val="blk"/>
          <w:rFonts w:ascii="Times New Roman" w:hAnsi="Times New Roman"/>
          <w:i/>
          <w:sz w:val="28"/>
          <w:szCs w:val="28"/>
        </w:rPr>
        <w:t>: Белгородская область, Брянская, Владимирская, Воронежская, Ивановская, Калужская, Костромская, Курская, Ленинградская, Липецкая, Московская, Рязанская, Тамбовская, Тульская, Ярославская;</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СЗФО</w:t>
      </w:r>
      <w:r w:rsidRPr="008409E7">
        <w:rPr>
          <w:rStyle w:val="blk"/>
          <w:rFonts w:ascii="Times New Roman" w:hAnsi="Times New Roman"/>
          <w:i/>
          <w:sz w:val="28"/>
          <w:szCs w:val="28"/>
        </w:rPr>
        <w:t>: Республика Коми, Новгородская область, гор. Санкт-Петербург;</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ЮФО</w:t>
      </w:r>
      <w:r w:rsidRPr="008409E7">
        <w:rPr>
          <w:rStyle w:val="blk"/>
          <w:rFonts w:ascii="Times New Roman" w:hAnsi="Times New Roman"/>
          <w:i/>
          <w:sz w:val="28"/>
          <w:szCs w:val="28"/>
        </w:rPr>
        <w:t>: Астраханская область, Краснодарский край, Волгоградская область; Ростовская область;</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СКФО</w:t>
      </w:r>
      <w:r w:rsidRPr="008409E7">
        <w:rPr>
          <w:rStyle w:val="blk"/>
          <w:rFonts w:ascii="Times New Roman" w:hAnsi="Times New Roman"/>
          <w:i/>
          <w:sz w:val="28"/>
          <w:szCs w:val="28"/>
        </w:rPr>
        <w:t>: Кабардино-Балкарская Республика, Республика Адыгея, Ставропольский край;</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ПФО</w:t>
      </w:r>
      <w:r w:rsidRPr="008409E7">
        <w:rPr>
          <w:rStyle w:val="blk"/>
          <w:rFonts w:ascii="Times New Roman" w:hAnsi="Times New Roman"/>
          <w:i/>
          <w:sz w:val="28"/>
          <w:szCs w:val="28"/>
        </w:rPr>
        <w:t>: Республика Башкортостан, Республика Марий Эл, Республика Татарстан, Оренбургская область, Пермский край, Пензенская область, Саратовская область, Ульяновская область;</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УФО</w:t>
      </w:r>
      <w:r w:rsidRPr="008409E7">
        <w:rPr>
          <w:rStyle w:val="blk"/>
          <w:rFonts w:ascii="Times New Roman" w:hAnsi="Times New Roman"/>
          <w:i/>
          <w:sz w:val="28"/>
          <w:szCs w:val="28"/>
        </w:rPr>
        <w:t>: Свердловская область;</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СФО</w:t>
      </w:r>
      <w:r w:rsidRPr="008409E7">
        <w:rPr>
          <w:rStyle w:val="blk"/>
          <w:rFonts w:ascii="Times New Roman" w:hAnsi="Times New Roman"/>
          <w:i/>
          <w:sz w:val="28"/>
          <w:szCs w:val="28"/>
        </w:rPr>
        <w:t>: Республика Бурятия, Республика Хакасия, Томская область;</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ДФО</w:t>
      </w:r>
      <w:r w:rsidRPr="008409E7">
        <w:rPr>
          <w:rStyle w:val="blk"/>
          <w:rFonts w:ascii="Times New Roman" w:hAnsi="Times New Roman"/>
          <w:i/>
          <w:sz w:val="28"/>
          <w:szCs w:val="28"/>
        </w:rPr>
        <w:t>: Республика Алтай, Алтайский край, Еврейская автономная область, Магаданская область, Приморский край, Сахалинская область.</w:t>
      </w:r>
    </w:p>
    <w:p w:rsidR="00855E0F" w:rsidRPr="008409E7" w:rsidRDefault="00855E0F" w:rsidP="00F419DA">
      <w:pPr>
        <w:tabs>
          <w:tab w:val="left" w:pos="284"/>
        </w:tabs>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u w:val="single"/>
        </w:rPr>
        <w:t>Вторую группу</w:t>
      </w:r>
      <w:r w:rsidRPr="008409E7">
        <w:rPr>
          <w:rStyle w:val="blk"/>
          <w:rFonts w:ascii="Times New Roman" w:hAnsi="Times New Roman"/>
          <w:sz w:val="28"/>
          <w:szCs w:val="28"/>
        </w:rPr>
        <w:t xml:space="preserve"> представляют соглашения по следующим регионам:</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ЦФО</w:t>
      </w:r>
      <w:r w:rsidRPr="008409E7">
        <w:rPr>
          <w:rStyle w:val="blk"/>
          <w:rFonts w:ascii="Times New Roman" w:hAnsi="Times New Roman"/>
          <w:i/>
          <w:sz w:val="28"/>
          <w:szCs w:val="28"/>
        </w:rPr>
        <w:t>: Орловская область, Смоленская область, гор. Москва;</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СЗФО</w:t>
      </w:r>
      <w:r w:rsidRPr="008409E7">
        <w:rPr>
          <w:rStyle w:val="blk"/>
          <w:rFonts w:ascii="Times New Roman" w:hAnsi="Times New Roman"/>
          <w:i/>
          <w:sz w:val="28"/>
          <w:szCs w:val="28"/>
        </w:rPr>
        <w:t xml:space="preserve">: Архангельская область, Вологодская область; Мурманская область, Псковская область; </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СКФО</w:t>
      </w:r>
      <w:r w:rsidRPr="008409E7">
        <w:rPr>
          <w:rStyle w:val="blk"/>
          <w:rFonts w:ascii="Times New Roman" w:hAnsi="Times New Roman"/>
          <w:i/>
          <w:sz w:val="28"/>
          <w:szCs w:val="28"/>
        </w:rPr>
        <w:t>: Республика Дагестан;</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ПФО</w:t>
      </w:r>
      <w:r w:rsidRPr="008409E7">
        <w:rPr>
          <w:rStyle w:val="blk"/>
          <w:rFonts w:ascii="Times New Roman" w:hAnsi="Times New Roman"/>
          <w:i/>
          <w:sz w:val="28"/>
          <w:szCs w:val="28"/>
        </w:rPr>
        <w:t xml:space="preserve">: Республика Мордовия, Удмуртская Республика, Кировская область, Нижегородская область, Самарская область; </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УФО</w:t>
      </w:r>
      <w:r w:rsidRPr="008409E7">
        <w:rPr>
          <w:rStyle w:val="blk"/>
          <w:rFonts w:ascii="Times New Roman" w:hAnsi="Times New Roman"/>
          <w:i/>
          <w:sz w:val="28"/>
          <w:szCs w:val="28"/>
        </w:rPr>
        <w:t>: Курганская область, Тюменская область, Челябинская область;</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СФО</w:t>
      </w:r>
      <w:r w:rsidRPr="008409E7">
        <w:rPr>
          <w:rStyle w:val="blk"/>
          <w:rFonts w:ascii="Times New Roman" w:hAnsi="Times New Roman"/>
          <w:i/>
          <w:sz w:val="28"/>
          <w:szCs w:val="28"/>
        </w:rPr>
        <w:t xml:space="preserve">: Республика Тыва, Иркутская область, Кемеровская область, Новосибирская область, Омская область, </w:t>
      </w:r>
    </w:p>
    <w:p w:rsidR="00855E0F" w:rsidRPr="008409E7" w:rsidRDefault="00855E0F" w:rsidP="003E347F">
      <w:pPr>
        <w:pStyle w:val="ListParagraph"/>
        <w:numPr>
          <w:ilvl w:val="0"/>
          <w:numId w:val="20"/>
        </w:numPr>
        <w:tabs>
          <w:tab w:val="left" w:pos="284"/>
        </w:tabs>
        <w:spacing w:after="0" w:line="360" w:lineRule="auto"/>
        <w:ind w:left="0" w:firstLine="142"/>
        <w:jc w:val="both"/>
        <w:rPr>
          <w:rStyle w:val="blk"/>
          <w:rFonts w:ascii="Times New Roman" w:hAnsi="Times New Roman"/>
          <w:i/>
          <w:sz w:val="28"/>
          <w:szCs w:val="28"/>
        </w:rPr>
      </w:pPr>
      <w:r w:rsidRPr="008409E7">
        <w:rPr>
          <w:rStyle w:val="blk"/>
          <w:rFonts w:ascii="Times New Roman" w:hAnsi="Times New Roman"/>
          <w:b/>
          <w:i/>
          <w:sz w:val="28"/>
          <w:szCs w:val="28"/>
        </w:rPr>
        <w:t>ДФО</w:t>
      </w:r>
      <w:r w:rsidRPr="008409E7">
        <w:rPr>
          <w:rStyle w:val="blk"/>
          <w:rFonts w:ascii="Times New Roman" w:hAnsi="Times New Roman"/>
          <w:i/>
          <w:sz w:val="28"/>
          <w:szCs w:val="28"/>
        </w:rPr>
        <w:t>: Амурская область.</w:t>
      </w:r>
    </w:p>
    <w:p w:rsidR="00855E0F" w:rsidRPr="008409E7" w:rsidRDefault="00855E0F" w:rsidP="004359FC">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Обращает на себя внимание тот факт, что в соглашениях второй группы чаще были представлены регионы с показателями качества рабочей силы (уровень доходов, уровень образования, уровень здоровья) ниже, чем в среднем по стране. </w:t>
      </w:r>
    </w:p>
    <w:p w:rsidR="00855E0F" w:rsidRPr="008409E7" w:rsidRDefault="00855E0F" w:rsidP="004359FC">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Аутсайдером оказывается соглашение по </w:t>
      </w:r>
      <w:r w:rsidRPr="008409E7">
        <w:rPr>
          <w:rStyle w:val="blk"/>
          <w:rFonts w:ascii="Times New Roman" w:hAnsi="Times New Roman"/>
          <w:i/>
          <w:sz w:val="28"/>
          <w:szCs w:val="28"/>
        </w:rPr>
        <w:t>Республике Карелия</w:t>
      </w:r>
      <w:r w:rsidRPr="008409E7">
        <w:rPr>
          <w:rStyle w:val="blk"/>
          <w:rFonts w:ascii="Times New Roman" w:hAnsi="Times New Roman"/>
          <w:sz w:val="28"/>
          <w:szCs w:val="28"/>
        </w:rPr>
        <w:t xml:space="preserve">. Показательно, что в соглашении </w:t>
      </w:r>
      <w:r>
        <w:rPr>
          <w:rStyle w:val="blk"/>
          <w:rFonts w:ascii="Times New Roman" w:hAnsi="Times New Roman"/>
          <w:sz w:val="28"/>
          <w:szCs w:val="28"/>
        </w:rPr>
        <w:t xml:space="preserve">элементарно </w:t>
      </w:r>
      <w:r w:rsidRPr="008409E7">
        <w:rPr>
          <w:rStyle w:val="blk"/>
          <w:rFonts w:ascii="Times New Roman" w:hAnsi="Times New Roman"/>
          <w:sz w:val="28"/>
          <w:szCs w:val="28"/>
        </w:rPr>
        <w:t xml:space="preserve">отсутствовали меры по росту среднего уровня заработной платы. </w:t>
      </w:r>
    </w:p>
    <w:p w:rsidR="00855E0F" w:rsidRPr="008409E7" w:rsidRDefault="00855E0F" w:rsidP="004359FC">
      <w:pPr>
        <w:spacing w:after="0" w:line="360" w:lineRule="auto"/>
        <w:ind w:firstLine="709"/>
        <w:jc w:val="both"/>
        <w:rPr>
          <w:rFonts w:ascii="Times New Roman" w:hAnsi="Times New Roman"/>
          <w:sz w:val="28"/>
          <w:szCs w:val="28"/>
        </w:rPr>
      </w:pPr>
      <w:r w:rsidRPr="008409E7">
        <w:rPr>
          <w:rStyle w:val="blk"/>
          <w:rFonts w:ascii="Times New Roman" w:hAnsi="Times New Roman"/>
          <w:sz w:val="28"/>
          <w:szCs w:val="28"/>
        </w:rPr>
        <w:t xml:space="preserve">Интерес представляет статистика по оплате труда в отраслевом разрезе. На общем позитивном фоне роста средней зарплаты по экономике в целом особо выделяется бюджетная сфера. Согласно ФСГС, в 2012 г. уровень среднемесячной заработной платы, например, в сфере здравоохранения, вырос на 17,7%, образования – на 20,3%. </w:t>
      </w:r>
      <w:r>
        <w:rPr>
          <w:rStyle w:val="blk"/>
          <w:rFonts w:ascii="Times New Roman" w:hAnsi="Times New Roman"/>
          <w:sz w:val="28"/>
          <w:szCs w:val="28"/>
        </w:rPr>
        <w:t>(</w:t>
      </w:r>
      <w:r w:rsidRPr="008409E7">
        <w:rPr>
          <w:rStyle w:val="blk"/>
          <w:rFonts w:ascii="Times New Roman" w:hAnsi="Times New Roman"/>
          <w:sz w:val="28"/>
          <w:szCs w:val="28"/>
        </w:rPr>
        <w:t>При этом средняя заработная плата по экономике увеличилась на 13,9%</w:t>
      </w:r>
      <w:r w:rsidRPr="008409E7">
        <w:rPr>
          <w:rStyle w:val="FootnoteReference"/>
          <w:rFonts w:ascii="Times New Roman" w:hAnsi="Times New Roman"/>
          <w:sz w:val="28"/>
          <w:szCs w:val="28"/>
        </w:rPr>
        <w:footnoteReference w:id="22"/>
      </w:r>
      <w:r w:rsidRPr="008409E7">
        <w:rPr>
          <w:rStyle w:val="blk"/>
          <w:rFonts w:ascii="Times New Roman" w:hAnsi="Times New Roman"/>
          <w:sz w:val="28"/>
          <w:szCs w:val="28"/>
        </w:rPr>
        <w:t>.</w:t>
      </w:r>
      <w:r>
        <w:rPr>
          <w:rStyle w:val="blk"/>
          <w:rFonts w:ascii="Times New Roman" w:hAnsi="Times New Roman"/>
          <w:sz w:val="28"/>
          <w:szCs w:val="28"/>
        </w:rPr>
        <w:t>)</w:t>
      </w:r>
      <w:r w:rsidRPr="008409E7">
        <w:rPr>
          <w:rStyle w:val="blk"/>
          <w:rFonts w:ascii="Times New Roman" w:hAnsi="Times New Roman"/>
          <w:sz w:val="28"/>
          <w:szCs w:val="28"/>
        </w:rPr>
        <w:t xml:space="preserve"> Заметим, что </w:t>
      </w:r>
      <w:r w:rsidRPr="008409E7">
        <w:rPr>
          <w:rFonts w:ascii="Times New Roman" w:hAnsi="Times New Roman"/>
          <w:sz w:val="28"/>
          <w:szCs w:val="28"/>
        </w:rPr>
        <w:t>пик роста заработной платы в бюджетном секторе пришелся на первое полугодие 2012 г., когда была проведена реформа оплаты труда военнослужащих и работников полиции. В этот период прирост заработной платы работников бюджетной сферы в реальном выражении достиг 18,5%. Однако к первому полугодию 2013 г. он снизился до 11,1 процента</w:t>
      </w:r>
      <w:r w:rsidRPr="008409E7">
        <w:rPr>
          <w:rStyle w:val="FootnoteReference"/>
          <w:rFonts w:ascii="Times New Roman" w:hAnsi="Times New Roman"/>
          <w:sz w:val="28"/>
          <w:szCs w:val="28"/>
        </w:rPr>
        <w:footnoteReference w:id="23"/>
      </w:r>
      <w:r w:rsidRPr="008409E7">
        <w:rPr>
          <w:rFonts w:ascii="Times New Roman" w:hAnsi="Times New Roman"/>
          <w:sz w:val="28"/>
          <w:szCs w:val="28"/>
        </w:rPr>
        <w:t xml:space="preserve">. </w:t>
      </w:r>
    </w:p>
    <w:p w:rsidR="00855E0F" w:rsidRPr="008409E7" w:rsidRDefault="00855E0F" w:rsidP="004359FC">
      <w:pPr>
        <w:spacing w:after="0" w:line="360" w:lineRule="auto"/>
        <w:ind w:firstLine="709"/>
        <w:jc w:val="both"/>
        <w:rPr>
          <w:rStyle w:val="blk"/>
          <w:rFonts w:ascii="Times New Roman" w:hAnsi="Times New Roman"/>
          <w:noProof/>
          <w:sz w:val="28"/>
          <w:szCs w:val="28"/>
          <w:lang w:eastAsia="ru-RU"/>
        </w:rPr>
      </w:pPr>
      <w:r w:rsidRPr="008409E7">
        <w:rPr>
          <w:rStyle w:val="blk"/>
          <w:rFonts w:ascii="Times New Roman" w:hAnsi="Times New Roman"/>
          <w:sz w:val="28"/>
          <w:szCs w:val="28"/>
        </w:rPr>
        <w:t xml:space="preserve">В 2013 г. прирост зарплаты в сферах НИОКР, образование, культура, здравоохранение, госуправление составил 15-24% (рис. 9). Очевидно, что немалую роль здесь сыграли социальные указы Президента РФ. </w:t>
      </w:r>
    </w:p>
    <w:p w:rsidR="00855E0F" w:rsidRPr="008409E7" w:rsidRDefault="00855E0F" w:rsidP="00C3520C">
      <w:pPr>
        <w:spacing w:after="0" w:line="240" w:lineRule="auto"/>
        <w:jc w:val="center"/>
        <w:rPr>
          <w:noProof/>
          <w:lang w:eastAsia="ru-RU"/>
        </w:rPr>
      </w:pPr>
      <w:r w:rsidRPr="00833E76">
        <w:rPr>
          <w:noProof/>
          <w:lang w:eastAsia="ru-RU"/>
        </w:rPr>
        <w:pict>
          <v:shape id="_x0000_i1033" type="#_x0000_t75" style="width:392.25pt;height:12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8zDu3AAAAAUBAAAPAAAAZHJzL2Rvd25y&#10;ZXYueG1sTI/BTsMwEETvSPyDtUhcEHWoSKlCnAqQuICESkGcN7GJU+x1iN3W/D0LF7iMtJrVzJt6&#10;lb0TezPFIZCCi1kBwlAX9EC9gteX+/MliJiQNLpARsGXibBqjo9qrHQ40LPZb1IvOIRihQpsSmMl&#10;Zeys8RhnYTTE3nuYPCY+p17qCQ8c7p2cF8VCehyIGyyO5s6a7mOz81zicm+3t0/rN3/W5kF/4vZx&#10;fFDq9CTfXINIJqe/Z/jBZ3RomKkNO9JROAU8JP0qe1fLyxJEq2BeLkqQTS3/0zff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4MEuDtgAAAA2AQAAIAAAAGRy&#10;cy9jaGFydHMvX3JlbHMvY2hhcnQxLnhtbC5yZWxzhI9NSgQxEIX3gncItXfS40JEOj0bFWYhgswc&#10;oEyqfzSdCkkpM1fxFIKb2XiHHMnoygHBZb3H+z6qXe1mr14p5YmDgeWiAUXBspvCYGC7uT27BJUF&#10;g0PPgQzsKcOqOz1pH8ij1FEep5hVpYRsYBSJV1pnO9KMecGRQm16TjNKPdOgI9pnHEifN82FTr8Z&#10;0B0x1doZSGu3BLXZx2r+n819P1m6ZvsyU5A/FJo93T8+kZUKxTSQGChv5bMcykd5/zb9hHfsqu9m&#10;J5QCetBdq4++7b4AAAD//wMAUEsDBBQABgAIAAAAIQDL1+wPQgMAANUHAAAVAAAAZHJzL2NoYXJ0&#10;cy9jaGFydDEueG1snFXPT9swFL5P2v+QRVyhCS20VG1QV9YJiQnEgMNubuK2EY4d2U5pbxtMu2zS&#10;JI77Je22I4ehoU3jb0j+oz3HcQmIIsYlsp+/9/m977Od1vokItYYcxEy2rbdJce2MPVZENJh297f&#10;6y02bEtIRANEGMVte4qFve49ftTym/4IcfkyRj62gISKpt+2R1LGzUpF+CMcIbHEYkxhbcB4hCRM&#10;+bAScHQE5BGpLDvOaiUnsQsC9ACCCIXU5PP75LPBIPTxBvOTCFOpq+CYIAkKiFEYC9uD5gIksbvm&#10;1KwxIqCLXVFBguhQB3iyuLuvg0JOCdbRaoHLm1IJMWGywzHSyVOWyJynj3hXiafCMN4Iuc6HseYc&#10;cpbEoJIO+yQREnMcFBtirhLDYKKXHR1mPMAFTxEJtvpEKKgYsaMDBD7PeqlAh2bVR3khQvJdPFDw&#10;gZd+Ti+yN9mx+2Th2cJKEz6u04KcfBmAXQQGK2gsuyyhUjOv6kJiaUFtbdvJhRx76afsJP2TfciO&#10;s5PsdXqmiMae+sb5xgbvGvz39DJ7l16kZyor/ZueZR8tqOZten5X+rJJ/5Kepz+hfkUByZBqpafp&#10;t3nbVk3eV9joJP09v8CaQZ4C7lf2fh7jisH9ALZLaOIGEjq/0lBPcuVhWHgBRil1aRLdZklPWdIr&#10;WwLAmSX6snVZgL3nmGKOiKqzFL2nbfXc8buMqq3MU8B44dbmkhjZ3Wp9HovR263O3chIvXaDBDq+&#10;0kRPjMS5thAS+hqhyWagj2+9UXXWlmsNfYqvxV2n3qipOOSVLy/Y1Zkop66hSyzCRwTusYIwHsJ7&#10;kz8zer8opC/QpGAtAdFkhwkNIboWGfqHcFtnYYonco/pNZ8zITrFUwAtzEqFw6SWcEGFEsleYV5k&#10;qZnewjxtfdIhQ6pjvizeIdIn24OBwMUFd538ZQERZo2DmrcoUCqi1NhDFOjrLsHMXiStq1PctovD&#10;Db8nlnAfb4X0EAezp/p/JCv5dYdk+dJTLI8wLmTq60nhYKEEiFN+9dX4IBTblExLeisFzQ9AxDvc&#10;a6EmoepLWS8kRJ00HQGkBvhNMB1zisgGksji8P63bb4Z5P4Zvvxv7P0DAAD//wMAUEsBAi0AFAAG&#10;AAgAAAAhAKTylZEcAQAAXgIAABMAAAAAAAAAAAAAAAAAAAAAAFtDb250ZW50X1R5cGVzXS54bWxQ&#10;SwECLQAUAAYACAAAACEAOP0h/9YAAACUAQAACwAAAAAAAAAAAAAAAABNAQAAX3JlbHMvLnJlbHNQ&#10;SwECLQAUAAYACAAAACEAN/Mw7twAAAAFAQAADwAAAAAAAAAAAAAAAABMAgAAZHJzL2Rvd25yZXYu&#10;eG1sUEsBAi0AFAAGAAgAAAAhAJZVHwAAAQAAKgIAAA4AAAAAAAAAAAAAAAAAVQMAAGRycy9lMm9E&#10;b2MueG1sUEsBAi0AFAAGAAgAAAAhAKsWzUa5AAAAIgEAABkAAAAAAAAAAAAAAAAAgQQAAGRycy9f&#10;cmVscy9lMm9Eb2MueG1sLnJlbHNQSwECLQAUAAYACAAAACEA4MEuDtgAAAA2AQAAIAAAAAAAAAAA&#10;AAAAAABxBQAAZHJzL2NoYXJ0cy9fcmVscy9jaGFydDEueG1sLnJlbHNQSwECLQAUAAYACAAAACEA&#10;y9fsD0IDAADVBwAAFQAAAAAAAAAAAAAAAACHBgAAZHJzL2NoYXJ0cy9jaGFydDEueG1sUEsFBgAA&#10;AAAHAAcAywEAAPwJAAAAAA==&#10;">
            <v:imagedata r:id="rId15" o:title="" croptop="-9404f" cropbottom="-8849f" cropleft="-1858f" cropright="-1709f"/>
            <o:lock v:ext="edit" aspectratio="f"/>
          </v:shape>
        </w:pict>
      </w:r>
    </w:p>
    <w:p w:rsidR="00855E0F" w:rsidRPr="008409E7" w:rsidRDefault="00855E0F" w:rsidP="001B7FF8">
      <w:pPr>
        <w:spacing w:after="0" w:line="240" w:lineRule="auto"/>
        <w:jc w:val="center"/>
        <w:rPr>
          <w:rStyle w:val="blk"/>
          <w:rFonts w:ascii="Times New Roman" w:hAnsi="Times New Roman"/>
          <w:b/>
          <w:sz w:val="24"/>
          <w:szCs w:val="24"/>
        </w:rPr>
      </w:pPr>
      <w:r w:rsidRPr="008409E7">
        <w:rPr>
          <w:rStyle w:val="blk"/>
          <w:rFonts w:ascii="Times New Roman" w:hAnsi="Times New Roman"/>
          <w:b/>
          <w:sz w:val="24"/>
          <w:szCs w:val="24"/>
        </w:rPr>
        <w:t xml:space="preserve">Рис. 9. Сопоставительный анализ зарплаты бюджетников за 2013 г. </w:t>
      </w:r>
    </w:p>
    <w:p w:rsidR="00855E0F" w:rsidRPr="008409E7" w:rsidRDefault="00855E0F" w:rsidP="001B7FF8">
      <w:pPr>
        <w:spacing w:after="0" w:line="240" w:lineRule="auto"/>
        <w:jc w:val="center"/>
        <w:rPr>
          <w:rStyle w:val="blk"/>
          <w:rFonts w:ascii="Times New Roman" w:hAnsi="Times New Roman"/>
          <w:b/>
          <w:sz w:val="24"/>
          <w:szCs w:val="24"/>
        </w:rPr>
      </w:pPr>
      <w:r w:rsidRPr="008409E7">
        <w:rPr>
          <w:rStyle w:val="blk"/>
          <w:rFonts w:ascii="Times New Roman" w:hAnsi="Times New Roman"/>
          <w:b/>
          <w:sz w:val="24"/>
          <w:szCs w:val="24"/>
        </w:rPr>
        <w:t>(в % к средней по стране)</w:t>
      </w:r>
    </w:p>
    <w:p w:rsidR="00855E0F" w:rsidRPr="008409E7" w:rsidRDefault="00855E0F" w:rsidP="00EE0AD4">
      <w:pPr>
        <w:spacing w:after="0" w:line="240" w:lineRule="auto"/>
        <w:jc w:val="both"/>
        <w:rPr>
          <w:rStyle w:val="blk"/>
          <w:rFonts w:ascii="Times New Roman" w:hAnsi="Times New Roman"/>
          <w:b/>
          <w:sz w:val="24"/>
          <w:szCs w:val="24"/>
        </w:rPr>
      </w:pPr>
    </w:p>
    <w:p w:rsidR="00855E0F" w:rsidRPr="00DD6445" w:rsidRDefault="00855E0F" w:rsidP="00290EDB">
      <w:pPr>
        <w:spacing w:after="0" w:line="360" w:lineRule="auto"/>
        <w:ind w:firstLine="709"/>
        <w:jc w:val="both"/>
        <w:rPr>
          <w:rFonts w:ascii="Times New Roman" w:hAnsi="Times New Roman"/>
          <w:sz w:val="28"/>
          <w:szCs w:val="28"/>
        </w:rPr>
      </w:pPr>
      <w:r w:rsidRPr="008409E7">
        <w:rPr>
          <w:rStyle w:val="blk"/>
          <w:rFonts w:ascii="Times New Roman" w:hAnsi="Times New Roman"/>
          <w:sz w:val="28"/>
          <w:szCs w:val="28"/>
        </w:rPr>
        <w:t>И тем не менее, несмотря на определенные позитивные сдвиги по росту заработной платы бюджетников, ее увеличивающийся разрыв по отношению к средней зарплате по экономике в целом</w:t>
      </w:r>
      <w:r>
        <w:rPr>
          <w:rStyle w:val="blk"/>
          <w:rFonts w:ascii="Times New Roman" w:hAnsi="Times New Roman"/>
          <w:sz w:val="28"/>
          <w:szCs w:val="28"/>
        </w:rPr>
        <w:t xml:space="preserve"> вполне очевиден </w:t>
      </w:r>
      <w:r w:rsidRPr="008409E7">
        <w:rPr>
          <w:rStyle w:val="blk"/>
          <w:rFonts w:ascii="Times New Roman" w:hAnsi="Times New Roman"/>
          <w:sz w:val="28"/>
          <w:szCs w:val="28"/>
        </w:rPr>
        <w:t>(рис. </w:t>
      </w:r>
      <w:r>
        <w:rPr>
          <w:rStyle w:val="blk"/>
          <w:rFonts w:ascii="Times New Roman" w:hAnsi="Times New Roman"/>
          <w:sz w:val="28"/>
          <w:szCs w:val="28"/>
        </w:rPr>
        <w:t>10</w:t>
      </w:r>
      <w:r w:rsidRPr="008409E7">
        <w:rPr>
          <w:rStyle w:val="blk"/>
          <w:rFonts w:ascii="Times New Roman" w:hAnsi="Times New Roman"/>
          <w:sz w:val="28"/>
          <w:szCs w:val="28"/>
        </w:rPr>
        <w:t>). Средняя начисленная заработная плата в цел</w:t>
      </w:r>
      <w:r>
        <w:rPr>
          <w:rStyle w:val="blk"/>
          <w:rFonts w:ascii="Times New Roman" w:hAnsi="Times New Roman"/>
          <w:sz w:val="28"/>
          <w:szCs w:val="28"/>
        </w:rPr>
        <w:t>ом по экономике в 2013 г. на 11</w:t>
      </w:r>
      <w:r w:rsidRPr="008409E7">
        <w:rPr>
          <w:rStyle w:val="blk"/>
          <w:rFonts w:ascii="Times New Roman" w:hAnsi="Times New Roman"/>
          <w:sz w:val="28"/>
          <w:szCs w:val="28"/>
        </w:rPr>
        <w:t>% превышала заработную плату работников бюджетной сферы</w:t>
      </w:r>
      <w:r>
        <w:rPr>
          <w:rStyle w:val="blk"/>
          <w:rFonts w:ascii="Times New Roman" w:hAnsi="Times New Roman"/>
          <w:sz w:val="28"/>
          <w:szCs w:val="28"/>
        </w:rPr>
        <w:t xml:space="preserve">. </w:t>
      </w:r>
    </w:p>
    <w:p w:rsidR="00855E0F" w:rsidRPr="008409E7" w:rsidRDefault="00855E0F" w:rsidP="001B7FF8">
      <w:pPr>
        <w:pStyle w:val="ListParagraph"/>
        <w:spacing w:after="0" w:line="240" w:lineRule="auto"/>
        <w:ind w:left="0"/>
        <w:jc w:val="center"/>
        <w:rPr>
          <w:rStyle w:val="blk"/>
          <w:rFonts w:ascii="Times New Roman" w:hAnsi="Times New Roman"/>
          <w:sz w:val="28"/>
          <w:szCs w:val="28"/>
        </w:rPr>
      </w:pPr>
      <w:r w:rsidRPr="00BB25A8">
        <w:rPr>
          <w:rFonts w:ascii="Times New Roman" w:hAnsi="Times New Roman"/>
          <w:noProof/>
          <w:sz w:val="28"/>
          <w:szCs w:val="28"/>
          <w:lang w:eastAsia="ru-RU"/>
        </w:rPr>
        <w:pict>
          <v:shape id="Рисунок 1" o:spid="_x0000_i1034" type="#_x0000_t75" style="width:396.75pt;height:155.25pt;visibility:visible">
            <v:imagedata r:id="rId16" o:title=""/>
          </v:shape>
        </w:pict>
      </w:r>
    </w:p>
    <w:p w:rsidR="00855E0F" w:rsidRPr="008409E7" w:rsidRDefault="00855E0F" w:rsidP="00776077">
      <w:pPr>
        <w:spacing w:after="0" w:line="240" w:lineRule="auto"/>
        <w:jc w:val="center"/>
        <w:rPr>
          <w:rStyle w:val="blk"/>
          <w:rFonts w:ascii="Times New Roman" w:hAnsi="Times New Roman"/>
          <w:b/>
          <w:sz w:val="24"/>
          <w:szCs w:val="24"/>
        </w:rPr>
      </w:pPr>
      <w:r w:rsidRPr="008409E7">
        <w:rPr>
          <w:rStyle w:val="blk"/>
          <w:rFonts w:ascii="Times New Roman" w:hAnsi="Times New Roman"/>
          <w:b/>
          <w:sz w:val="24"/>
          <w:szCs w:val="24"/>
        </w:rPr>
        <w:t xml:space="preserve">Рис. 10. Динамика средней заработной платы работников бюджетной сферы </w:t>
      </w:r>
    </w:p>
    <w:p w:rsidR="00855E0F" w:rsidRDefault="00855E0F" w:rsidP="00776077">
      <w:pPr>
        <w:spacing w:after="0" w:line="240" w:lineRule="auto"/>
        <w:jc w:val="center"/>
        <w:rPr>
          <w:rStyle w:val="blk"/>
          <w:rFonts w:ascii="Times New Roman" w:hAnsi="Times New Roman"/>
          <w:b/>
          <w:sz w:val="24"/>
          <w:szCs w:val="24"/>
        </w:rPr>
      </w:pPr>
      <w:r w:rsidRPr="008409E7">
        <w:rPr>
          <w:rStyle w:val="blk"/>
          <w:rFonts w:ascii="Times New Roman" w:hAnsi="Times New Roman"/>
          <w:b/>
          <w:sz w:val="24"/>
          <w:szCs w:val="24"/>
        </w:rPr>
        <w:t>и в целом по экономике за 2008-2013 гг.</w:t>
      </w:r>
      <w:r w:rsidRPr="008409E7">
        <w:rPr>
          <w:rStyle w:val="FootnoteReference"/>
          <w:rFonts w:ascii="Times New Roman" w:hAnsi="Times New Roman"/>
          <w:b/>
          <w:sz w:val="24"/>
          <w:szCs w:val="24"/>
        </w:rPr>
        <w:footnoteReference w:id="24"/>
      </w:r>
      <w:r w:rsidRPr="008409E7">
        <w:rPr>
          <w:rStyle w:val="blk"/>
          <w:rFonts w:ascii="Times New Roman" w:hAnsi="Times New Roman"/>
          <w:b/>
          <w:sz w:val="24"/>
          <w:szCs w:val="24"/>
        </w:rPr>
        <w:t xml:space="preserve"> </w:t>
      </w:r>
    </w:p>
    <w:p w:rsidR="00855E0F" w:rsidRPr="008409E7" w:rsidRDefault="00855E0F" w:rsidP="00776077">
      <w:pPr>
        <w:spacing w:after="0" w:line="240" w:lineRule="auto"/>
        <w:jc w:val="center"/>
        <w:rPr>
          <w:rStyle w:val="blk"/>
          <w:rFonts w:ascii="Times New Roman" w:hAnsi="Times New Roman"/>
          <w:b/>
          <w:sz w:val="24"/>
          <w:szCs w:val="24"/>
        </w:rPr>
      </w:pPr>
    </w:p>
    <w:p w:rsidR="00855E0F" w:rsidRPr="00DD6445" w:rsidRDefault="00855E0F" w:rsidP="00322D59">
      <w:pPr>
        <w:spacing w:after="0" w:line="360" w:lineRule="auto"/>
        <w:ind w:firstLine="709"/>
        <w:jc w:val="both"/>
        <w:rPr>
          <w:rFonts w:ascii="Times New Roman" w:hAnsi="Times New Roman"/>
          <w:sz w:val="28"/>
          <w:szCs w:val="28"/>
        </w:rPr>
      </w:pPr>
      <w:r w:rsidRPr="00DD6445">
        <w:rPr>
          <w:rFonts w:ascii="Times New Roman" w:hAnsi="Times New Roman"/>
          <w:sz w:val="28"/>
          <w:szCs w:val="28"/>
        </w:rPr>
        <w:t xml:space="preserve">Ситуация осложняется еще и </w:t>
      </w:r>
      <w:r>
        <w:rPr>
          <w:rFonts w:ascii="Times New Roman" w:hAnsi="Times New Roman"/>
          <w:sz w:val="28"/>
          <w:szCs w:val="28"/>
        </w:rPr>
        <w:t xml:space="preserve">тем, что при </w:t>
      </w:r>
      <w:r w:rsidRPr="00DD6445">
        <w:rPr>
          <w:rFonts w:ascii="Times New Roman" w:hAnsi="Times New Roman"/>
          <w:sz w:val="28"/>
          <w:szCs w:val="28"/>
        </w:rPr>
        <w:t>оценк</w:t>
      </w:r>
      <w:r>
        <w:rPr>
          <w:rFonts w:ascii="Times New Roman" w:hAnsi="Times New Roman"/>
          <w:sz w:val="28"/>
          <w:szCs w:val="28"/>
        </w:rPr>
        <w:t>е</w:t>
      </w:r>
      <w:r w:rsidRPr="00DD6445">
        <w:rPr>
          <w:rFonts w:ascii="Times New Roman" w:hAnsi="Times New Roman"/>
          <w:sz w:val="28"/>
          <w:szCs w:val="28"/>
        </w:rPr>
        <w:t xml:space="preserve"> их труда отсутств</w:t>
      </w:r>
      <w:r>
        <w:rPr>
          <w:rFonts w:ascii="Times New Roman" w:hAnsi="Times New Roman"/>
          <w:sz w:val="28"/>
          <w:szCs w:val="28"/>
        </w:rPr>
        <w:t>уют</w:t>
      </w:r>
      <w:r w:rsidRPr="00DD6445">
        <w:rPr>
          <w:rFonts w:ascii="Times New Roman" w:hAnsi="Times New Roman"/>
          <w:sz w:val="28"/>
          <w:szCs w:val="28"/>
        </w:rPr>
        <w:t xml:space="preserve"> ясны</w:t>
      </w:r>
      <w:r>
        <w:rPr>
          <w:rFonts w:ascii="Times New Roman" w:hAnsi="Times New Roman"/>
          <w:sz w:val="28"/>
          <w:szCs w:val="28"/>
        </w:rPr>
        <w:t>е</w:t>
      </w:r>
      <w:r w:rsidRPr="00DD6445">
        <w:rPr>
          <w:rFonts w:ascii="Times New Roman" w:hAnsi="Times New Roman"/>
          <w:sz w:val="28"/>
          <w:szCs w:val="28"/>
        </w:rPr>
        <w:t xml:space="preserve"> и понятны</w:t>
      </w:r>
      <w:r>
        <w:rPr>
          <w:rFonts w:ascii="Times New Roman" w:hAnsi="Times New Roman"/>
          <w:sz w:val="28"/>
          <w:szCs w:val="28"/>
        </w:rPr>
        <w:t>е</w:t>
      </w:r>
      <w:r w:rsidRPr="00DD6445">
        <w:rPr>
          <w:rFonts w:ascii="Times New Roman" w:hAnsi="Times New Roman"/>
          <w:sz w:val="28"/>
          <w:szCs w:val="28"/>
        </w:rPr>
        <w:t xml:space="preserve"> принцип</w:t>
      </w:r>
      <w:r>
        <w:rPr>
          <w:rFonts w:ascii="Times New Roman" w:hAnsi="Times New Roman"/>
          <w:sz w:val="28"/>
          <w:szCs w:val="28"/>
        </w:rPr>
        <w:t>ы трудовых норм, не определены конкретные показатели их профессионализма</w:t>
      </w:r>
      <w:r w:rsidRPr="00DD6445">
        <w:rPr>
          <w:rFonts w:ascii="Times New Roman" w:hAnsi="Times New Roman"/>
          <w:sz w:val="28"/>
          <w:szCs w:val="28"/>
        </w:rPr>
        <w:t xml:space="preserve">. </w:t>
      </w:r>
      <w:r>
        <w:rPr>
          <w:rFonts w:ascii="Times New Roman" w:hAnsi="Times New Roman"/>
          <w:sz w:val="28"/>
          <w:szCs w:val="28"/>
        </w:rPr>
        <w:t xml:space="preserve">При этом наблюдаемый сегодня рост </w:t>
      </w:r>
      <w:r w:rsidRPr="00DD6445">
        <w:rPr>
          <w:rFonts w:ascii="Times New Roman" w:hAnsi="Times New Roman"/>
          <w:sz w:val="28"/>
          <w:szCs w:val="28"/>
        </w:rPr>
        <w:t xml:space="preserve">интенсивности труда покрывает увеличение роста заработной платы. </w:t>
      </w:r>
    </w:p>
    <w:p w:rsidR="00855E0F" w:rsidRPr="00DD6445" w:rsidRDefault="00855E0F" w:rsidP="00BD5B2E">
      <w:pPr>
        <w:spacing w:after="0" w:line="360" w:lineRule="auto"/>
        <w:ind w:firstLine="709"/>
        <w:jc w:val="both"/>
        <w:rPr>
          <w:rFonts w:ascii="Times New Roman" w:hAnsi="Times New Roman"/>
          <w:sz w:val="28"/>
          <w:szCs w:val="28"/>
        </w:rPr>
      </w:pPr>
      <w:r w:rsidRPr="008409E7">
        <w:rPr>
          <w:rStyle w:val="blk"/>
          <w:rFonts w:ascii="Times New Roman" w:hAnsi="Times New Roman"/>
          <w:sz w:val="28"/>
          <w:szCs w:val="28"/>
        </w:rPr>
        <w:t>Все это свидетельствует о занижении темпов роста средней заработной платы работников бюджетной сферы.</w:t>
      </w:r>
      <w:r w:rsidRPr="008409E7">
        <w:rPr>
          <w:rFonts w:ascii="Times New Roman" w:hAnsi="Times New Roman"/>
          <w:sz w:val="28"/>
          <w:szCs w:val="28"/>
        </w:rPr>
        <w:t xml:space="preserve"> </w:t>
      </w:r>
      <w:r w:rsidRPr="008409E7">
        <w:rPr>
          <w:rStyle w:val="blk"/>
          <w:rFonts w:ascii="Times New Roman" w:hAnsi="Times New Roman"/>
          <w:sz w:val="28"/>
          <w:szCs w:val="28"/>
        </w:rPr>
        <w:t xml:space="preserve">Если учитывать сохраняющийся высокий уровень инфляции в стране (2012 г. – 6,6%; 2013 г. – 6,5%), </w:t>
      </w:r>
      <w:r w:rsidRPr="008409E7">
        <w:rPr>
          <w:rFonts w:ascii="Times New Roman" w:hAnsi="Times New Roman"/>
          <w:sz w:val="28"/>
          <w:szCs w:val="28"/>
        </w:rPr>
        <w:t xml:space="preserve">а также снижение реальных показателей роста оплаты труда и розничного товарооборота, </w:t>
      </w:r>
      <w:r w:rsidRPr="008409E7">
        <w:rPr>
          <w:rStyle w:val="blk"/>
          <w:rFonts w:ascii="Times New Roman" w:hAnsi="Times New Roman"/>
          <w:sz w:val="28"/>
          <w:szCs w:val="28"/>
        </w:rPr>
        <w:t xml:space="preserve">то можно отметить, что </w:t>
      </w:r>
      <w:r w:rsidRPr="008409E7">
        <w:rPr>
          <w:rFonts w:ascii="Times New Roman" w:hAnsi="Times New Roman"/>
          <w:sz w:val="28"/>
          <w:szCs w:val="28"/>
        </w:rPr>
        <w:t xml:space="preserve">существенных позитивных сдвигов в системе оплаты труда </w:t>
      </w:r>
      <w:r>
        <w:rPr>
          <w:rFonts w:ascii="Times New Roman" w:hAnsi="Times New Roman"/>
          <w:sz w:val="28"/>
          <w:szCs w:val="28"/>
        </w:rPr>
        <w:t>так и</w:t>
      </w:r>
      <w:r w:rsidRPr="008409E7">
        <w:rPr>
          <w:rFonts w:ascii="Times New Roman" w:hAnsi="Times New Roman"/>
          <w:sz w:val="28"/>
          <w:szCs w:val="28"/>
        </w:rPr>
        <w:t xml:space="preserve"> не произошло. </w:t>
      </w:r>
      <w:r w:rsidRPr="00DD6445">
        <w:rPr>
          <w:rFonts w:ascii="Times New Roman" w:hAnsi="Times New Roman"/>
          <w:sz w:val="28"/>
          <w:szCs w:val="28"/>
        </w:rPr>
        <w:t xml:space="preserve">Во многом причины </w:t>
      </w:r>
      <w:r>
        <w:rPr>
          <w:rFonts w:ascii="Times New Roman" w:hAnsi="Times New Roman"/>
          <w:sz w:val="28"/>
          <w:szCs w:val="28"/>
        </w:rPr>
        <w:t xml:space="preserve">здесь </w:t>
      </w:r>
      <w:r w:rsidRPr="00DD6445">
        <w:rPr>
          <w:rFonts w:ascii="Times New Roman" w:hAnsi="Times New Roman"/>
          <w:sz w:val="28"/>
          <w:szCs w:val="28"/>
        </w:rPr>
        <w:t xml:space="preserve">видятся в отсутствии </w:t>
      </w:r>
      <w:r>
        <w:rPr>
          <w:rFonts w:ascii="Times New Roman" w:hAnsi="Times New Roman"/>
          <w:sz w:val="28"/>
          <w:szCs w:val="28"/>
        </w:rPr>
        <w:t xml:space="preserve">как таковых </w:t>
      </w:r>
      <w:r w:rsidRPr="00DD6445">
        <w:rPr>
          <w:rFonts w:ascii="Times New Roman" w:hAnsi="Times New Roman"/>
          <w:sz w:val="28"/>
          <w:szCs w:val="28"/>
        </w:rPr>
        <w:t>действенных механизмов формирования фонда заработной платы работников бюджетной сферы.</w:t>
      </w:r>
    </w:p>
    <w:p w:rsidR="00855E0F" w:rsidRDefault="00855E0F" w:rsidP="008E58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По оценкам профильных экспертов, труд наемных работников остается недоплаченным в два и более раза. Это означает, что в разделении валовой добавленной стоимости между работником и работодателем наблюдается существенная диспропорция</w:t>
      </w:r>
      <w:r>
        <w:rPr>
          <w:rFonts w:ascii="Times New Roman" w:hAnsi="Times New Roman"/>
          <w:sz w:val="28"/>
          <w:szCs w:val="28"/>
        </w:rPr>
        <w:t>, идущая</w:t>
      </w:r>
      <w:r w:rsidRPr="008409E7">
        <w:rPr>
          <w:rFonts w:ascii="Times New Roman" w:hAnsi="Times New Roman"/>
          <w:sz w:val="28"/>
          <w:szCs w:val="28"/>
        </w:rPr>
        <w:t xml:space="preserve"> в ущерб интересам наемного труда.</w:t>
      </w:r>
    </w:p>
    <w:p w:rsidR="00855E0F" w:rsidRPr="008409E7" w:rsidRDefault="00855E0F" w:rsidP="007034DE">
      <w:pPr>
        <w:spacing w:after="0" w:line="360" w:lineRule="auto"/>
        <w:ind w:firstLine="709"/>
        <w:jc w:val="both"/>
        <w:rPr>
          <w:rFonts w:ascii="Times New Roman" w:hAnsi="Times New Roman"/>
          <w:sz w:val="28"/>
          <w:szCs w:val="28"/>
        </w:rPr>
      </w:pPr>
      <w:r w:rsidRPr="008409E7">
        <w:rPr>
          <w:rFonts w:ascii="Times New Roman" w:hAnsi="Times New Roman"/>
          <w:sz w:val="28"/>
          <w:szCs w:val="28"/>
        </w:rPr>
        <w:t>Интересно отметить, что наличие требований (инициатив) о повышении (росте) среднего уровня заработной платы (сравнение со средним уровнем или средним приростом оплаты в регионе / по всей стране), было зафиксировано в 22 отраслевых соглашени</w:t>
      </w:r>
      <w:r>
        <w:rPr>
          <w:rFonts w:ascii="Times New Roman" w:hAnsi="Times New Roman"/>
          <w:sz w:val="28"/>
          <w:szCs w:val="28"/>
        </w:rPr>
        <w:t>ях</w:t>
      </w:r>
      <w:r w:rsidRPr="008409E7">
        <w:rPr>
          <w:rFonts w:ascii="Times New Roman" w:hAnsi="Times New Roman"/>
          <w:sz w:val="28"/>
          <w:szCs w:val="28"/>
        </w:rPr>
        <w:t xml:space="preserve"> из 40. При этом в каждом четвертом соглашении (9 из 40) это требование носило рекомендательный характер. Несколько больше тех соглашений, где это требование имеет обязательную основу – 12 из 40 соглашений. </w:t>
      </w:r>
    </w:p>
    <w:p w:rsidR="00855E0F" w:rsidRDefault="00855E0F" w:rsidP="007034DE">
      <w:pPr>
        <w:spacing w:after="0" w:line="360" w:lineRule="auto"/>
        <w:ind w:firstLine="709"/>
        <w:jc w:val="both"/>
        <w:rPr>
          <w:rFonts w:ascii="Times New Roman" w:hAnsi="Times New Roman"/>
          <w:sz w:val="28"/>
          <w:szCs w:val="28"/>
        </w:rPr>
      </w:pPr>
      <w:r>
        <w:rPr>
          <w:rFonts w:ascii="Times New Roman" w:hAnsi="Times New Roman"/>
          <w:sz w:val="28"/>
          <w:szCs w:val="28"/>
        </w:rPr>
        <w:t>Еще одна</w:t>
      </w:r>
      <w:r w:rsidRPr="008409E7">
        <w:rPr>
          <w:rFonts w:ascii="Times New Roman" w:hAnsi="Times New Roman"/>
          <w:sz w:val="28"/>
          <w:szCs w:val="28"/>
        </w:rPr>
        <w:t xml:space="preserve"> проблема видится в необходимости </w:t>
      </w:r>
      <w:r w:rsidRPr="007034DE">
        <w:rPr>
          <w:rFonts w:ascii="Times New Roman" w:hAnsi="Times New Roman"/>
          <w:b/>
          <w:sz w:val="28"/>
          <w:szCs w:val="28"/>
        </w:rPr>
        <w:t>своевременной индексации заработной платы.</w:t>
      </w:r>
      <w:r w:rsidRPr="008409E7">
        <w:rPr>
          <w:rFonts w:ascii="Times New Roman" w:hAnsi="Times New Roman"/>
          <w:sz w:val="28"/>
          <w:szCs w:val="28"/>
        </w:rPr>
        <w:t xml:space="preserve"> Полагаем, что роль государства в защите заработной платы от инфляции в РФ должна быть усилена. В этом контексте, на наш взгляд, вполне разделима позиция тех </w:t>
      </w:r>
      <w:r>
        <w:rPr>
          <w:rFonts w:ascii="Times New Roman" w:hAnsi="Times New Roman"/>
          <w:sz w:val="28"/>
          <w:szCs w:val="28"/>
        </w:rPr>
        <w:t>экспертов</w:t>
      </w:r>
      <w:r w:rsidRPr="008409E7">
        <w:rPr>
          <w:rFonts w:ascii="Times New Roman" w:hAnsi="Times New Roman"/>
          <w:sz w:val="28"/>
          <w:szCs w:val="28"/>
        </w:rPr>
        <w:t>, которые полагают, что государство может и должно установить всем работодателям требование обязательного повышения работникам заработной платы в размере среднемесячного прироста прожиточного минимума</w:t>
      </w:r>
      <w:r w:rsidRPr="008409E7">
        <w:rPr>
          <w:rStyle w:val="FootnoteReference"/>
          <w:rFonts w:ascii="Times New Roman" w:hAnsi="Times New Roman"/>
          <w:sz w:val="28"/>
          <w:szCs w:val="28"/>
        </w:rPr>
        <w:footnoteReference w:id="25"/>
      </w:r>
      <w:r w:rsidRPr="008409E7">
        <w:rPr>
          <w:rFonts w:ascii="Times New Roman" w:hAnsi="Times New Roman"/>
          <w:sz w:val="28"/>
          <w:szCs w:val="28"/>
        </w:rPr>
        <w:t xml:space="preserve">. </w:t>
      </w:r>
    </w:p>
    <w:p w:rsidR="00855E0F" w:rsidRPr="008409E7" w:rsidRDefault="00855E0F" w:rsidP="007034DE">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Согласно данным контент-анализа отраслевых соглашений, работодатель под различными предлогами пытается уйти от обязательств по прямой индексации заработной платы:</w:t>
      </w:r>
    </w:p>
    <w:p w:rsidR="00855E0F" w:rsidRPr="008409E7" w:rsidRDefault="00855E0F" w:rsidP="007034DE">
      <w:pPr>
        <w:pStyle w:val="ListParagraph"/>
        <w:numPr>
          <w:ilvl w:val="0"/>
          <w:numId w:val="6"/>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условия, сроки и порядок индексации заработной платы адресуются к локальному уровню (11 из 40 соглашений);</w:t>
      </w:r>
    </w:p>
    <w:p w:rsidR="00855E0F" w:rsidRPr="008409E7" w:rsidRDefault="00855E0F" w:rsidP="007034DE">
      <w:pPr>
        <w:pStyle w:val="ListParagraph"/>
        <w:numPr>
          <w:ilvl w:val="0"/>
          <w:numId w:val="6"/>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 xml:space="preserve">идет отсылка к Трудовому кодексу РФ или другим нормативно-правовым актам (7 из 37 соглашений); </w:t>
      </w:r>
    </w:p>
    <w:p w:rsidR="00855E0F" w:rsidRPr="008409E7" w:rsidRDefault="00855E0F" w:rsidP="007034DE">
      <w:pPr>
        <w:pStyle w:val="ListParagraph"/>
        <w:numPr>
          <w:ilvl w:val="0"/>
          <w:numId w:val="6"/>
        </w:numPr>
        <w:tabs>
          <w:tab w:val="left" w:pos="284"/>
          <w:tab w:val="left" w:pos="426"/>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определяется зависимость индексации от повышения производительности труда, экономии затрат и финансового состояния предприятия (4 из 40 соглашений).</w:t>
      </w:r>
    </w:p>
    <w:p w:rsidR="00855E0F" w:rsidRPr="008409E7" w:rsidRDefault="00855E0F" w:rsidP="00C03F20">
      <w:pPr>
        <w:spacing w:after="0" w:line="360" w:lineRule="auto"/>
        <w:ind w:firstLine="709"/>
        <w:jc w:val="both"/>
        <w:rPr>
          <w:rFonts w:ascii="Times New Roman" w:hAnsi="Times New Roman"/>
          <w:sz w:val="28"/>
          <w:szCs w:val="28"/>
        </w:rPr>
      </w:pPr>
      <w:r w:rsidRPr="008409E7">
        <w:rPr>
          <w:rFonts w:ascii="Times New Roman" w:hAnsi="Times New Roman"/>
          <w:sz w:val="28"/>
          <w:szCs w:val="28"/>
        </w:rPr>
        <w:t>Низкие трудовые гарантии работникам и соответственно низкие требования к работодателям, социальной ответственности бизнеса в части обеспечения достойного уровня и качества жизни трудящихся</w:t>
      </w:r>
      <w:r>
        <w:rPr>
          <w:rFonts w:ascii="Times New Roman" w:hAnsi="Times New Roman"/>
          <w:sz w:val="28"/>
          <w:szCs w:val="28"/>
        </w:rPr>
        <w:t>,</w:t>
      </w:r>
      <w:r w:rsidRPr="008409E7">
        <w:rPr>
          <w:rFonts w:ascii="Times New Roman" w:hAnsi="Times New Roman"/>
          <w:sz w:val="28"/>
          <w:szCs w:val="28"/>
        </w:rPr>
        <w:t xml:space="preserve"> являются </w:t>
      </w:r>
      <w:r>
        <w:rPr>
          <w:rFonts w:ascii="Times New Roman" w:hAnsi="Times New Roman"/>
          <w:sz w:val="28"/>
          <w:szCs w:val="28"/>
        </w:rPr>
        <w:t>теми</w:t>
      </w:r>
      <w:r w:rsidRPr="008409E7">
        <w:rPr>
          <w:rFonts w:ascii="Times New Roman" w:hAnsi="Times New Roman"/>
          <w:sz w:val="28"/>
          <w:szCs w:val="28"/>
        </w:rPr>
        <w:t xml:space="preserve"> причин</w:t>
      </w:r>
      <w:r>
        <w:rPr>
          <w:rFonts w:ascii="Times New Roman" w:hAnsi="Times New Roman"/>
          <w:sz w:val="28"/>
          <w:szCs w:val="28"/>
        </w:rPr>
        <w:t>ами, которые способствуют</w:t>
      </w:r>
      <w:r w:rsidRPr="008409E7">
        <w:rPr>
          <w:rFonts w:ascii="Times New Roman" w:hAnsi="Times New Roman"/>
          <w:sz w:val="28"/>
          <w:szCs w:val="28"/>
        </w:rPr>
        <w:t xml:space="preserve"> сохранени</w:t>
      </w:r>
      <w:r>
        <w:rPr>
          <w:rFonts w:ascii="Times New Roman" w:hAnsi="Times New Roman"/>
          <w:sz w:val="28"/>
          <w:szCs w:val="28"/>
        </w:rPr>
        <w:t>ю</w:t>
      </w:r>
      <w:r w:rsidRPr="008409E7">
        <w:rPr>
          <w:rFonts w:ascii="Times New Roman" w:hAnsi="Times New Roman"/>
          <w:sz w:val="28"/>
          <w:szCs w:val="28"/>
        </w:rPr>
        <w:t xml:space="preserve"> низкого уровня заработной платы в России. Обратной стороной, как можно заметить, является слабость государственных гарантий в области заработной платы, неспособность рыночных механизмов к бескризисному решению вопросов обеспечения достойной оплаты труда и приведения денежного выражения заработной платы в соответствие с ее реальной покупательной способностью.</w:t>
      </w:r>
    </w:p>
    <w:p w:rsidR="00855E0F" w:rsidRPr="008409E7" w:rsidRDefault="00855E0F" w:rsidP="008E58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целях определяемых выше тенденций в оплате труда на сегодняшний день важно усилить воздействие договорного регулирования оплаты труда на всех уровнях социального партнерства. Причем потенциал для этого у членских организаций имеется. В условиях социально-экономической нестабильности совершенствование его законодательной базы и организационных форм должно вестись с учетом развития института страхования работников без снижения размеров основной заработной платы. В свете вышесказанного вполне очевидно, что недопустимы случаи, когда на основе финансовых трудностей предприятий происходит понижение уровня жизни работников, а работодатель самоустраняется от принятых социальных обязательств. Искусственное занижение себестоимости рабочей силы не может рассматриваться как антикризисная мера. В этой связи, безусловно, необходимо использовать позитивный опыт ряда членских организаций по расчету потребительского бюджета (профсоюз АПК РФ, ГМПР и др.).</w:t>
      </w:r>
    </w:p>
    <w:p w:rsidR="00855E0F" w:rsidRPr="008409E7" w:rsidRDefault="00855E0F" w:rsidP="00FC503B">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8409E7">
        <w:rPr>
          <w:rFonts w:ascii="Times New Roman" w:hAnsi="Times New Roman"/>
          <w:sz w:val="28"/>
          <w:szCs w:val="28"/>
        </w:rPr>
        <w:t xml:space="preserve">роблема </w:t>
      </w:r>
      <w:r w:rsidRPr="007034DE">
        <w:rPr>
          <w:rFonts w:ascii="Times New Roman" w:hAnsi="Times New Roman"/>
          <w:sz w:val="28"/>
          <w:szCs w:val="28"/>
        </w:rPr>
        <w:t>справедливой цены рабочей силы</w:t>
      </w:r>
      <w:r w:rsidRPr="008409E7">
        <w:rPr>
          <w:rFonts w:ascii="Times New Roman" w:hAnsi="Times New Roman"/>
          <w:sz w:val="28"/>
          <w:szCs w:val="28"/>
        </w:rPr>
        <w:t xml:space="preserve"> имеет не только макро-, но и микроэкономическое значение. Конкретизация параметров и нормирование цены рабочей силы позволит при разработке государственной социальной политики перейти от ничем не подкрепленных рассуждений о непосильной «нагрузке на бизнес» к конкретным количественным обоснованным показателям. Работодатель здесь выполняет функцию полноправного экономического агента и обязан уплачивать в полном объеме страховые взносы за работников.</w:t>
      </w:r>
    </w:p>
    <w:p w:rsidR="00855E0F" w:rsidRPr="008409E7" w:rsidRDefault="00855E0F" w:rsidP="00FC503B">
      <w:pPr>
        <w:spacing w:after="0" w:line="360" w:lineRule="auto"/>
        <w:ind w:firstLine="709"/>
        <w:jc w:val="both"/>
        <w:rPr>
          <w:rFonts w:ascii="Times New Roman" w:hAnsi="Times New Roman"/>
          <w:sz w:val="28"/>
          <w:szCs w:val="28"/>
        </w:rPr>
      </w:pPr>
      <w:r w:rsidRPr="008409E7">
        <w:rPr>
          <w:rFonts w:ascii="Times New Roman" w:hAnsi="Times New Roman"/>
          <w:sz w:val="28"/>
          <w:szCs w:val="28"/>
        </w:rPr>
        <w:t>Не секрет, что до сих пор продолжаются споры об экономическом и правовом статусе страховых тарифов. Ухода работодателя от социальных обязательств. Профсоюзы в этом вопросе должны четко стоять на позиции, что страховые тарифы – это «отложенная» составляющая заработной платы. Статус страховых взносов рассматривается как государственный пенсионный долг. Однако долгосрочные обязательства государства по материальному обеспечению различных групп социального риска не учитываются ни в прямой, ни в обратной зависимости. Фактически государственные экономические преференции, предоставляемые государством, осуществляются за счет системы социального, медицинского и пенсионного страхования, т.е. за счет застрахованных лиц.</w:t>
      </w:r>
    </w:p>
    <w:p w:rsidR="00855E0F" w:rsidRPr="007034DE" w:rsidRDefault="00855E0F" w:rsidP="0013670F">
      <w:pPr>
        <w:pStyle w:val="ListParagraph"/>
        <w:spacing w:after="0" w:line="360" w:lineRule="auto"/>
        <w:ind w:left="0" w:firstLine="709"/>
        <w:jc w:val="both"/>
        <w:rPr>
          <w:rStyle w:val="blk"/>
          <w:rFonts w:ascii="Times New Roman" w:hAnsi="Times New Roman"/>
          <w:sz w:val="28"/>
          <w:szCs w:val="28"/>
        </w:rPr>
      </w:pPr>
      <w:r>
        <w:rPr>
          <w:rStyle w:val="blk"/>
          <w:rFonts w:ascii="Times New Roman" w:hAnsi="Times New Roman"/>
          <w:sz w:val="28"/>
          <w:szCs w:val="28"/>
        </w:rPr>
        <w:t xml:space="preserve">Для полноты картины, на наш взгляд, следует привести анализ учета вопросов </w:t>
      </w:r>
      <w:r w:rsidRPr="00444770">
        <w:rPr>
          <w:rStyle w:val="blk"/>
          <w:rFonts w:ascii="Times New Roman" w:hAnsi="Times New Roman"/>
          <w:b/>
          <w:sz w:val="28"/>
          <w:szCs w:val="28"/>
        </w:rPr>
        <w:t>дифференциации в оплате труда</w:t>
      </w:r>
      <w:r>
        <w:rPr>
          <w:rStyle w:val="blk"/>
          <w:rFonts w:ascii="Times New Roman" w:hAnsi="Times New Roman"/>
          <w:b/>
          <w:sz w:val="28"/>
          <w:szCs w:val="28"/>
        </w:rPr>
        <w:t xml:space="preserve"> </w:t>
      </w:r>
      <w:r>
        <w:rPr>
          <w:rStyle w:val="blk"/>
          <w:rFonts w:ascii="Times New Roman" w:hAnsi="Times New Roman"/>
          <w:sz w:val="28"/>
          <w:szCs w:val="28"/>
        </w:rPr>
        <w:t xml:space="preserve">на различных уровнях социального партнерства. </w:t>
      </w:r>
    </w:p>
    <w:p w:rsidR="00855E0F" w:rsidRDefault="00855E0F" w:rsidP="0013670F">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Данные статистики (РИА Новости) свидетельствуют, что один из наиболее популярных показателей социального расслоения – коэффициент Джини – составляет в среднем по России 37,8%. Наиболее значимые различия в доходах фиксируются в таких республиках, как Дагестан, Чечня, Тыва, а также данная тенденция прослеживается в Забайкальском крае и г. Москве. И подобная рассогласованность по заработной плате в отраслевом разрезе не всегда обусловлена какими-либо специфическими и сложными условиями труда или квалификацией работников. Во многом это объясняется непродуманной корпоративной политикой в </w:t>
      </w:r>
      <w:r>
        <w:rPr>
          <w:rStyle w:val="blk"/>
          <w:rFonts w:ascii="Times New Roman" w:hAnsi="Times New Roman"/>
          <w:sz w:val="28"/>
          <w:szCs w:val="28"/>
        </w:rPr>
        <w:t xml:space="preserve">этой </w:t>
      </w:r>
      <w:r w:rsidRPr="008409E7">
        <w:rPr>
          <w:rStyle w:val="blk"/>
          <w:rFonts w:ascii="Times New Roman" w:hAnsi="Times New Roman"/>
          <w:sz w:val="28"/>
          <w:szCs w:val="28"/>
        </w:rPr>
        <w:t xml:space="preserve">области, размыванием рычагов общественного контроля, проблемами в нормативно-правовом поле. </w:t>
      </w:r>
    </w:p>
    <w:p w:rsidR="00855E0F" w:rsidRPr="00070259" w:rsidRDefault="00855E0F" w:rsidP="0013670F">
      <w:pPr>
        <w:pStyle w:val="ListParagraph"/>
        <w:spacing w:after="0" w:line="360" w:lineRule="auto"/>
        <w:ind w:left="0" w:firstLine="709"/>
        <w:jc w:val="both"/>
        <w:rPr>
          <w:rStyle w:val="blk"/>
          <w:rFonts w:ascii="Times New Roman" w:hAnsi="Times New Roman"/>
          <w:sz w:val="28"/>
          <w:szCs w:val="28"/>
        </w:rPr>
      </w:pPr>
      <w:r w:rsidRPr="00070259">
        <w:rPr>
          <w:rStyle w:val="blk"/>
          <w:rFonts w:ascii="Times New Roman" w:hAnsi="Times New Roman"/>
          <w:sz w:val="28"/>
          <w:szCs w:val="28"/>
        </w:rPr>
        <w:t>На наш взгляд, масштабы наблюдаемой дифференциации заработной платы далеко выходят за пределы социальной безопасности. В таких условиях не может быть в полной мере реализован курс на введение высокотехнологичного производства, развитие человеческих ресурсов.</w:t>
      </w:r>
    </w:p>
    <w:p w:rsidR="00855E0F" w:rsidRPr="008409E7" w:rsidRDefault="00855E0F" w:rsidP="00FC503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8409E7">
        <w:rPr>
          <w:rFonts w:ascii="Times New Roman" w:hAnsi="Times New Roman"/>
          <w:sz w:val="28"/>
          <w:szCs w:val="28"/>
        </w:rPr>
        <w:t>дним из звеньев механизма регулирования зарплаты является принятие социальными партнерами обязательств по ограничению масштабов дифференциации заработной платы. И, так или иначе, в 14 из 40 соглашений, присутствовал данный раздел. В целом же можно выделить следующие сферы и виды деятельности, в которых закреплены такие обязательства:</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агропромышленный комплекс;</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атомная энергетика;</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бытовое обслуживание;</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здравоохранение;</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гидрометеорология и мониторинг окружающей среды;</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ЖКХ;</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культура;</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лесное хозяйство;</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метрология;</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защита прав потребителей и благополучия человека;</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наземный городской электрический транспорт;</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радиоэлектронная промышленность;</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угольная промышленность;</w:t>
      </w:r>
    </w:p>
    <w:p w:rsidR="00855E0F" w:rsidRPr="008409E7" w:rsidRDefault="00855E0F" w:rsidP="003E347F">
      <w:pPr>
        <w:pStyle w:val="ListParagraph"/>
        <w:numPr>
          <w:ilvl w:val="0"/>
          <w:numId w:val="7"/>
        </w:numPr>
        <w:spacing w:after="0" w:line="360" w:lineRule="auto"/>
        <w:ind w:left="0" w:firstLine="284"/>
        <w:jc w:val="both"/>
        <w:rPr>
          <w:rStyle w:val="blk"/>
          <w:rFonts w:ascii="Times New Roman" w:hAnsi="Times New Roman"/>
          <w:i/>
          <w:sz w:val="28"/>
          <w:szCs w:val="28"/>
        </w:rPr>
      </w:pPr>
      <w:r w:rsidRPr="008409E7">
        <w:rPr>
          <w:rStyle w:val="blk"/>
          <w:rFonts w:ascii="Times New Roman" w:hAnsi="Times New Roman"/>
          <w:i/>
          <w:sz w:val="28"/>
          <w:szCs w:val="28"/>
        </w:rPr>
        <w:t xml:space="preserve">электроэнергетика. </w:t>
      </w:r>
    </w:p>
    <w:p w:rsidR="00855E0F" w:rsidRPr="008409E7" w:rsidRDefault="00855E0F" w:rsidP="00FC503B">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В определенной мере это все же не высокий показатель для всего массива отраслевых соглашений.</w:t>
      </w:r>
    </w:p>
    <w:p w:rsidR="00855E0F" w:rsidRPr="008409E7" w:rsidRDefault="00855E0F" w:rsidP="00FC503B">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Построение обоснованной дифференциации тарифных ставок и окладов связывается с разработкой более совершенных моделей оценки сложности выполняемых работ и ценности каждого рабочего места. </w:t>
      </w:r>
      <w:r>
        <w:rPr>
          <w:rStyle w:val="blk"/>
          <w:rFonts w:ascii="Times New Roman" w:hAnsi="Times New Roman"/>
          <w:sz w:val="28"/>
          <w:szCs w:val="28"/>
        </w:rPr>
        <w:t xml:space="preserve">Так, </w:t>
      </w:r>
      <w:r w:rsidRPr="008409E7">
        <w:rPr>
          <w:rStyle w:val="blk"/>
          <w:rFonts w:ascii="Times New Roman" w:hAnsi="Times New Roman"/>
          <w:sz w:val="28"/>
          <w:szCs w:val="28"/>
        </w:rPr>
        <w:t>интерес заслуживают мероприятия по предоставлению учреждениям сведений о доходах, об имуществе и обязательствах имущественного характера руководителя.</w:t>
      </w:r>
    </w:p>
    <w:p w:rsidR="00855E0F" w:rsidRPr="008409E7" w:rsidRDefault="00855E0F" w:rsidP="00FC503B">
      <w:pPr>
        <w:spacing w:after="0" w:line="360" w:lineRule="auto"/>
        <w:ind w:firstLine="709"/>
        <w:jc w:val="both"/>
        <w:rPr>
          <w:rFonts w:ascii="Times New Roman" w:hAnsi="Times New Roman"/>
          <w:sz w:val="28"/>
          <w:szCs w:val="28"/>
        </w:rPr>
      </w:pPr>
      <w:r w:rsidRPr="008409E7">
        <w:rPr>
          <w:rStyle w:val="blk"/>
          <w:rFonts w:ascii="Times New Roman" w:hAnsi="Times New Roman"/>
          <w:sz w:val="28"/>
          <w:szCs w:val="28"/>
        </w:rPr>
        <w:t xml:space="preserve">Очевидно, что смягчение диспропорции в оплате туда возможно на основе расширения договорного поля. Однако «кризисное администрирование» и высокая инфляция привели к тому, что темпы роста среднемесячной заработной платы носят заниженный характер и существенно отстают от темпов роста цен на потребительские товары и услуги. Иными словами </w:t>
      </w:r>
      <w:r w:rsidRPr="008409E7">
        <w:rPr>
          <w:rFonts w:ascii="Times New Roman" w:hAnsi="Times New Roman"/>
          <w:sz w:val="28"/>
          <w:szCs w:val="28"/>
        </w:rPr>
        <w:t>несбалансированная цена труда на рынке сегодня создает проблемы во всех секторах экономики</w:t>
      </w:r>
      <w:r w:rsidRPr="008409E7">
        <w:rPr>
          <w:rStyle w:val="FootnoteReference"/>
          <w:rFonts w:ascii="Times New Roman" w:hAnsi="Times New Roman"/>
          <w:sz w:val="28"/>
          <w:szCs w:val="28"/>
        </w:rPr>
        <w:footnoteReference w:id="26"/>
      </w:r>
      <w:r w:rsidRPr="008409E7">
        <w:rPr>
          <w:rFonts w:ascii="Times New Roman" w:hAnsi="Times New Roman"/>
          <w:sz w:val="28"/>
          <w:szCs w:val="28"/>
        </w:rPr>
        <w:t>.</w:t>
      </w:r>
    </w:p>
    <w:p w:rsidR="00855E0F" w:rsidRPr="008409E7" w:rsidRDefault="00855E0F" w:rsidP="00FC503B">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В то же время нельзя не отметить еще одну тенденцию – когда ди</w:t>
      </w:r>
      <w:r w:rsidRPr="008409E7">
        <w:rPr>
          <w:rFonts w:ascii="Times New Roman" w:hAnsi="Times New Roman"/>
          <w:sz w:val="28"/>
          <w:szCs w:val="28"/>
        </w:rPr>
        <w:t>спропорциональное перераспределение расходов на оплату труда руководителей, специалистов и служащих в пользу рабочих профессий приводило к оттоку высококвалифицированного персонала в организации иных видов деятельности, что негативно сказывалось на устойчивости функционирования организаций (см. отрасли: здравоохранение, электроэнергетика и др.).</w:t>
      </w:r>
    </w:p>
    <w:p w:rsidR="00855E0F" w:rsidRDefault="00855E0F" w:rsidP="00D9455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Отдельный вопрос для рассмотрения касается такой проблематики, как</w:t>
      </w:r>
      <w:r w:rsidRPr="007034DE">
        <w:rPr>
          <w:rFonts w:ascii="Times New Roman" w:hAnsi="Times New Roman"/>
          <w:b/>
          <w:sz w:val="28"/>
          <w:szCs w:val="28"/>
        </w:rPr>
        <w:t xml:space="preserve"> экономи</w:t>
      </w:r>
      <w:r>
        <w:rPr>
          <w:rFonts w:ascii="Times New Roman" w:hAnsi="Times New Roman"/>
          <w:b/>
          <w:sz w:val="28"/>
          <w:szCs w:val="28"/>
        </w:rPr>
        <w:t xml:space="preserve">я </w:t>
      </w:r>
      <w:r w:rsidRPr="007034DE">
        <w:rPr>
          <w:rFonts w:ascii="Times New Roman" w:hAnsi="Times New Roman"/>
          <w:b/>
          <w:sz w:val="28"/>
          <w:szCs w:val="28"/>
        </w:rPr>
        <w:t>работодателей на издержках на персонал</w:t>
      </w:r>
      <w:r>
        <w:rPr>
          <w:rFonts w:ascii="Times New Roman" w:hAnsi="Times New Roman"/>
          <w:b/>
          <w:sz w:val="28"/>
          <w:szCs w:val="28"/>
        </w:rPr>
        <w:t xml:space="preserve"> и необоснованное повышение темпов роста производительности труда</w:t>
      </w:r>
      <w:r w:rsidRPr="007034DE">
        <w:rPr>
          <w:rFonts w:ascii="Times New Roman" w:hAnsi="Times New Roman"/>
          <w:b/>
          <w:sz w:val="28"/>
          <w:szCs w:val="28"/>
        </w:rPr>
        <w:t>.</w:t>
      </w:r>
      <w:r w:rsidRPr="008409E7">
        <w:rPr>
          <w:rFonts w:ascii="Times New Roman" w:hAnsi="Times New Roman"/>
          <w:sz w:val="28"/>
          <w:szCs w:val="28"/>
        </w:rPr>
        <w:t xml:space="preserve"> При этом за номинальным повышением </w:t>
      </w:r>
      <w:r>
        <w:rPr>
          <w:rFonts w:ascii="Times New Roman" w:hAnsi="Times New Roman"/>
          <w:sz w:val="28"/>
          <w:szCs w:val="28"/>
        </w:rPr>
        <w:t xml:space="preserve">экономической эффективности </w:t>
      </w:r>
      <w:r w:rsidRPr="008409E7">
        <w:rPr>
          <w:rFonts w:ascii="Times New Roman" w:hAnsi="Times New Roman"/>
          <w:sz w:val="28"/>
          <w:szCs w:val="28"/>
        </w:rPr>
        <w:t xml:space="preserve">стоит </w:t>
      </w:r>
      <w:r>
        <w:rPr>
          <w:rFonts w:ascii="Times New Roman" w:hAnsi="Times New Roman"/>
          <w:sz w:val="28"/>
          <w:szCs w:val="28"/>
        </w:rPr>
        <w:t xml:space="preserve">резкое </w:t>
      </w:r>
      <w:r w:rsidRPr="008409E7">
        <w:rPr>
          <w:rFonts w:ascii="Times New Roman" w:hAnsi="Times New Roman"/>
          <w:sz w:val="28"/>
          <w:szCs w:val="28"/>
        </w:rPr>
        <w:t xml:space="preserve">увеличение норм выработки. Поэтому </w:t>
      </w:r>
      <w:r>
        <w:rPr>
          <w:rFonts w:ascii="Times New Roman" w:hAnsi="Times New Roman"/>
          <w:sz w:val="28"/>
          <w:szCs w:val="28"/>
        </w:rPr>
        <w:t>о планируемой рентабельности производства</w:t>
      </w:r>
      <w:r w:rsidRPr="008409E7">
        <w:rPr>
          <w:rFonts w:ascii="Times New Roman" w:hAnsi="Times New Roman"/>
          <w:sz w:val="28"/>
          <w:szCs w:val="28"/>
        </w:rPr>
        <w:t xml:space="preserve"> речи практически не идет. Все это позволяет нам говорить о необходимости соблюдения социально обоснованных норм труда, показателей эффективности деятельности учреждений, их руководителей и работников; разработки типовых норм труда.</w:t>
      </w:r>
    </w:p>
    <w:p w:rsidR="00855E0F" w:rsidRPr="00070259" w:rsidRDefault="00855E0F" w:rsidP="00D94552">
      <w:pPr>
        <w:shd w:val="clear" w:color="auto" w:fill="FFFFFF"/>
        <w:spacing w:after="0" w:line="360" w:lineRule="auto"/>
        <w:ind w:firstLine="709"/>
        <w:jc w:val="both"/>
        <w:rPr>
          <w:rFonts w:ascii="Times New Roman" w:hAnsi="Times New Roman"/>
          <w:sz w:val="28"/>
          <w:szCs w:val="28"/>
        </w:rPr>
      </w:pPr>
      <w:r w:rsidRPr="00070259">
        <w:rPr>
          <w:rFonts w:ascii="Times New Roman" w:hAnsi="Times New Roman"/>
          <w:sz w:val="28"/>
          <w:szCs w:val="28"/>
        </w:rPr>
        <w:t xml:space="preserve">С другой стороны, фиксируемое по ряду предприятий промышленности и транспорта снижение эффективности использования трудовых ресурсов, </w:t>
      </w:r>
      <w:r>
        <w:rPr>
          <w:rFonts w:ascii="Times New Roman" w:hAnsi="Times New Roman"/>
          <w:sz w:val="28"/>
          <w:szCs w:val="28"/>
        </w:rPr>
        <w:t>низкий уровень рентабельности</w:t>
      </w:r>
      <w:r w:rsidRPr="00070259">
        <w:rPr>
          <w:rFonts w:ascii="Times New Roman" w:hAnsi="Times New Roman"/>
          <w:sz w:val="28"/>
          <w:szCs w:val="28"/>
        </w:rPr>
        <w:t xml:space="preserve"> связано с использованием устаревшей технологии и организацией работ, недоиспользованием основных средств и пр</w:t>
      </w:r>
      <w:r>
        <w:rPr>
          <w:rFonts w:ascii="Times New Roman" w:hAnsi="Times New Roman"/>
          <w:sz w:val="28"/>
          <w:szCs w:val="28"/>
        </w:rPr>
        <w:t xml:space="preserve">оизводственных фондов в целом. </w:t>
      </w:r>
      <w:r w:rsidRPr="00070259">
        <w:rPr>
          <w:rFonts w:ascii="Times New Roman" w:hAnsi="Times New Roman"/>
          <w:sz w:val="28"/>
          <w:szCs w:val="28"/>
        </w:rPr>
        <w:t xml:space="preserve">В этой связи в рамках модернизации производства актуализируется необходимость обеспечения социальными партнерами </w:t>
      </w:r>
      <w:r>
        <w:rPr>
          <w:rFonts w:ascii="Times New Roman" w:hAnsi="Times New Roman"/>
          <w:sz w:val="28"/>
          <w:szCs w:val="28"/>
        </w:rPr>
        <w:t>сбалансированной политики в отношении рационального распределения ресурсов с учетом интересов и потребностей развития как производства, так и трудового коллектива.</w:t>
      </w:r>
    </w:p>
    <w:p w:rsidR="00855E0F" w:rsidRDefault="00855E0F" w:rsidP="00802049">
      <w:pPr>
        <w:shd w:val="clear" w:color="auto" w:fill="FFFFFF"/>
        <w:spacing w:after="0" w:line="360" w:lineRule="auto"/>
        <w:ind w:firstLine="709"/>
        <w:jc w:val="both"/>
        <w:rPr>
          <w:rFonts w:ascii="Times New Roman" w:hAnsi="Times New Roman"/>
          <w:sz w:val="28"/>
          <w:szCs w:val="28"/>
        </w:rPr>
      </w:pPr>
      <w:r w:rsidRPr="00070259">
        <w:rPr>
          <w:rFonts w:ascii="Times New Roman" w:hAnsi="Times New Roman"/>
          <w:sz w:val="28"/>
          <w:szCs w:val="28"/>
        </w:rPr>
        <w:t>Особая проблема видится в согласовании темпов роста заработной платы и производительности  труда</w:t>
      </w:r>
      <w:r>
        <w:rPr>
          <w:rFonts w:ascii="Times New Roman" w:hAnsi="Times New Roman"/>
          <w:sz w:val="28"/>
          <w:szCs w:val="28"/>
        </w:rPr>
        <w:t xml:space="preserve"> (табл. 3)</w:t>
      </w:r>
      <w:r w:rsidRPr="00070259">
        <w:rPr>
          <w:rFonts w:ascii="Times New Roman" w:hAnsi="Times New Roman"/>
          <w:sz w:val="28"/>
          <w:szCs w:val="28"/>
        </w:rPr>
        <w:t>. П</w:t>
      </w:r>
      <w:r>
        <w:rPr>
          <w:rFonts w:ascii="Times New Roman" w:hAnsi="Times New Roman"/>
          <w:sz w:val="28"/>
          <w:szCs w:val="28"/>
        </w:rPr>
        <w:t xml:space="preserve">редставленные в таблице данные </w:t>
      </w:r>
      <w:r w:rsidRPr="00070259">
        <w:rPr>
          <w:rFonts w:ascii="Times New Roman" w:hAnsi="Times New Roman"/>
          <w:sz w:val="28"/>
          <w:szCs w:val="28"/>
        </w:rPr>
        <w:t xml:space="preserve">показывают, что диспропорция в </w:t>
      </w:r>
      <w:r>
        <w:rPr>
          <w:rFonts w:ascii="Times New Roman" w:hAnsi="Times New Roman"/>
          <w:sz w:val="28"/>
          <w:szCs w:val="28"/>
        </w:rPr>
        <w:t>динамике указанных показателей имеется существенная.</w:t>
      </w:r>
    </w:p>
    <w:p w:rsidR="00855E0F" w:rsidRPr="00070259" w:rsidRDefault="00855E0F" w:rsidP="00036591">
      <w:pPr>
        <w:spacing w:after="0"/>
        <w:jc w:val="both"/>
        <w:rPr>
          <w:rFonts w:ascii="Times New Roman" w:hAnsi="Times New Roman"/>
          <w:sz w:val="24"/>
          <w:szCs w:val="24"/>
        </w:rPr>
      </w:pPr>
      <w:r>
        <w:rPr>
          <w:rFonts w:ascii="Times New Roman" w:hAnsi="Times New Roman"/>
          <w:b/>
          <w:sz w:val="24"/>
          <w:szCs w:val="24"/>
        </w:rPr>
        <w:t>Таблица 3. </w:t>
      </w:r>
      <w:r w:rsidRPr="00070259">
        <w:rPr>
          <w:rFonts w:ascii="Times New Roman" w:hAnsi="Times New Roman"/>
          <w:sz w:val="24"/>
          <w:szCs w:val="24"/>
        </w:rPr>
        <w:t>Динамика производительности труда и заработной платы (в процентах к предыдущему году)</w:t>
      </w:r>
      <w:r>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2"/>
        <w:gridCol w:w="1345"/>
        <w:gridCol w:w="818"/>
        <w:gridCol w:w="819"/>
        <w:gridCol w:w="819"/>
        <w:gridCol w:w="819"/>
        <w:gridCol w:w="819"/>
        <w:gridCol w:w="819"/>
      </w:tblGrid>
      <w:tr w:rsidR="00855E0F" w:rsidRPr="00BB25A8" w:rsidTr="00BB25A8">
        <w:trPr>
          <w:trHeight w:val="285"/>
        </w:trPr>
        <w:tc>
          <w:tcPr>
            <w:tcW w:w="3082" w:type="dxa"/>
            <w:vMerge w:val="restart"/>
            <w:tcBorders>
              <w:top w:val="single" w:sz="12" w:space="0" w:color="auto"/>
              <w:left w:val="single" w:sz="12" w:space="0" w:color="auto"/>
              <w:right w:val="single" w:sz="12" w:space="0" w:color="auto"/>
            </w:tcBorders>
            <w:shd w:val="clear" w:color="auto" w:fill="F79646"/>
            <w:vAlign w:val="center"/>
          </w:tcPr>
          <w:p w:rsidR="00855E0F" w:rsidRPr="00BB25A8" w:rsidRDefault="00855E0F" w:rsidP="00BB25A8">
            <w:pPr>
              <w:spacing w:after="0" w:line="240" w:lineRule="auto"/>
              <w:jc w:val="center"/>
              <w:rPr>
                <w:rFonts w:ascii="Times New Roman" w:hAnsi="Times New Roman"/>
                <w:b/>
                <w:i/>
                <w:color w:val="000000"/>
              </w:rPr>
            </w:pPr>
            <w:r w:rsidRPr="00BB25A8">
              <w:rPr>
                <w:rFonts w:ascii="Times New Roman" w:hAnsi="Times New Roman"/>
                <w:b/>
                <w:i/>
                <w:color w:val="000000"/>
              </w:rPr>
              <w:t>Показатели</w:t>
            </w:r>
          </w:p>
        </w:tc>
        <w:tc>
          <w:tcPr>
            <w:tcW w:w="1345" w:type="dxa"/>
            <w:vMerge w:val="restart"/>
            <w:tcBorders>
              <w:top w:val="single" w:sz="12" w:space="0" w:color="auto"/>
              <w:left w:val="single" w:sz="12" w:space="0" w:color="auto"/>
              <w:right w:val="single" w:sz="12" w:space="0" w:color="auto"/>
            </w:tcBorders>
            <w:shd w:val="clear" w:color="auto" w:fill="F79646"/>
            <w:vAlign w:val="center"/>
          </w:tcPr>
          <w:p w:rsidR="00855E0F" w:rsidRPr="00BB25A8" w:rsidRDefault="00855E0F" w:rsidP="00BB25A8">
            <w:pPr>
              <w:spacing w:after="0" w:line="240" w:lineRule="auto"/>
              <w:jc w:val="center"/>
              <w:rPr>
                <w:rFonts w:ascii="Times New Roman" w:hAnsi="Times New Roman"/>
                <w:b/>
                <w:i/>
                <w:color w:val="000000"/>
              </w:rPr>
            </w:pPr>
            <w:r w:rsidRPr="00BB25A8">
              <w:rPr>
                <w:rFonts w:ascii="Times New Roman" w:hAnsi="Times New Roman"/>
                <w:b/>
                <w:i/>
                <w:color w:val="000000"/>
              </w:rPr>
              <w:t>единицы</w:t>
            </w:r>
          </w:p>
          <w:p w:rsidR="00855E0F" w:rsidRPr="00BB25A8" w:rsidRDefault="00855E0F" w:rsidP="00BB25A8">
            <w:pPr>
              <w:spacing w:after="0" w:line="240" w:lineRule="auto"/>
              <w:jc w:val="center"/>
              <w:rPr>
                <w:rFonts w:ascii="Times New Roman" w:hAnsi="Times New Roman"/>
                <w:i/>
                <w:color w:val="000000"/>
              </w:rPr>
            </w:pPr>
            <w:r w:rsidRPr="00BB25A8">
              <w:rPr>
                <w:rFonts w:ascii="Times New Roman" w:hAnsi="Times New Roman"/>
                <w:b/>
                <w:i/>
                <w:color w:val="000000"/>
              </w:rPr>
              <w:t>изменения</w:t>
            </w:r>
          </w:p>
        </w:tc>
        <w:tc>
          <w:tcPr>
            <w:tcW w:w="4913" w:type="dxa"/>
            <w:gridSpan w:val="6"/>
            <w:tcBorders>
              <w:top w:val="single" w:sz="12" w:space="0" w:color="auto"/>
              <w:left w:val="single" w:sz="12" w:space="0" w:color="auto"/>
              <w:bottom w:val="single" w:sz="12" w:space="0" w:color="auto"/>
              <w:right w:val="single" w:sz="12" w:space="0" w:color="auto"/>
            </w:tcBorders>
            <w:shd w:val="clear" w:color="auto" w:fill="F79646"/>
            <w:vAlign w:val="center"/>
          </w:tcPr>
          <w:p w:rsidR="00855E0F" w:rsidRPr="00BB25A8" w:rsidRDefault="00855E0F" w:rsidP="00BB25A8">
            <w:pPr>
              <w:spacing w:after="0" w:line="240" w:lineRule="auto"/>
              <w:jc w:val="center"/>
              <w:rPr>
                <w:rFonts w:ascii="Times New Roman" w:hAnsi="Times New Roman"/>
                <w:b/>
                <w:color w:val="000000"/>
                <w:shd w:val="clear" w:color="auto" w:fill="FFFFFF"/>
              </w:rPr>
            </w:pPr>
            <w:r w:rsidRPr="00BB25A8">
              <w:rPr>
                <w:rFonts w:ascii="Times New Roman" w:hAnsi="Times New Roman"/>
                <w:b/>
                <w:i/>
                <w:color w:val="000000"/>
              </w:rPr>
              <w:t>Годы</w:t>
            </w:r>
          </w:p>
        </w:tc>
      </w:tr>
      <w:tr w:rsidR="00855E0F" w:rsidRPr="00BB25A8" w:rsidTr="00BB25A8">
        <w:trPr>
          <w:trHeight w:val="240"/>
        </w:trPr>
        <w:tc>
          <w:tcPr>
            <w:tcW w:w="3082" w:type="dxa"/>
            <w:vMerge/>
            <w:tcBorders>
              <w:left w:val="single" w:sz="12" w:space="0" w:color="auto"/>
              <w:right w:val="single" w:sz="12" w:space="0" w:color="auto"/>
            </w:tcBorders>
          </w:tcPr>
          <w:p w:rsidR="00855E0F" w:rsidRPr="00BB25A8" w:rsidRDefault="00855E0F" w:rsidP="00BB25A8">
            <w:pPr>
              <w:spacing w:after="0" w:line="240" w:lineRule="auto"/>
              <w:jc w:val="both"/>
              <w:rPr>
                <w:rFonts w:ascii="Times New Roman" w:hAnsi="Times New Roman"/>
                <w:b/>
                <w:i/>
                <w:color w:val="000000"/>
                <w:sz w:val="24"/>
                <w:szCs w:val="24"/>
              </w:rPr>
            </w:pPr>
          </w:p>
        </w:tc>
        <w:tc>
          <w:tcPr>
            <w:tcW w:w="1345" w:type="dxa"/>
            <w:vMerge/>
            <w:tcBorders>
              <w:left w:val="single" w:sz="12" w:space="0" w:color="auto"/>
              <w:right w:val="single" w:sz="12" w:space="0" w:color="auto"/>
            </w:tcBorders>
          </w:tcPr>
          <w:p w:rsidR="00855E0F" w:rsidRPr="00BB25A8" w:rsidRDefault="00855E0F" w:rsidP="00BB25A8">
            <w:pPr>
              <w:spacing w:after="0" w:line="240" w:lineRule="auto"/>
              <w:jc w:val="center"/>
              <w:rPr>
                <w:rFonts w:ascii="Times New Roman" w:hAnsi="Times New Roman"/>
                <w:i/>
                <w:color w:val="000000"/>
                <w:sz w:val="24"/>
                <w:szCs w:val="24"/>
              </w:rPr>
            </w:pPr>
          </w:p>
        </w:tc>
        <w:tc>
          <w:tcPr>
            <w:tcW w:w="818" w:type="dxa"/>
            <w:tcBorders>
              <w:top w:val="single" w:sz="12" w:space="0" w:color="auto"/>
              <w:left w:val="single" w:sz="12" w:space="0" w:color="auto"/>
              <w:bottom w:val="single" w:sz="12" w:space="0" w:color="auto"/>
            </w:tcBorders>
            <w:shd w:val="clear" w:color="auto" w:fill="D9D9D9"/>
          </w:tcPr>
          <w:p w:rsidR="00855E0F" w:rsidRPr="00BB25A8" w:rsidRDefault="00855E0F" w:rsidP="00BB25A8">
            <w:pPr>
              <w:spacing w:after="0" w:line="240" w:lineRule="auto"/>
              <w:jc w:val="center"/>
              <w:rPr>
                <w:rFonts w:ascii="Times New Roman" w:hAnsi="Times New Roman"/>
                <w:b/>
                <w:color w:val="000000"/>
                <w:sz w:val="24"/>
                <w:szCs w:val="24"/>
              </w:rPr>
            </w:pPr>
            <w:r w:rsidRPr="00BB25A8">
              <w:rPr>
                <w:rFonts w:ascii="Times New Roman" w:hAnsi="Times New Roman"/>
                <w:b/>
                <w:color w:val="000000"/>
                <w:sz w:val="24"/>
                <w:szCs w:val="24"/>
              </w:rPr>
              <w:t>2007</w:t>
            </w:r>
          </w:p>
        </w:tc>
        <w:tc>
          <w:tcPr>
            <w:tcW w:w="819" w:type="dxa"/>
            <w:tcBorders>
              <w:top w:val="single" w:sz="12" w:space="0" w:color="auto"/>
              <w:bottom w:val="single" w:sz="12" w:space="0" w:color="auto"/>
            </w:tcBorders>
            <w:shd w:val="clear" w:color="auto" w:fill="D9D9D9"/>
          </w:tcPr>
          <w:p w:rsidR="00855E0F" w:rsidRPr="00BB25A8" w:rsidRDefault="00855E0F" w:rsidP="00BB25A8">
            <w:pPr>
              <w:spacing w:after="0" w:line="240" w:lineRule="auto"/>
              <w:jc w:val="center"/>
              <w:rPr>
                <w:rFonts w:ascii="Times New Roman" w:hAnsi="Times New Roman"/>
                <w:b/>
                <w:color w:val="000000"/>
                <w:sz w:val="24"/>
                <w:szCs w:val="24"/>
              </w:rPr>
            </w:pPr>
            <w:r w:rsidRPr="00BB25A8">
              <w:rPr>
                <w:rFonts w:ascii="Times New Roman" w:hAnsi="Times New Roman"/>
                <w:b/>
                <w:color w:val="000000"/>
                <w:sz w:val="24"/>
                <w:szCs w:val="24"/>
              </w:rPr>
              <w:t>2008</w:t>
            </w:r>
          </w:p>
        </w:tc>
        <w:tc>
          <w:tcPr>
            <w:tcW w:w="819" w:type="dxa"/>
            <w:tcBorders>
              <w:top w:val="single" w:sz="12" w:space="0" w:color="auto"/>
              <w:bottom w:val="single" w:sz="12" w:space="0" w:color="auto"/>
            </w:tcBorders>
            <w:shd w:val="clear" w:color="auto" w:fill="D9D9D9"/>
          </w:tcPr>
          <w:p w:rsidR="00855E0F" w:rsidRPr="00BB25A8" w:rsidRDefault="00855E0F" w:rsidP="00BB25A8">
            <w:pPr>
              <w:spacing w:after="0" w:line="240" w:lineRule="auto"/>
              <w:jc w:val="center"/>
              <w:rPr>
                <w:rFonts w:ascii="Times New Roman" w:hAnsi="Times New Roman"/>
                <w:b/>
                <w:color w:val="000000"/>
                <w:sz w:val="24"/>
                <w:szCs w:val="24"/>
              </w:rPr>
            </w:pPr>
            <w:r w:rsidRPr="00BB25A8">
              <w:rPr>
                <w:rFonts w:ascii="Times New Roman" w:hAnsi="Times New Roman"/>
                <w:b/>
                <w:color w:val="000000"/>
                <w:sz w:val="24"/>
                <w:szCs w:val="24"/>
              </w:rPr>
              <w:t>2009</w:t>
            </w:r>
          </w:p>
        </w:tc>
        <w:tc>
          <w:tcPr>
            <w:tcW w:w="819" w:type="dxa"/>
            <w:tcBorders>
              <w:top w:val="single" w:sz="12" w:space="0" w:color="auto"/>
              <w:bottom w:val="single" w:sz="12" w:space="0" w:color="auto"/>
            </w:tcBorders>
            <w:shd w:val="clear" w:color="auto" w:fill="D9D9D9"/>
          </w:tcPr>
          <w:p w:rsidR="00855E0F" w:rsidRPr="00BB25A8" w:rsidRDefault="00855E0F" w:rsidP="00BB25A8">
            <w:pPr>
              <w:spacing w:after="0" w:line="240" w:lineRule="auto"/>
              <w:jc w:val="center"/>
              <w:rPr>
                <w:rFonts w:ascii="Times New Roman" w:hAnsi="Times New Roman"/>
                <w:b/>
                <w:color w:val="000000"/>
                <w:sz w:val="24"/>
                <w:szCs w:val="24"/>
              </w:rPr>
            </w:pPr>
            <w:r w:rsidRPr="00BB25A8">
              <w:rPr>
                <w:rFonts w:ascii="Times New Roman" w:hAnsi="Times New Roman"/>
                <w:b/>
                <w:color w:val="000000"/>
                <w:sz w:val="24"/>
                <w:szCs w:val="24"/>
              </w:rPr>
              <w:t>2010</w:t>
            </w:r>
          </w:p>
        </w:tc>
        <w:tc>
          <w:tcPr>
            <w:tcW w:w="819" w:type="dxa"/>
            <w:tcBorders>
              <w:top w:val="single" w:sz="12" w:space="0" w:color="auto"/>
              <w:bottom w:val="single" w:sz="12" w:space="0" w:color="auto"/>
            </w:tcBorders>
            <w:shd w:val="clear" w:color="auto" w:fill="D9D9D9"/>
          </w:tcPr>
          <w:p w:rsidR="00855E0F" w:rsidRPr="00BB25A8" w:rsidRDefault="00855E0F" w:rsidP="00BB25A8">
            <w:pPr>
              <w:spacing w:after="0" w:line="240" w:lineRule="auto"/>
              <w:jc w:val="center"/>
              <w:rPr>
                <w:rFonts w:ascii="Times New Roman" w:hAnsi="Times New Roman"/>
                <w:b/>
                <w:color w:val="000000"/>
                <w:sz w:val="24"/>
                <w:szCs w:val="24"/>
              </w:rPr>
            </w:pPr>
            <w:r w:rsidRPr="00BB25A8">
              <w:rPr>
                <w:rFonts w:ascii="Times New Roman" w:hAnsi="Times New Roman"/>
                <w:b/>
                <w:color w:val="000000"/>
                <w:sz w:val="24"/>
                <w:szCs w:val="24"/>
              </w:rPr>
              <w:t>2011</w:t>
            </w:r>
          </w:p>
        </w:tc>
        <w:tc>
          <w:tcPr>
            <w:tcW w:w="819" w:type="dxa"/>
            <w:tcBorders>
              <w:top w:val="single" w:sz="12" w:space="0" w:color="auto"/>
              <w:bottom w:val="single" w:sz="12" w:space="0" w:color="auto"/>
              <w:right w:val="single" w:sz="12" w:space="0" w:color="auto"/>
            </w:tcBorders>
            <w:shd w:val="clear" w:color="auto" w:fill="D9D9D9"/>
          </w:tcPr>
          <w:p w:rsidR="00855E0F" w:rsidRPr="00BB25A8" w:rsidRDefault="00855E0F" w:rsidP="00BB25A8">
            <w:pPr>
              <w:spacing w:after="0" w:line="240" w:lineRule="auto"/>
              <w:jc w:val="center"/>
              <w:rPr>
                <w:rFonts w:ascii="Times New Roman" w:hAnsi="Times New Roman"/>
                <w:b/>
                <w:color w:val="000000"/>
                <w:sz w:val="24"/>
                <w:szCs w:val="24"/>
              </w:rPr>
            </w:pPr>
            <w:r w:rsidRPr="00BB25A8">
              <w:rPr>
                <w:rFonts w:ascii="Times New Roman" w:hAnsi="Times New Roman"/>
                <w:b/>
                <w:color w:val="000000"/>
                <w:sz w:val="24"/>
                <w:szCs w:val="24"/>
              </w:rPr>
              <w:t>2012</w:t>
            </w:r>
          </w:p>
        </w:tc>
      </w:tr>
      <w:tr w:rsidR="00855E0F" w:rsidRPr="00BB25A8" w:rsidTr="00BB25A8">
        <w:tc>
          <w:tcPr>
            <w:tcW w:w="3082" w:type="dxa"/>
            <w:tcBorders>
              <w:left w:val="single" w:sz="12" w:space="0" w:color="auto"/>
              <w:right w:val="single" w:sz="12" w:space="0" w:color="auto"/>
            </w:tcBorders>
          </w:tcPr>
          <w:p w:rsidR="00855E0F" w:rsidRPr="00BB25A8" w:rsidRDefault="00855E0F" w:rsidP="00BB25A8">
            <w:pPr>
              <w:spacing w:after="0" w:line="240" w:lineRule="auto"/>
              <w:jc w:val="both"/>
              <w:rPr>
                <w:rFonts w:ascii="Times New Roman" w:hAnsi="Times New Roman"/>
                <w:color w:val="000000"/>
                <w:sz w:val="24"/>
                <w:szCs w:val="24"/>
              </w:rPr>
            </w:pPr>
            <w:r w:rsidRPr="00BB25A8">
              <w:rPr>
                <w:rFonts w:ascii="Times New Roman" w:hAnsi="Times New Roman"/>
                <w:color w:val="000000"/>
                <w:sz w:val="24"/>
                <w:szCs w:val="24"/>
              </w:rPr>
              <w:t>Производительность труда</w:t>
            </w:r>
          </w:p>
        </w:tc>
        <w:tc>
          <w:tcPr>
            <w:tcW w:w="1345" w:type="dxa"/>
            <w:tcBorders>
              <w:left w:val="single" w:sz="12" w:space="0" w:color="auto"/>
              <w:right w:val="single" w:sz="12" w:space="0" w:color="auto"/>
            </w:tcBorders>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 роста</w:t>
            </w:r>
          </w:p>
        </w:tc>
        <w:tc>
          <w:tcPr>
            <w:tcW w:w="818" w:type="dxa"/>
            <w:tcBorders>
              <w:top w:val="single" w:sz="12" w:space="0" w:color="auto"/>
              <w:left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107,5</w:t>
            </w:r>
          </w:p>
        </w:tc>
        <w:tc>
          <w:tcPr>
            <w:tcW w:w="819" w:type="dxa"/>
            <w:tcBorders>
              <w:top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104,8</w:t>
            </w:r>
          </w:p>
        </w:tc>
        <w:tc>
          <w:tcPr>
            <w:tcW w:w="819" w:type="dxa"/>
            <w:tcBorders>
              <w:top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95,9</w:t>
            </w:r>
          </w:p>
        </w:tc>
        <w:tc>
          <w:tcPr>
            <w:tcW w:w="819" w:type="dxa"/>
            <w:tcBorders>
              <w:top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103,2</w:t>
            </w:r>
          </w:p>
        </w:tc>
        <w:tc>
          <w:tcPr>
            <w:tcW w:w="819" w:type="dxa"/>
            <w:tcBorders>
              <w:top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103,8</w:t>
            </w:r>
          </w:p>
        </w:tc>
        <w:tc>
          <w:tcPr>
            <w:tcW w:w="819" w:type="dxa"/>
            <w:tcBorders>
              <w:top w:val="single" w:sz="12" w:space="0" w:color="auto"/>
              <w:right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103,1</w:t>
            </w:r>
          </w:p>
        </w:tc>
      </w:tr>
      <w:tr w:rsidR="00855E0F" w:rsidRPr="00BB25A8" w:rsidTr="00BB25A8">
        <w:tc>
          <w:tcPr>
            <w:tcW w:w="3082" w:type="dxa"/>
            <w:tcBorders>
              <w:left w:val="single" w:sz="12" w:space="0" w:color="auto"/>
              <w:bottom w:val="single" w:sz="12" w:space="0" w:color="auto"/>
              <w:right w:val="single" w:sz="12" w:space="0" w:color="auto"/>
            </w:tcBorders>
          </w:tcPr>
          <w:p w:rsidR="00855E0F" w:rsidRPr="00BB25A8" w:rsidRDefault="00855E0F" w:rsidP="00BB25A8">
            <w:pPr>
              <w:spacing w:after="0" w:line="240" w:lineRule="auto"/>
              <w:jc w:val="both"/>
              <w:rPr>
                <w:rFonts w:ascii="Times New Roman" w:hAnsi="Times New Roman"/>
                <w:color w:val="000000"/>
                <w:sz w:val="24"/>
                <w:szCs w:val="24"/>
              </w:rPr>
            </w:pPr>
            <w:r w:rsidRPr="00BB25A8">
              <w:rPr>
                <w:rFonts w:ascii="Times New Roman" w:hAnsi="Times New Roman"/>
                <w:color w:val="000000"/>
                <w:sz w:val="24"/>
                <w:szCs w:val="24"/>
              </w:rPr>
              <w:t>Реальная заработная плата</w:t>
            </w:r>
          </w:p>
        </w:tc>
        <w:tc>
          <w:tcPr>
            <w:tcW w:w="1345" w:type="dxa"/>
            <w:tcBorders>
              <w:left w:val="single" w:sz="12" w:space="0" w:color="auto"/>
              <w:bottom w:val="single" w:sz="12" w:space="0" w:color="auto"/>
              <w:right w:val="single" w:sz="12" w:space="0" w:color="auto"/>
            </w:tcBorders>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 роста</w:t>
            </w:r>
          </w:p>
        </w:tc>
        <w:tc>
          <w:tcPr>
            <w:tcW w:w="818" w:type="dxa"/>
            <w:tcBorders>
              <w:left w:val="single" w:sz="12" w:space="0" w:color="auto"/>
              <w:bottom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116,2</w:t>
            </w:r>
          </w:p>
        </w:tc>
        <w:tc>
          <w:tcPr>
            <w:tcW w:w="819" w:type="dxa"/>
            <w:tcBorders>
              <w:bottom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111,0</w:t>
            </w:r>
          </w:p>
        </w:tc>
        <w:tc>
          <w:tcPr>
            <w:tcW w:w="819" w:type="dxa"/>
            <w:tcBorders>
              <w:bottom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97,0</w:t>
            </w:r>
          </w:p>
        </w:tc>
        <w:tc>
          <w:tcPr>
            <w:tcW w:w="819" w:type="dxa"/>
            <w:tcBorders>
              <w:bottom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112,4</w:t>
            </w:r>
          </w:p>
        </w:tc>
        <w:tc>
          <w:tcPr>
            <w:tcW w:w="819" w:type="dxa"/>
            <w:tcBorders>
              <w:bottom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111,5</w:t>
            </w:r>
          </w:p>
        </w:tc>
        <w:tc>
          <w:tcPr>
            <w:tcW w:w="819" w:type="dxa"/>
            <w:tcBorders>
              <w:bottom w:val="single" w:sz="12" w:space="0" w:color="auto"/>
              <w:right w:val="single" w:sz="12" w:space="0" w:color="auto"/>
            </w:tcBorders>
            <w:vAlign w:val="center"/>
          </w:tcPr>
          <w:p w:rsidR="00855E0F" w:rsidRPr="00BB25A8" w:rsidRDefault="00855E0F" w:rsidP="00BB25A8">
            <w:pPr>
              <w:spacing w:after="0" w:line="240" w:lineRule="auto"/>
              <w:jc w:val="center"/>
              <w:rPr>
                <w:rFonts w:ascii="Times New Roman" w:hAnsi="Times New Roman"/>
                <w:color w:val="000000"/>
                <w:sz w:val="24"/>
                <w:szCs w:val="24"/>
              </w:rPr>
            </w:pPr>
            <w:r w:rsidRPr="00BB25A8">
              <w:rPr>
                <w:rFonts w:ascii="Times New Roman" w:hAnsi="Times New Roman"/>
                <w:color w:val="000000"/>
                <w:sz w:val="24"/>
                <w:szCs w:val="24"/>
              </w:rPr>
              <w:t>114,8</w:t>
            </w:r>
          </w:p>
        </w:tc>
      </w:tr>
    </w:tbl>
    <w:p w:rsidR="00855E0F" w:rsidRDefault="00855E0F" w:rsidP="00036591">
      <w:pPr>
        <w:shd w:val="clear" w:color="auto" w:fill="FFFFFF"/>
        <w:spacing w:after="0" w:line="240" w:lineRule="auto"/>
        <w:jc w:val="both"/>
      </w:pPr>
      <w:r>
        <w:rPr>
          <w:rFonts w:ascii="Times New Roman" w:hAnsi="Times New Roman"/>
          <w:sz w:val="20"/>
          <w:szCs w:val="20"/>
        </w:rPr>
        <w:t xml:space="preserve">*Источник: Росстат. </w:t>
      </w:r>
      <w:r w:rsidRPr="00A669DD">
        <w:rPr>
          <w:rFonts w:ascii="Times New Roman" w:hAnsi="Times New Roman"/>
          <w:sz w:val="20"/>
          <w:szCs w:val="20"/>
        </w:rPr>
        <w:t xml:space="preserve">Россия в цифрах: </w:t>
      </w:r>
      <w:hyperlink r:id="rId17" w:history="1">
        <w:r w:rsidRPr="00A669DD">
          <w:rPr>
            <w:rFonts w:ascii="Times New Roman" w:hAnsi="Times New Roman"/>
            <w:sz w:val="20"/>
            <w:szCs w:val="20"/>
          </w:rPr>
          <w:t>http://www.gks.ru/bgd/regl/b13_01/IssWWW.exe/Stg/d09/2-1-3.htm</w:t>
        </w:r>
      </w:hyperlink>
    </w:p>
    <w:p w:rsidR="00855E0F" w:rsidRPr="00036591" w:rsidRDefault="00855E0F" w:rsidP="00036591">
      <w:pPr>
        <w:shd w:val="clear" w:color="auto" w:fill="FFFFFF"/>
        <w:spacing w:after="0" w:line="240" w:lineRule="auto"/>
        <w:jc w:val="both"/>
        <w:rPr>
          <w:rFonts w:ascii="Times New Roman" w:hAnsi="Times New Roman"/>
          <w:sz w:val="16"/>
          <w:szCs w:val="16"/>
        </w:rPr>
      </w:pPr>
    </w:p>
    <w:p w:rsidR="00855E0F" w:rsidRDefault="00855E0F" w:rsidP="00802049">
      <w:pPr>
        <w:shd w:val="clear" w:color="auto" w:fill="FFFFFF"/>
        <w:spacing w:after="0" w:line="360" w:lineRule="auto"/>
        <w:ind w:firstLine="709"/>
        <w:jc w:val="both"/>
        <w:rPr>
          <w:rFonts w:ascii="Times New Roman" w:hAnsi="Times New Roman"/>
          <w:sz w:val="28"/>
          <w:szCs w:val="28"/>
        </w:rPr>
      </w:pPr>
      <w:r w:rsidRPr="00A669DD">
        <w:rPr>
          <w:rFonts w:ascii="Times New Roman" w:hAnsi="Times New Roman"/>
          <w:sz w:val="28"/>
          <w:szCs w:val="28"/>
        </w:rPr>
        <w:t>Причем «запаздывающий» рост заработной платы не позволяет объективно оценить рост произ</w:t>
      </w:r>
      <w:r>
        <w:rPr>
          <w:rFonts w:ascii="Times New Roman" w:hAnsi="Times New Roman"/>
          <w:sz w:val="28"/>
          <w:szCs w:val="28"/>
        </w:rPr>
        <w:t>водительности труда работников.</w:t>
      </w:r>
    </w:p>
    <w:p w:rsidR="00855E0F" w:rsidRDefault="00855E0F" w:rsidP="00802049">
      <w:pPr>
        <w:shd w:val="clear" w:color="auto" w:fill="FFFFFF"/>
        <w:spacing w:after="0" w:line="360" w:lineRule="auto"/>
        <w:ind w:firstLine="709"/>
        <w:jc w:val="both"/>
        <w:rPr>
          <w:rFonts w:ascii="Times New Roman" w:hAnsi="Times New Roman"/>
          <w:sz w:val="28"/>
          <w:szCs w:val="28"/>
        </w:rPr>
      </w:pPr>
      <w:r w:rsidRPr="00A669DD">
        <w:rPr>
          <w:rFonts w:ascii="Times New Roman" w:hAnsi="Times New Roman"/>
          <w:sz w:val="28"/>
          <w:szCs w:val="28"/>
        </w:rPr>
        <w:t>Сегодняшняя рыночная цена труда зависит от многих вариативных факторов: спроса и предложения на рабочую силу, безработицы, инфляционных процессов и т.д. В этой связи возникает потребность в более взвешенной оценке социальными партнерами основных активов предприятия</w:t>
      </w:r>
      <w:r>
        <w:rPr>
          <w:rFonts w:ascii="Times New Roman" w:hAnsi="Times New Roman"/>
          <w:sz w:val="28"/>
          <w:szCs w:val="28"/>
        </w:rPr>
        <w:t xml:space="preserve">, привязки выручки и выработки </w:t>
      </w:r>
      <w:r w:rsidRPr="00A669DD">
        <w:rPr>
          <w:rFonts w:ascii="Times New Roman" w:hAnsi="Times New Roman"/>
          <w:sz w:val="28"/>
          <w:szCs w:val="28"/>
        </w:rPr>
        <w:t xml:space="preserve">предприятия в целом к деятельности работника, с учетом получаемой им заработной платы. </w:t>
      </w:r>
    </w:p>
    <w:p w:rsidR="00855E0F" w:rsidRPr="00A669DD" w:rsidRDefault="00855E0F" w:rsidP="00802049">
      <w:pPr>
        <w:shd w:val="clear" w:color="auto" w:fill="FFFFFF"/>
        <w:spacing w:after="0" w:line="360" w:lineRule="auto"/>
        <w:ind w:firstLine="709"/>
        <w:jc w:val="both"/>
        <w:rPr>
          <w:rFonts w:ascii="Arial" w:hAnsi="Arial" w:cs="Arial"/>
          <w:sz w:val="21"/>
          <w:szCs w:val="21"/>
          <w:lang w:eastAsia="ru-RU"/>
        </w:rPr>
      </w:pPr>
      <w:r>
        <w:rPr>
          <w:rFonts w:ascii="Times New Roman" w:hAnsi="Times New Roman"/>
          <w:sz w:val="28"/>
          <w:szCs w:val="28"/>
        </w:rPr>
        <w:t>Задача профсоюзов здесь видится в инициировании методик, которые позволили бы связать прогрессивные нормы выработки с мотивацией труда работников.</w:t>
      </w:r>
    </w:p>
    <w:p w:rsidR="00855E0F" w:rsidRDefault="00855E0F" w:rsidP="002172CB">
      <w:pPr>
        <w:shd w:val="clear" w:color="auto" w:fill="FFFFFF"/>
        <w:tabs>
          <w:tab w:val="left" w:pos="4162"/>
        </w:tabs>
        <w:spacing w:after="0" w:line="360" w:lineRule="auto"/>
        <w:ind w:firstLine="709"/>
        <w:contextualSpacing/>
        <w:jc w:val="both"/>
        <w:rPr>
          <w:rFonts w:ascii="Times New Roman" w:hAnsi="Times New Roman"/>
          <w:spacing w:val="-1"/>
          <w:sz w:val="28"/>
          <w:szCs w:val="28"/>
        </w:rPr>
      </w:pPr>
      <w:r w:rsidRPr="008409E7">
        <w:rPr>
          <w:rFonts w:ascii="Times New Roman" w:hAnsi="Times New Roman"/>
          <w:spacing w:val="-1"/>
          <w:sz w:val="28"/>
          <w:szCs w:val="28"/>
        </w:rPr>
        <w:t xml:space="preserve">Представленные данные дополняет статистика </w:t>
      </w:r>
      <w:r>
        <w:rPr>
          <w:rFonts w:ascii="Times New Roman" w:hAnsi="Times New Roman"/>
          <w:sz w:val="28"/>
          <w:szCs w:val="28"/>
        </w:rPr>
        <w:t xml:space="preserve">ФСГС </w:t>
      </w:r>
      <w:r w:rsidRPr="008409E7">
        <w:rPr>
          <w:rFonts w:ascii="Times New Roman" w:hAnsi="Times New Roman"/>
          <w:spacing w:val="-1"/>
          <w:sz w:val="28"/>
          <w:szCs w:val="28"/>
        </w:rPr>
        <w:t xml:space="preserve">за 2012-2013 гг. (рис. 11), </w:t>
      </w:r>
      <w:r>
        <w:rPr>
          <w:rFonts w:ascii="Times New Roman" w:hAnsi="Times New Roman"/>
          <w:spacing w:val="-1"/>
          <w:sz w:val="28"/>
          <w:szCs w:val="28"/>
        </w:rPr>
        <w:t>касающаяся</w:t>
      </w:r>
      <w:r w:rsidRPr="008409E7">
        <w:rPr>
          <w:rFonts w:ascii="Times New Roman" w:hAnsi="Times New Roman"/>
          <w:spacing w:val="-1"/>
          <w:sz w:val="28"/>
          <w:szCs w:val="28"/>
        </w:rPr>
        <w:t xml:space="preserve"> </w:t>
      </w:r>
      <w:r w:rsidRPr="00802049">
        <w:rPr>
          <w:rFonts w:ascii="Times New Roman" w:hAnsi="Times New Roman"/>
          <w:b/>
          <w:spacing w:val="-1"/>
          <w:sz w:val="28"/>
          <w:szCs w:val="28"/>
        </w:rPr>
        <w:t>основных видов нарушений в области оплаты и нормирования труда</w:t>
      </w:r>
      <w:r w:rsidRPr="008409E7">
        <w:rPr>
          <w:rFonts w:ascii="Times New Roman" w:hAnsi="Times New Roman"/>
          <w:spacing w:val="-1"/>
          <w:sz w:val="28"/>
          <w:szCs w:val="28"/>
        </w:rPr>
        <w:t>.</w:t>
      </w:r>
    </w:p>
    <w:p w:rsidR="00855E0F" w:rsidRPr="008409E7" w:rsidRDefault="00855E0F" w:rsidP="003C784D">
      <w:pPr>
        <w:shd w:val="clear" w:color="auto" w:fill="FFFFFF"/>
        <w:tabs>
          <w:tab w:val="left" w:pos="4162"/>
        </w:tabs>
        <w:spacing w:after="0" w:line="360" w:lineRule="auto"/>
        <w:contextualSpacing/>
        <w:jc w:val="center"/>
        <w:rPr>
          <w:rFonts w:ascii="Times New Roman" w:hAnsi="Times New Roman"/>
          <w:spacing w:val="-1"/>
          <w:sz w:val="28"/>
          <w:szCs w:val="28"/>
        </w:rPr>
      </w:pPr>
      <w:r w:rsidRPr="00BB25A8">
        <w:rPr>
          <w:rFonts w:ascii="Times New Roman" w:hAnsi="Times New Roman"/>
          <w:noProof/>
          <w:spacing w:val="-1"/>
          <w:sz w:val="28"/>
          <w:szCs w:val="28"/>
          <w:lang w:eastAsia="ru-RU"/>
        </w:rPr>
        <w:pict>
          <v:shape id="Объект 13" o:spid="_x0000_i1035" type="#_x0000_t75" style="width:444pt;height:361.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BsWFr/7QAAANoBAAAgAAAAZHJzL2No&#10;YXJ0cy9fcmVscy9jaGFydDEueG1sLnJlbHOskU1LxDAQhu+C/yHM3aTdg4hsuhcV9iALsp5LTKZt&#10;2HyRidL996YLgoUFL+YWXvK8z2S2u9k79oWZbAwSWt4Aw6CjsWGU8H58uXsARkUFo1wMKOGMBLvu&#10;9mb7hk6V+ogmm4hVSiAJUynpUQjSE3pFPCYMNRli9qrUax5FUvqkRhSbprkX+TcDuhWT7Y2EvDcb&#10;YMdzqs1/s+MwWI1PUX96DOVKxU97Rao8YpHAuUD/gWaZl0S/nFerc6Q4lP5w4fXPs0bXtnx2NIO4&#10;btn+p2Wpv4eHupRsDa5cL4lY5dXLu0VLrDbSfQM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A3VFV/eAAAABQEAAA8AAABkcnMvZG93bnJldi54bWxMj0FLw0AQhe+C/2EZwZvdbQvVxmyK&#10;VjwIIrUtBW+bZEyiu7Mhu02iv76jF708eLzhvW/S1eis6LELjScN04kCgVT4sqFKw373eHUDIkRD&#10;pbGeUMMXBlhl52epSUo/0Cv221gJLqGQGA11jG0iZShqdCZMfIvE2bvvnIlsu0qWnRm43Fk5U2oh&#10;nWmIF2rT4rrG4nN7dBrmzVNuX77fDv1w+HjYLO836+nzoPXlxXh3CyLiGP+O4Qef0SFjptwfqQzC&#10;auBH4q9ytlQLtrmG69lcgcxS+Z8+OwEAAP//AwBQSwMEFAAGAAgAAAAhAG2c9+yDBgAAMBsAABwA&#10;AABkcnMvdGhlbWUvdGhlbWVPdmVycmlkZTEueG1s7FnPbhtFGL8j8Q6jvbexEzuNozpV7NgNtGmj&#10;xC3qcbw73p1mdmc1M07qW5UekUCIgjhQCU4cEBCplbi075A+Q6AIitRX4JuZ3c1OvCFJG0EFzSH2&#10;zv6+/3/mm/HlK/dihraJkJQnba9+seYhkvg8oEnY9m4N+hcWPCQVTgLMeELa3oRI78rS++9dxosq&#10;IjG5CbSCBgQBn0Qu4rYXKZUuzsxIH15jeZGnJIF3Iy5irOBRhDOBwDvAP2Yzs7Xa/EyMaeItAUOf&#10;iU1NRVCCY5C1/+3z3f29/Wf7T/b3nt+H78/g81MDDbbqmkJOZJcJtI1Z2wOWAd8ZkHvKQwxLBS/a&#10;Xs38eTNLl2fwYkbE1DG0Jbq++cvoMoJga9bIFOGwEFrvN1qXVgr+BsDUNK7X63V79YKfAWDfJ0mm&#10;S5lno79Q7+Q8SyD7dZp3t9asNVx8if/clM6tTqfTbGW6WKYGZL82pvALtfnG8qyDNyCLb07hG53l&#10;bnfewRuQxc9P4fuXWvMNF29AEaPJ1hRaB7Tfz7gXkBFnq5XwBYAv1DL4IQqyocg2LWLEE3Xa3Ivx&#10;XS76QKAJGVY0QWqSkhH2IWe7OB4KirVAvEhw6Y1d8uXUkpaNpC9oqtrehylOvBLk1dMfXj19jA52&#10;nxzs/nzw4MHB7k+WkUO1ipOwTPXyu8/+fHQf/fH4m5cPv6jGyzL+1x8//uXZ59VAKKdD8158uffb&#10;k70XX33y+/cPK+DLAg/L8AGNiUQ3yA7a4DEYZrziak6G4mwUgwjTMsVyEkqcYC2lgn9PRQ76xgSz&#10;LDqOHh3ievC2gHZSBbw6vusovBmJsaIVkq9FsQNc45x1uKj0wjUtq+TmwTgJq4WLcRm3gfF2lewu&#10;Tpz49sYp9NU8LR3DuxFx1FxnOFE4JAlRSL/jW4RUWHeHUseva9QXXPKRQnco6mBa6ZIBHTrZdEi0&#10;SmOIy6TKZoi345u126jDWZXVK2TbRUJVYFah/IAwx41X8VjhuIrlAMes7PDrWEVVSm5OhF/G9aSC&#10;SIeEcdQLiJRVNDcF2FsK+jUMHawy7GtsErtIoehWFc/rmPMycoVvdSMcp1XYTZpEZewHcgtSFKN1&#10;rqrga9ytEP0MccDJseG+TYkT7pO7wS0aOiodJoh+MxY6ltC6nQ4c0+Tv2jGj0I9tDpxfO4YG+OLr&#10;RxWZ9bY24mXYk6oqYfVI+z0Od7TpdrkI6Nvfc1fwOFknkObTG8+7lvuu5Xr/+ZZ7XD2fttEe9lZo&#10;u3pusEOyGZnjU0/MI8rYppowcl2aoVnCvhH0YVHzMQdFUpyo0gi+Zn3ewYUCGxokuPqIqmgzwikM&#10;3HVPMwllxjqUKOUSDn5muZK3xsPQruyxsakPFLY/SKzWeGCX5/Ryfm4o2JjdJ5RWohU0pxmcVtjc&#10;pYwpmP06wupaqVNLqxvVTOtzpBUmQ0ynTYPFwpswkCAYY8DL83BU16LhoIIZCbTf7V6ch8X45DxD&#10;JCMM1wrmaN/Udk/HqG6ClOeKuTmA3KmIkT4EnuC1krSWZvsG0k4TpLK4xjHi8ui9SZTyDD6Mkq7j&#10;I+XIknJxsgTttL1Wc7bpIR+nbW8EZ1z4GqcQdalnQMxCuCvylbBpf2Ix69QoG5wb5hZBHa4xrN+n&#10;DHb6QCqkWsEysqlhXmUpwBItyeo/2wS3npcBNtNfQ4u5BUiGf00L8KMbWjIaEV+Vg11a0b6zj1kr&#10;5WNFxGYU7KAhG4sNDOHXqQr2BFTCVYXpCPoB7tm0t80rtzlnRVe+3TI4u45ZGuGs3eoSzSvZwk0d&#10;FzqYp5J6YFul7sa4s5tiSv6cTCmn8f/MFL2fwM3BXKAj4MMlrsBI12vb40JFHLpQGlG/L2CQML0D&#10;sgXuauE1JBXcL5tPQbb1p605y8OUNRwA1QYNkaCwH6lIELIObclk3wnM6tneZVmyjJHJqJK6MrVq&#10;D8k2YQPdA+f13u6hCFLddJOsDRjc0fxzn7MKGoZ6yCnXm9NDir3X1sA/PfnYYgaj3D5sBprc/4WK&#10;FbuqpTfk+d5bNkS/OByzGnlVuFtBKyv711ThjFut7VhTFs82c+UgitMWw2IxEKVw/4P0P9j/qPAZ&#10;MWmsN9QB34DeiuCHCM0M0gay+oIdPJBukHZxCIOTXbTJpFlZ12ajk/Zavlmf86RbyD3ibK3ZaeJ9&#10;RmcXw5krzqnF83R25mHH13btWFdDZI+WKCyN8oONCYzzK9fSXwAAAP//AwBQSwMEFAAGAAgAAAAh&#10;APZhH4vGDQAAFzwAABUAAABkcnMvY2hhcnRzL2NoYXJ0MS54bWzsW9tu3MYZvi/Qd2AXvmgAi5rh&#10;mUKkwFlHbQEnMWwnQC+pXUpamNpdkJQs5Sq2m6St0/gBiqYFmgdQFG+8thXlFcg36vfPgdyVRO/a&#10;SWMCrS5W5Bz+mf84/3wzfPudw73EOIjTbDAarne4yTpGPOyN+oPhznrnozubK0HHyPJo2I+S0TBe&#10;7xzFWeedjV//6u3eWm83SvPb46gXGyAyzNZ6653dPB+vra5mvd14L8rM0Tgeom57lO5FOV7TndV+&#10;Gt0D8b1k1WLMWxVEOopA9BoE9qLBUPdPl+k/2t4e9OLro97+XjzM5SzSOIlySCDbHYyzzgaY60d5&#10;zEPmGAdRArl0VqkwiYY7siDdX7n1kSzsJen70fjDg9TY2uHrnSTnHSM/xFP/Lp62diwqs6gMT/27&#10;eIp6PYyMFupBl6BellRtbF1i6zaOLnF0iatLXF3i6RKvY+wmg+FdiIX+dYztUfJ7WaCfFA+kSuIw&#10;2s9HdwZ5El+PkziP+3PsHwzie/Z1apaO8j/KKstmksQYNjSOe/ngIJY1ony1t1b3Giej/FoaR1KU&#10;R6N9MeReNNyPkhuRfk/E050o3YlzSWkwHMapHOXw/VFf0Y/7O7EsPLqs8FDNwuSuH4a+5XLuuHbo&#10;hYHqJOtDk1k8cB3f4tzlXuj57604ssU9TcGzHc/hrhM4rmPZjuXJ+l1dbweo5aHLbD8Ig9CxqB6c&#10;z3OGAskasT8exPb1rpb6QZQedUfJKM0kSWVuWZxS20Ff8yLHHaX9OFVjy5L8kNpleXor3qan7Y3b&#10;u3Gc899cefcKp5mIUtR3IzimGD/vjvaHSr5iOLSqG8gXQQ2Pivz4JqYTrWWjZNDfHCSJeEl3trqJ&#10;mk2Iv81Nwfy5ZsnQuAcvsnzmw7vOVWazNJj4u4zGOM3y61GmpC5moZolQyHuTEwQrntT2FUlNi3N&#10;JeZv255Q7uq5Kf6C84e8FQPn+RBmBS0t5GMTf93uZTJsBR82zWwZPrpd4qS1fKgwsZw+WsyHu6w+&#10;NjcDFsiw3kb/UGF5sT6Qd3gt9g9/WX108ddiu1IL7TL6YG22q3BZfWxuMtZifXCVqS1WCIVd1l5H&#10;50uv6KSPNmtk6SU9QFrU4tDLl17TiZE2m9bSizrpo80aWXpVJ3202UdeYVlv13J4YyvJKNHt44H+&#10;VxsSFYfr3eD8RrG3pvZ7lumFzAtcnwXc8VzfCt9bURHjSO7/VgLTCj3H91yX49dhDravS2w/5Y4u&#10;HfR2aTe2Neof3UyRlEdrSZbfzo+SWLyMqUTtNvrx9q2bqZF9st7x4b/G1noHvwPxu7/eGQIcIqAo&#10;HdwFSDQc3RZPaBZlMQAHlNnC719380fwzNDIj8bxNvCm9c6dwV6cGR/E94xbI0iPVuhoLY4Wtehl&#10;L2+BfZ9kFBvKinWx603BPME/6x0J/VwuiV401rKoORfqjtbyjeIfRBWbU/xKojTrSykjTM7LeAHl&#10;SXFSPip+LF4Ux+WD4tgonuLh0+K4+LY4Q8EPxVnxzND15SOjODGKJ8Wk+KH88qpRPizvUy/R7AQ0&#10;UI6aR6KLoHJSTIl0cVpM0RV1D8sHqBDt8PtdcWZQu/I+hjgrPy0fg/jz4viqgd8z9CSSzzHEVHR+&#10;VJzS6GfUDwXogP+nmAdolg9FDXFzeSMrmBMiqUns/qUxX0ArhiOCKqRtCxDCch2sViT4qgo0zkMI&#10;cNmbI4XGbMVZvjnIVRa4O7r3cQTIdAYWzFDWjfIPoj0FTen8JB5HaZSP0o2rBqEwWfVObzos6P9V&#10;eFC9F4aHFWYCUeEe85gVuJ4L8ErFSh0dXIBbzOaW53m+bzNEkqWiA83ojXGvAtxC7i3T8gPX5rZn&#10;Mc7t0OEXgqNrcgZ1W0D/ghBNLK/97KtEaiH7oclF0Lddz7eBT7r2eyuqr9K+DeSThyFEZAG4dD3H&#10;bT/3KvtayH1ger4HRDZ0XSu0mFXx1ltT3MM3Qg4DCS38sxhgWeFW8Lv5xRYF9Whv1PBVwlbPZn6i&#10;VVYAzqBYKDWERVuW7YZqg1pxbjO4u+94oW35oe06wi5azLmKWktwDpDeZg5DLoFw5zCp0xmdOx4Y&#10;ZnZgMx54lhMICKLFnCuoZyHnlmm7ls255+BIymVOaJ33dliFG/q2G3DmchdJoyN8qcW8K3hoIe++&#10;CQ/nPkcWHHi+G9qIdPNZsGtaDvM4qlEP22eQzhJJ8Bv1duWzC7lnps1CL3AcLGV0guVzFScqb8ep&#10;lY1abiMeQv3CpFqsdo1CLeQ8MMmJwR1jIZb50L+w+2Gma3tQusdg+ZZjW1bb/V0jVwuZX3FM7ruB&#10;z2wvtLCO2VXqNhPtbN+lRjZyGwp4rY92fNncbsU37QB72RDOjtSG9rXnfZ6ZCIJk76Fno5HtsrZ7&#10;vMbIFuveMx2R1zPwjoBvWzpzm9G9FQRY4ZHThwFzfd9rveUvm9oB0kBG4+AoHSHfQrjnwUXdcwiI&#10;+SGCYYAEn7kig2hz0Fs2uVvBSo9DaKR3DuBF7rrhhW2NY1rc4yxwwD0JqPKNNvO/bIoHz3c9y/Ud&#10;HjDfRxLjX+B/BVc2nMAPqR249yzYR8syXH3CUiEMBDDQDYilwIf8UF60+EVgOfba9zHeJCQXD/s3&#10;Aa0QIjkLygHmqfAgKUWALj8PYCMJ3Ygj3L25AUBz/qZOUpfPXm2QSrexSL+2lJe89QLfn5sD3im9&#10;FfhzLxL3YQDOXrgedO2KtXbl2hUOTG3hJSG1VxnnBpAqwn2J0wOAmsD2/jfARxLSgQAbx0KiWhT8&#10;JaIAHgr0k/DXGiQtvygmEqWtUViAsASFFi/KL9GagNVp+bhpQEsP+LWGdAnyJaD3R8JyCXolsPcM&#10;KPATQW0CcBWDEqQKYFgArYTkorJ8LKBYA5U0QbQ+RstjQnubRif0tNL8jwIGBpirIGQNH0+LiYKE&#10;FbdaBKA8FW3FJIEb35/pC9C5/IymCigZaPBjvCxAsq+CUUxhij5Tkmn5VfkX8PIM/R+LCVQI+BQI&#10;9EPFP8YU4johRYjZnEBw1HUqcfIJ0USjJ8ZvAXpPiFr5+VuQImHqT0UR4d2YHsQI3iE3grIJQofe&#10;qJxmdQYaT1E8gaQVpk7sEcRNA3wv2xfPwAQpBa/PUTgBxeJb8SN5UVA9SHwvxnkGoYHIKU2D+Kd5&#10;CogdBHWPWY+cNGnS0Zr8J02WFFU0tqUQVmn9bMbuwDyJ8dPyM4hQkpHHDXhR5w/lo6YZeJrqv0Hm&#10;hZAh5Ee8q7MMnFVUxwI4TyDzFoKS8q6PKiC0k7qlOFa4eIAwMcjAYZhN+n8gRU3W8wBBTZvEKcal&#10;GlKvtuOaOyH+Y3SYwHthdPeVgcPd0AMudzkzZDoYAVIrnpR/FpaL4WW8OCMzwFDai2aNmIQk2pEV&#10;kIhxHiMbl1+hqJGDC4criATieIY4Am+KgS8l7yg7bVIa3eEUpgClXVAGTVn4B7nMF0JczyB2DDYj&#10;MWkgszqubEVwLc+OENBm+oBRiEmFKZAzyr9hcLQhYdT+SiOi1yk0VnUmwxbR7QRFpBYhW+G70k9k&#10;jMbpVD2CJjNvf2J2wkVxFCZeSMcyaNchvo4Qjcq/3JAhdTlP0u3D4tvyr5gqHZxBpv+iOEPGRcFN&#10;KA4net+gXgaT4/JzVE2bdBZondFyXRmkWgtERMKSAbuCPMrPhEHQASCGRXyDec2IUiiYohsFQlpe&#10;KPaqxuK1aQph0xSUPYuxScPSyeB0cgyKv1Bb7d3HRq1aOttEZMeMTxAKyaSxpMFuaB1BlVjrHgtv&#10;eiHXltrQEL5VQJeHpBTOyX+kkdDaiDNI4n+KRYDOP6dvSXUeQ/4zlair3mgpQPBWPUnJdVQTxOpg&#10;Jo4EL00nqtTq//41hdD+C/4lDONPte9UHkyRHsZG6wesvsmSAeM1LYY6ykpvoiAiYyA8SQWf5rQO&#10;+Jgi+3fMADFQTkv6oYpHIk7rY3QQRQgna6c0APMmSxTWT+5SW/pMfAfPdNJeL6PHYBWmjV+ZO5F7&#10;w2pljobGdFmgihfnVmMsS5PiKVGrMtpTkhv5JK3iNCXEJ7VK4BKBXmPQQEU6itXfkdeSq9Yzrpy6&#10;UQVzWShcDkGCbh9MaCo0vohdeEB0hIjugzsRHxeuRNAT8X+COwxPaYW+T9OS2S2WRLHwimVpgiEr&#10;ftDhOd4QPz6n0XXkEXZ0jNQIMhSLPaIBYu13zWGaVynZN3IZg1gaxN8omSpT+1ovsETk3NJHqlFc&#10;iZxFTJmuX4gVUMgP3FbRSiZUYm16edrQuGvgVaqHFWjG/oiyTOOEypSZ1yOfI4gtWNNnKmqfi5sZ&#10;5EXD/b0L2913abuLT2Lq7S5aVd/EyK/UuvjAaON3Mb44ihIS8UwpqI7nvptp2BLTFZWX7xQt8VXO&#10;ZcFfhwDOzEYq2vRD02saSJuRa4ZNTbSZ4PSsqYlWmd3cROeCuG3QREWnHi9polMDq5kKzo1kcOTN&#10;gqni8svaVBI2naYZiwtCpEFu2o1ttIg5bpnM/TUKAkd3kgUcXjSS1TKng7+5P/ucmmBitfXKF/3B&#10;lnABFIkPyPB//muzn4JOErGZr/jo+eNB9uEwUceR6u5Sf5CN3wUydze7poCyT+J0RDeoQEB88kmC&#10;uHQiC25mvSY4iqMEfAyJS4v4JPMVLi3+fOjotXSAW2Pdo/SSq4rn6uYuKc7VAdy8eD3xFbDQ+DCP&#10;02GUXI/yyEhxIRW3Gf/Q1wdn9fe8G/8BAAD//wMAUEsDBBQABgAIAAAAIQAlGUtqZxkAAGciAAAx&#10;AAAAZHJzL2VtYmVkZGluZ3MvX19fX19NaWNyb3NvZnRfT2ZmaWNlX0V4Y2VsMTEueGxzeOxahVdb&#10;6bcNbsVdgrs7FCteirtTCoQixZ3i7u5SKO4Uh6INXoK7S7FC0UJxyks78/vNTGfeP/De3Kzcu7Ju&#10;9slKvn3OPt8+UVWAg8cDIAKQAQAAFeDL68kkUxgAIB4eAMAFLMMYSNnbuZjbuRhrejqYOxuxe9ja&#10;UObPwzC+BcBC3//v8X/sF6jUhCj3cGK105xiJrxjdITAUE03IJE/LYX39q8ViNEaaGpfmvwumhWs&#10;7S9fWN5BG5n/JuMNsRf3Ei+7gZQkqTdTf58caN2Vc5ZD/vT7RfJa5KNnngWGJ6qRbG/TlTg46O2X&#10;kNNPGwbUp6VPleWn+XhRo7DAZ7nMhbLYfsUh0fIcM7Bb3yxdaFxP4HOcrLl6Xb52wybyxY9o5VvM&#10;cMYtCz6LRrx3NuTMGTy6Bae24THLWjRSa7PPrd6ZjEhp6aHTf9bqMZRBcpvJH/RDSWjCOAExR6Mk&#10;g0n8SXTO3wrvIJVOD6ldtJggvZ7CFRSxa7TnQcs5mB1YlCV7QXRhN580Fp9KQcU6dij/RXmC8Yt7&#10;K2aK/1RWCZaa0ywDmv+sExx93COUCNYDUeHeEQQb92NT6YUOZfuNY+uD0zCRF0DdCvidFJzcofq5&#10;M4aL+FgfAiFaQbFoI4ulPTiUwSOxDF9oUj08wAH+mm6NWpw036AcUoRmExpgFMbYydzGmYP9x5ky&#10;f+jfNPs/k17RiWPQxHrUfyzXLrV1u28nh5xX1KYo10alSf6B9oiiMaaAVvzyIhguUN5saeJid+yJ&#10;werRjpUmBZkph3JPK6NELY+p15y1R1WuNuZbU2oLK7wBklgyE52VVRtjj8LkLNO529K6qCiS1uQ7&#10;GlNeoAoe2umBU1ECp9qQieVEEnGp+XLytmhoF7kqm8gM2BoZyQupXOxG5LqumVfJ3oNjx8c0TTla&#10;PAdXGOK2LfUSrWxsqTRTEvIsCP8sewr74y21GVwO/aKhyvlDk6AjtULEuNz6mchapLP4ly8B7LmW&#10;ZVcdoyKfSoI3lEBXJuA+TE1j6LL9nesBYslp59A7rVCukwCQYTxsOH6ju7u90ytTe/tXP8Tld+rD&#10;/6A+NGP+fx+ViWPyvZxY/ceBx1g7dlPV1NRZRzLBHdY+/vGKWXW2ONybuZ0deflLIeYd5zhXLwcv&#10;77kzDo9ekfUi0e8H6aji0yGf08+vuqOuZu5mIWH1LhqIwseh0tPOz8zpLBGS8e4qbN3IUbd5qK+n&#10;bxYkg8hiMyOxJnaVSSdLH0OmP5aOSLgzCph7ckxNwu3jqtQ2o06urgZaFqcnPVxi2C6ReqPu+EiP&#10;WVDTnvJuIYXLlmDogePYuWkGz06z+DYfxyHE7dUnn+kZmZbOgq4e7YljJMSR+dElOu9SD69kcm65&#10;SN4OMb1b+mqQur32cTAppqLrH+ujwKFwhyX0jjKUM5hQMkA582e2RKv/V65mV6moxtXLW/FVwAhU&#10;p0Jtp8V6M7U0S7b6nTmu5QQtjnXuszkLP6VKtnICyUm7e8EKA9Z2j3chJPiyOSwJOxwrZWZIMAqn&#10;iegFv6hYpssox+4oGwLuPGVebC3QQo/xlY2moCub/pHmqACz0x6hnqUoM9C6dz69cvDMZJaxrsaM&#10;6PbBoaU8H+fY8L31eD8w4mkBdRyFtTWcIgM+8d38Y5xy21ytHmf7R8gFku1zeGoKLeuTrldIJxUX&#10;L2XoXZGu6UBTQR8JOeZ13re7KkH0nbnxmskIkWNS9DOu+qsv86MJCWW4FOGZ8jC72e8citQrmch0&#10;rSdJNB7lghq/0GY/usZvCosMg5n41qEyWZvKKUSBfjFOM5kfi4OoE11reqFQN5ZZdKs1LxY+l/wE&#10;c9VM5aARsDHQS/pQOPY69L5RPYP78S4dcFhjiti7iAOPnAVlru3s9h3nPeI/JfIGx4GuJAK0W8QA&#10;APB+WxRnSxMnc5CGi5OVnYXzjzw+SBuzI5OBUleuvcdSJQKvLhTurWXHY8pT+BMAi1c420Jbf33s&#10;+k5jLdw8iAKAHT8IFz2X42FjP/tu/F72rnP/mnCMJLfFcQHU2tZa3nmzX+F2fI25ZDAB8RBYIEPX&#10;Ec4VM9qTPnWwbeh87F27eH2R9e7JdR0u3SbYwaeGj6S/4g3FZuFZ+8Pp0w5a4qfzGEkzo/0e7WeV&#10;S0qz/J8OJb66NOBiLlzbNbSJEp29v83POjjoD/oGookdWDJYGdPWFju2w+QPe2Np2yBAtnkZpdwg&#10;sHzny/G9XP/zZeKIr/2yu1/L8MhdRJurAPs3JPaYZbqHBfcyYWc0gtW2kLbIIR8/nPd6W+w1r49V&#10;cqW/j6uAzAdeLoOFhBlemjYPG1ZXrCxvp9e5f8acr3G+y2mTKXT2DYwKWbvUYO9y20sKX0NIbf1K&#10;QvieOLflfTsHaAAW8U6YAePoPKypwCYVuO86cP9cx2otV4hqXZVpzvFahx3tw3REUnN7G6nfkNV2&#10;4q0VBJyFw5fHzGqPkFaHm4Pm38n5JfrKMb8UvOqErWtzU2ZOii/uKLQNYhY3WNX8aCBF4B1Znoz/&#10;0Uj7rSFIo3hQ6f2bxreMfYUmCsD7BMkCIYDI9iaMkypfSLxZEhrPw+KDpK7OvAqbf6TmYxlR1q99&#10;JWAe3HGCkUdvQZlI++atSVKEEzQeyXv8fndE09JTCgY4IciY84PA7F6M2sRWSyM1tpbNxO1HILRM&#10;ZtFaWYzVkLOjSFpNeLF3esMtE28WVAaLXjzRaed5ouPfT+cckneHX1KbiqYQ9TLMvGrovmxdk2hu&#10;VUOLEJ08IfvF4uVTcbxhybCvag2VT6w8r0jrSY/yiGXK9iUX3++T6SufN/TC+boKwHVXilm9mTuq&#10;ZY0EwOev6IwFAd7MO/h/TqbL2dQRZtb5CBEiDeLpoyxYopwIxgOptL2QgLCqyGp+gGN8j/ZQz4V9&#10;mddFyMxSPVRtmahOufBYSyueWm+jxm9ksoO44TxMmR9BQ3ZLm9aBxMnCtrNSLvtGVR4//9Qg2c/8&#10;xBCGJ00ACxWe8Vl+prZhDWtQNrV4jCsOXOrbrlb2r10b2TzynUcCnr3WyiHMZthaXwfRJx0tOThm&#10;vQJ2JaSwDxalPEfCvOs/V/alY1zkZSKqVdG1HJ14RXVkt7wl+6TJhrmS8ZCiyqfw4ZxjL3iQ1rFO&#10;kmtrtY6il/LbgM12FUnjYm2lcCKG/eAahR6YD84RjnW8BOYNvqY17UbinQJLVM+F50BRDsxY4hsw&#10;yRjcjjfOcWe0sImNTu+cCEphI0BzdvyZi7YD7UShtitaiZqRyojHVnqNxec0D8hyACuOX5MNpVKV&#10;uV23eOlCyA4BMxk52uQLvmcvQhGJ6gUdNrHFiPjjpNA1xO1t6nR8nnWpLXerp1QVQdgr8Fla4bTX&#10;qFweLsf9JqT6g3L3v5e2au6jN/PivnhdQYnJG+1CNUgyov75Y2La9PFyXCRCSV49qgyXOdta6HLA&#10;58hWkl5pOn3ilL77zCZ0GXoaUYov4LREZJFtgfbn0zWqNSRCr2F03rhb+HLLcbuXLZULbBqWloJ5&#10;3fFxUDUcNHsEo/lEqdGqEhdzKhBm3F17tcJW4ThjUdSH2FxnrSIwHyRGxUGS3PSWmLEYTCgDFu09&#10;HHySDJHUIgwZevzEtrGgLf2QODCf8fn32va0cpNCOc8KQIaSmRAxUMw4v8K+Jz0hkQ2pOeUyy2k1&#10;44a4ZoYWZ1Rm+AJU43+OFIhOKxVmyAxEOSYmxX8Qa0wTayVdnpDZmABdEeJVAfkO2u4i5h6Q/qnm&#10;WjJ8Es6FCqEQHACA/nvNdfG0Mf9ZbAuhfQIc1299glOzFRpBygo+Nmpg4Djq8yn6NvStscTh1GqO&#10;9bzjdWGP83XhBvstkPtKEwPmc/61YfquYe+kLTczXj0FiuR6JiB6aLJcm4vkAnURx9leHz4dTAu+&#10;oTCLhj5E3L7+rJ5WvGrbho4OS3o+fhJf3LNHV7e6cMNkXd7qVOWofcM/j0OXsWOLuldKtv7UQdAk&#10;lEWhntadAFavdQhWe4KuDgSuo21P4JtLB6pHswrUxRy3f8pcnhMr1oN3URDPnmwdiKHBwNVTdwLs&#10;HeLBTe55GpnqEHi94hrpfOJGmDNXcLo9ATNrGP5NiGMcsim7qJlqmQFHsK9VG8nSgtOFhrT+CDXP&#10;Y4N1jnHhOEL5hbBC2TfWm/vM3BqBx7UpGSQeWEx9H2Vwfen4Jz+mziEm+Cm+WnjoT1TyHXr6SW2B&#10;QeZyLkkQknwk5pZ7e/jd57Jj7ajTMo46St5K9QJved7fpvax7oTIo3U077iJwu/8LtKD2TokO/dj&#10;yeTnSXjl3HP31RaNbuOU6q/H4xxNC57xHI4/uTn4x5XcK6ZrCYTqqgbpD4flZ0vjYmlua87x88z1&#10;Uzz1VOyX+PG6MOfdKV3sbRmaSJFcI+drs6qUSHvtwsitMlJ1NfLFJ5/5kC5u+sP0tJqkwbQdctqw&#10;jMO2ueTSG4RVwd3gX8jJ1xFBFCYRSWdnwqSp/bwf1jZpXL8tBoXnSVHTbjsuVRhVvw7vFaOYErT0&#10;cg+9VyAlT0QdMBv2UFxczZY7Xpy9PTbqy2KmxZaoEUvNajkMkafLSok8NyGCQESouIaVWsJrAnWw&#10;NfthKWBWwrVmy2de0nXzXqhG01B6eXHniUlIKU0uDYVfErX3y+/D5EYE0Ctl4yMK58zySo6ap6G4&#10;hOstwYmZ+fLSYiaHEaWi0i8+n7lrH5qdQV1VJORqNLU1MVq7m3TdCzx1GTnBAzNa6H+ZM9Bxc7pB&#10;/DDNXT33xdWrMTsH5sUaklIVq0zmt++yVUkTrP4Hm9yHdo1qVW1XsPff6DIM3iiXTMib10qjD4rN&#10;pp2Qzrz08RoBk8b3CaSefBt1a15yOUEEnY7QeT/IV+i5nyLicZOopI0v5t37youGKQousYXYA7wL&#10;MrsJGcNDRVp5o1DiZsp1o0582G8A4+Kh+DEJmQygQJ/wT+yxsoGmIwB7HMP0WqlOQ5LJ9vhzBCXN&#10;pVtOcDw22ut3OX4P+9ca5/vXSZthY7EU313uPk+c9lCwsVlssMcGfepOW/O92J2jKHiS43v29ZRw&#10;20Ov9+Gmh6Hr7s7zMRa3JdVEFEfu3cXBx6h3Yvf3bQN0J7YBT2Wu4mWl8w22kIEnyC48oY50DDSO&#10;nfg9WBoWCBgBbih7OajA9arHL81bMBxj3HXETxnhnueuuIOAwabFlii7pCZbgEtBCyC7PLqD1Bmz&#10;rodgVJDTjql2L/CFt25/W5TZQGOHHqwWD5r8wMVKvKDpEQ8ZC1l8OmPh7lVyPM7hkdr+vGvcTaCC&#10;mNpnchmgooISdyENQzxBlJsVvG9G2t6jajebendCV0GWqddhZK1ycsjD8sEUODvpp0I5TGQpCWSf&#10;wvHRfXErahQHwYZXMoYqzCcu4kRPO7gS6mxGbGFuCLJ94aQ6mF1vybOesqszCrEVeOI6P5c+OrES&#10;6FVTDwWOC7KaPonXQFaLvnjPHHTsKCB1LnwFM8Cy4pOGM7BSQhgozOsgrQ8fnpOBcqjAOK18H2N5&#10;596Xrlbaz4+4ir/Z1IxuoKEnf5DDCK5weAB3twVZnIoF6BqveqzOrLi7znl9+XJUbij2qtEIT7e0&#10;o9Wzxqd2L7EgRelrMDe/qrOsnfwUg8I8a78P0fSXYZiErbBi2uCBhhbhFvEX9Ygo1WL5zGTBggHk&#10;bTtW1AGKz5Bw6Ay7F0YfpU3OenyeShEl5j/PAM/CRcyQUyxtuIpmA9GduF9CUIavecwaqlGyUxZu&#10;UpIZS++Fhq31S3mcK4gnFMucW7aZgzDTtILAy5njIZSfjT4MKQnmv5p14AdHRzeuHCJmv+/z2KA2&#10;opUSoS+La1iFiJUTM5jXmrLDUbrJexeOeZboVn2oKvrYCdNcL1g2WN0ZaLTTIXCqTgBG49hrF02I&#10;ZWWnZ4iaUFt6xTdLQv7VcfKC3qEyZIAR5p3CypUJwYeV+HfB6LcaSQug6+6sKkUuARRrBw2Tw87C&#10;Gg0kHKoZjNQ8dHSelFBAFB8Dy4M+3PBrNdR5OT90plkBSqLvfEwfYqtffQRJemu5uJlIL412Fhcl&#10;j+FhBzl4B8va0GNwthiHMX/mKcaxY1CUGedwSCmusi1e/pRNb3QKC1k/EHz5LHzKqUKDFwJCE/DM&#10;hrxYRf0UYFdUR7o9+i7y2TWaehFR/wOP1rkv7BzCF7NDGAo7JwRZIeMlckLmLdWQxPgbH5iYoDIg&#10;FpsDEG0KS9Mh1+Y7mlPpw1J2Pa+ifk+ZCnAcgIJ6m4CKQHWrmqp4/kayMvXIKJVWASUjnDmcBZfl&#10;IpwMh3+ar6bs0g0zBGu/OLPQ/MO6cn/ubc7LccZxJWWutWySxOMOfqTve6MD9DyM27MmU+OgizEZ&#10;1gWtw9f1IkteUZGfI2SytMbqYNPxmwK1My/eMXU/btY3qE3lff4K1B1AmMYXCm6nkl+fRNp7UvOg&#10;tsFz6yhpXyrlC2jEBzcjKj3qRsy/SbQViWePd3OAj0kCNoALn+lNFVclNek36Rk7lGSdiZrYsC3o&#10;3fkom+2OZEBGP/ZF8bpZmwzMutkUlYHrGTTwQukXJPoF+71nmH09PhXcrn8GtnzK5aJT4gRb0AXk&#10;fSNLF/HfaiYbmazqggrS352bvaNBHAvoDvwlVNCIfpOsH7twZ0tzcxdnjp+Xn7oVnWIUl02JF3qc&#10;df6E6Cjqk7cKmYDwgs1iFL1S1xFx30RlJIxb8f2laDjavqn6u3PRrw6jAYSJYU+UgMvp8fj2KuHr&#10;yAiVIx7PG+dwb76dXU+RI6hP8Jfw2S+g3JvjiBZSPKF1Z38O+piO6j8+hMucsh9rwlifyKdpulpL&#10;QI1AiK51wlSddwBf4PmktKxHMLLJRKqCgLhb7Q4ziFAmpZYhp4O/UguRWlcJf4sDUp7EqPQV1bT1&#10;rXjNp2Dyzc2MA7V0+vvpLha3tIJL8QkIpna9Yi2ZkD+s0ULIGeH9JmE8tSivt8DF+3cHWchO2uNz&#10;+j67l2OVramolFyrtgfBKpoTvNh35OIhXA31Ba3GW0RS1RkEFBIhJkKXBiR0G+g7kNB5vQdXhc2O&#10;FClxvdUhCNzM13Dg/Jjrc+KcJIb2xjSk8u0+ntXW3QRkDlDLKY5EY+9MdMteBFJ74w1tXxUhcjlC&#10;9aG4xtcmJLsT8D7u+iga/AysgNtbmCPEt1/64EtFz3wTJBrFdTJhjrzWUTkAmM8pSwlassw9iPzR&#10;IIofdnPwGm0S7ESVYrGmhR1D0tLXgRS4IIgLCyfns7Fowgzfrvhak8FlLqyZiMQi4LO74ok6peQW&#10;6jDFGPvUPN/d+FrXcINVGKF0pDag8IJcrz05W5vi7kVAKdMaQrFqV8DgvEQvHS/IWkSaM4I+7tWU&#10;C0ZXyeC8JuiIOXy/t6DP7soHweK2lNTZQmJafHeFk6H1cbbwa3PjshbtqkfW2uL2ND6BSN3ZuztS&#10;p9VdFOyGTKvn7+iWLR5hnCD3jCHs7h9KrRFdhCo+/KNFhNMQTc0IvXMCfWJDbUWQvZmqk72DM4eZ&#10;vZP5b/Oqf91EaNICbBKMFXo48frWELqkPnpluQHN0GyRmL2cKHUdrwgS29jm76givtwcKrVVK59z&#10;ZTv7XS4nmfqkKrnAfgnWphtKxJN5m74jCZQ/17b/RBeZXRI5JcvCqIaEUVVx2xZI3N0QQliBrsvx&#10;QSagkMykWPrpMTp4vpZGbj9xXVVi+RVLGaaK14fQOpXXABGFKYTUdaaSnE/kRFkR4bK0FriT3gsv&#10;AQ6heTAoQ8LZdMTfT1/XTN4LczIKKDN5W3QrmS0b8FsQOjrlvkmPtl2itxXrRb7maV8S68Io6Zf8&#10;ZsQlrrWmIvVmLZT5EvZKSketKE5SzZX5xLh23Sb86ZYgVkjMVuIxc8dunMo3RK16Xsgmb1y91hv2&#10;QW+ZHUgcrLGRjjhf5fX90xmBf6x9ggnLHJFQan2H1j+sP9PLxMHhX3b94NVvR3ai0o/JYcil3DLV&#10;1xyhKizJFLPgK2w0rBT9eVKLSd0WNxCmGgSjiSwgyuHRaxr6CHmNFyE6m54qY7kDBAyQECVr5AmP&#10;tNoNSnMUwUPnzR3itiwjcrJ62nyn93WrEv3aWAsRy2u4SessyJaU9Hgbpv3yvdbDntN0rJpk8Qdy&#10;TN66jIW26c7GeLI97+dU0BwGn1q97jWJWHcaxCw/Fp+li311Z2955NpDeGxREelfJFjF/KpBsrWo&#10;nUvo6jOaInsqSeW6jxrWCt65BmdLYtn6fVW6tflGdKB5ng08uBndEaGceFE6A6uo1NEwSJYi0TLH&#10;yoYmVaQUGV253xo/2klON6ZqqaGxihrx+vr7da2vXlf1GjyD1JwNpLPZOEvqsQ265gFJlj9GcLBR&#10;b4YE2mlTeqm/HxbmbS+b1MDShqIC4GD04KxRpzjJF2RMekl0XJ7xRAc5a+GQv69BE8aJ5FJ2jb8X&#10;P4Ztnn6rUtMO47r/zMDy+U3n7aiTIElhwyLS6jn8mq/hNdSS/U27YWDZoMbsP4/0/7Ne/7n+w4Bf&#10;VeGvAf46pPwP8MfVHupG/Glk+SvwrxOfPwMNoBvg/33+82ucX6cAf0SKg/5r4ZeZwK/gX93qP8C0&#10;qD/Bf/Ouf43wq/fyR4R06EwC+vHO/3VifoX+utn/A2qK/RP669b/bwF+ab3+CIAP7cR+/+p/a8R+&#10;jfJXjfwjBgBQRwIA/E0xf4X/tQb+GY4N/BP894qoqoAAXV0AABX68IdWzQmKH6/+RwAAAAD//wMA&#10;UEsBAi0AFAAGAAgAAAAhAJbUMIxJAQAASwMAABMAAAAAAAAAAAAAAAAAAAAAAFtDb250ZW50X1R5&#10;cGVzXS54bWxQSwECLQAUAAYACAAAACEAOP0h/9YAAACUAQAACwAAAAAAAAAAAAAAAAB6AQAAX3Jl&#10;bHMvLnJlbHNQSwECLQAUAAYACAAAACEAllUfAAABAAAqAgAADgAAAAAAAAAAAAAAAAB5AgAAZHJz&#10;L2Uyb0RvYy54bWxQSwECLQAUAAYACAAAACEAbFha/+0AAADaAQAAIAAAAAAAAAAAAAAAAAClAwAA&#10;ZHJzL2NoYXJ0cy9fcmVscy9jaGFydDEueG1sLnJlbHNQSwECLQAUAAYACAAAACEAqxbNRrkAAAAi&#10;AQAAGQAAAAAAAAAAAAAAAADQBAAAZHJzL19yZWxzL2Uyb0RvYy54bWwucmVsc1BLAQItABQABgAI&#10;AAAAIQAN1RVf3gAAAAUBAAAPAAAAAAAAAAAAAAAAAMAFAABkcnMvZG93bnJldi54bWxQSwECLQAU&#10;AAYACAAAACEAbZz37IMGAAAwGwAAHAAAAAAAAAAAAAAAAADLBgAAZHJzL3RoZW1lL3RoZW1lT3Zl&#10;cnJpZGUxLnhtbFBLAQItABQABgAIAAAAIQD2YR+Lxg0AABc8AAAVAAAAAAAAAAAAAAAAAIgNAABk&#10;cnMvY2hhcnRzL2NoYXJ0MS54bWxQSwECLQAUAAYACAAAACEAJRlLamcZAABnIgAAMQAAAAAAAAAA&#10;AAAAAACBGwAAZHJzL2VtYmVkZGluZ3MvX19fX19NaWNyb3NvZnRfT2ZmaWNlX0V4Y2VsMTEueGxz&#10;eFBLBQYAAAAACQAJAHQCAAA3NQAAAAA=&#10;">
            <v:imagedata r:id="rId18" o:title="" croptop="-616f" cropbottom="-368f" cropleft="-211f" cropright="-262f"/>
            <o:lock v:ext="edit" aspectratio="f"/>
          </v:shape>
        </w:pict>
      </w:r>
    </w:p>
    <w:p w:rsidR="00855E0F" w:rsidRPr="008409E7" w:rsidRDefault="00855E0F" w:rsidP="003C784D">
      <w:pPr>
        <w:spacing w:after="0" w:line="216" w:lineRule="auto"/>
        <w:jc w:val="center"/>
        <w:rPr>
          <w:rFonts w:ascii="Times New Roman" w:hAnsi="Times New Roman"/>
          <w:b/>
          <w:sz w:val="24"/>
          <w:szCs w:val="24"/>
        </w:rPr>
      </w:pPr>
      <w:r w:rsidRPr="008409E7">
        <w:rPr>
          <w:rFonts w:ascii="Times New Roman" w:hAnsi="Times New Roman"/>
          <w:b/>
          <w:sz w:val="24"/>
          <w:szCs w:val="24"/>
        </w:rPr>
        <w:t xml:space="preserve">Рис. 11. Основные виды нарушений по вопросам оплаты </w:t>
      </w:r>
    </w:p>
    <w:p w:rsidR="00855E0F" w:rsidRDefault="00855E0F" w:rsidP="003C784D">
      <w:pPr>
        <w:spacing w:after="0" w:line="216" w:lineRule="auto"/>
        <w:jc w:val="center"/>
        <w:rPr>
          <w:rFonts w:ascii="Times New Roman" w:hAnsi="Times New Roman"/>
          <w:b/>
          <w:sz w:val="24"/>
          <w:szCs w:val="24"/>
        </w:rPr>
      </w:pPr>
      <w:r w:rsidRPr="008409E7">
        <w:rPr>
          <w:rFonts w:ascii="Times New Roman" w:hAnsi="Times New Roman"/>
          <w:b/>
          <w:sz w:val="24"/>
          <w:szCs w:val="24"/>
        </w:rPr>
        <w:t>и нормирования труда (%)</w:t>
      </w:r>
      <w:r w:rsidRPr="008409E7">
        <w:rPr>
          <w:rStyle w:val="FootnoteReference"/>
          <w:rFonts w:ascii="Times New Roman" w:hAnsi="Times New Roman"/>
          <w:b/>
          <w:sz w:val="24"/>
          <w:szCs w:val="24"/>
        </w:rPr>
        <w:footnoteReference w:id="27"/>
      </w:r>
    </w:p>
    <w:p w:rsidR="00855E0F" w:rsidRDefault="00855E0F" w:rsidP="003C784D">
      <w:pPr>
        <w:spacing w:after="0" w:line="216" w:lineRule="auto"/>
        <w:jc w:val="center"/>
        <w:rPr>
          <w:rFonts w:ascii="Times New Roman" w:hAnsi="Times New Roman"/>
          <w:b/>
          <w:sz w:val="24"/>
          <w:szCs w:val="24"/>
        </w:rPr>
      </w:pPr>
    </w:p>
    <w:p w:rsidR="00855E0F" w:rsidRPr="008409E7" w:rsidRDefault="00855E0F" w:rsidP="00CB6FEB">
      <w:pPr>
        <w:shd w:val="clear" w:color="auto" w:fill="FFFFFF"/>
        <w:tabs>
          <w:tab w:val="left" w:pos="4162"/>
        </w:tabs>
        <w:spacing w:after="0" w:line="360" w:lineRule="auto"/>
        <w:ind w:firstLine="709"/>
        <w:contextualSpacing/>
        <w:jc w:val="both"/>
        <w:rPr>
          <w:rFonts w:ascii="Times New Roman" w:hAnsi="Times New Roman"/>
          <w:spacing w:val="-1"/>
          <w:sz w:val="28"/>
          <w:szCs w:val="28"/>
        </w:rPr>
      </w:pPr>
      <w:r w:rsidRPr="008409E7">
        <w:rPr>
          <w:rFonts w:ascii="Times New Roman" w:hAnsi="Times New Roman"/>
          <w:spacing w:val="-1"/>
          <w:sz w:val="28"/>
          <w:szCs w:val="28"/>
        </w:rPr>
        <w:t>Так, наиболее распространенными нарушениями требований трудового законодательства, регулирующими порядок оплаты труда, со стороны работодателей являются следующие:</w:t>
      </w:r>
    </w:p>
    <w:p w:rsidR="00855E0F" w:rsidRPr="008409E7" w:rsidRDefault="00855E0F" w:rsidP="00CB6FEB">
      <w:pPr>
        <w:pStyle w:val="ListParagraph"/>
        <w:numPr>
          <w:ilvl w:val="0"/>
          <w:numId w:val="12"/>
        </w:numPr>
        <w:shd w:val="clear" w:color="auto" w:fill="FFFFFF"/>
        <w:tabs>
          <w:tab w:val="left" w:pos="567"/>
          <w:tab w:val="left" w:pos="993"/>
        </w:tabs>
        <w:spacing w:after="0" w:line="360" w:lineRule="auto"/>
        <w:ind w:left="0" w:firstLine="142"/>
        <w:jc w:val="both"/>
        <w:rPr>
          <w:rFonts w:ascii="Times New Roman" w:hAnsi="Times New Roman"/>
          <w:spacing w:val="-1"/>
          <w:sz w:val="28"/>
          <w:szCs w:val="28"/>
        </w:rPr>
      </w:pPr>
      <w:r w:rsidRPr="008409E7">
        <w:rPr>
          <w:rFonts w:ascii="Times New Roman" w:hAnsi="Times New Roman"/>
          <w:spacing w:val="-1"/>
          <w:sz w:val="28"/>
          <w:szCs w:val="28"/>
        </w:rPr>
        <w:t>невыплата работникам заработной платы (нарушение абзаца 5 части 1 статьи 21 Трудового кодекса Российской Федерации);</w:t>
      </w:r>
    </w:p>
    <w:p w:rsidR="00855E0F" w:rsidRPr="008409E7" w:rsidRDefault="00855E0F" w:rsidP="00CB6FEB">
      <w:pPr>
        <w:pStyle w:val="ListParagraph"/>
        <w:numPr>
          <w:ilvl w:val="0"/>
          <w:numId w:val="12"/>
        </w:numPr>
        <w:shd w:val="clear" w:color="auto" w:fill="FFFFFF"/>
        <w:tabs>
          <w:tab w:val="left" w:pos="567"/>
          <w:tab w:val="left" w:pos="993"/>
        </w:tabs>
        <w:spacing w:after="0" w:line="360" w:lineRule="auto"/>
        <w:ind w:left="0" w:firstLine="142"/>
        <w:jc w:val="both"/>
        <w:rPr>
          <w:rFonts w:ascii="Times New Roman" w:hAnsi="Times New Roman"/>
          <w:spacing w:val="-1"/>
          <w:sz w:val="28"/>
          <w:szCs w:val="28"/>
        </w:rPr>
      </w:pPr>
      <w:r w:rsidRPr="008409E7">
        <w:rPr>
          <w:rFonts w:ascii="Times New Roman" w:hAnsi="Times New Roman"/>
          <w:spacing w:val="-1"/>
          <w:sz w:val="28"/>
          <w:szCs w:val="28"/>
        </w:rPr>
        <w:t>невыплата работникам заработной платы в полном размере;</w:t>
      </w:r>
    </w:p>
    <w:p w:rsidR="00855E0F" w:rsidRPr="008409E7" w:rsidRDefault="00855E0F" w:rsidP="00CB6FEB">
      <w:pPr>
        <w:pStyle w:val="ListParagraph"/>
        <w:numPr>
          <w:ilvl w:val="0"/>
          <w:numId w:val="12"/>
        </w:numPr>
        <w:shd w:val="clear" w:color="auto" w:fill="FFFFFF"/>
        <w:tabs>
          <w:tab w:val="left" w:pos="567"/>
          <w:tab w:val="left" w:pos="993"/>
        </w:tabs>
        <w:spacing w:after="0" w:line="360" w:lineRule="auto"/>
        <w:ind w:left="0" w:firstLine="142"/>
        <w:jc w:val="both"/>
        <w:rPr>
          <w:rFonts w:ascii="Times New Roman" w:hAnsi="Times New Roman"/>
          <w:spacing w:val="-1"/>
          <w:sz w:val="28"/>
          <w:szCs w:val="28"/>
        </w:rPr>
      </w:pPr>
      <w:r w:rsidRPr="008409E7">
        <w:rPr>
          <w:rFonts w:ascii="Times New Roman" w:hAnsi="Times New Roman"/>
          <w:spacing w:val="-1"/>
          <w:sz w:val="28"/>
          <w:szCs w:val="28"/>
        </w:rPr>
        <w:t>нарушение сроков выплаты заработной платы (нарушение статьи 136 Трудового кодекса Российской Федерации);</w:t>
      </w:r>
    </w:p>
    <w:p w:rsidR="00855E0F" w:rsidRPr="008409E7" w:rsidRDefault="00855E0F" w:rsidP="00CB6FEB">
      <w:pPr>
        <w:pStyle w:val="ListParagraph"/>
        <w:numPr>
          <w:ilvl w:val="0"/>
          <w:numId w:val="12"/>
        </w:numPr>
        <w:shd w:val="clear" w:color="auto" w:fill="FFFFFF"/>
        <w:tabs>
          <w:tab w:val="left" w:pos="567"/>
          <w:tab w:val="left" w:pos="993"/>
        </w:tabs>
        <w:spacing w:after="0" w:line="360" w:lineRule="auto"/>
        <w:ind w:left="0" w:firstLine="142"/>
        <w:jc w:val="both"/>
        <w:rPr>
          <w:rFonts w:ascii="Times New Roman" w:hAnsi="Times New Roman"/>
          <w:spacing w:val="-1"/>
          <w:sz w:val="28"/>
          <w:szCs w:val="28"/>
        </w:rPr>
      </w:pPr>
      <w:r w:rsidRPr="008409E7">
        <w:rPr>
          <w:rFonts w:ascii="Times New Roman" w:hAnsi="Times New Roman"/>
          <w:spacing w:val="-1"/>
          <w:sz w:val="28"/>
          <w:szCs w:val="28"/>
        </w:rPr>
        <w:t>невыплата причитающихся средств при увольнении работника (нарушение статьи 140 Трудового кодекса Российской Федерации);</w:t>
      </w:r>
    </w:p>
    <w:p w:rsidR="00855E0F" w:rsidRPr="008409E7" w:rsidRDefault="00855E0F" w:rsidP="00CB6FEB">
      <w:pPr>
        <w:pStyle w:val="ListParagraph"/>
        <w:numPr>
          <w:ilvl w:val="0"/>
          <w:numId w:val="12"/>
        </w:numPr>
        <w:shd w:val="clear" w:color="auto" w:fill="FFFFFF"/>
        <w:tabs>
          <w:tab w:val="left" w:pos="567"/>
          <w:tab w:val="left" w:pos="993"/>
        </w:tabs>
        <w:spacing w:after="0" w:line="360" w:lineRule="auto"/>
        <w:ind w:left="0" w:firstLine="142"/>
        <w:jc w:val="both"/>
        <w:rPr>
          <w:rFonts w:ascii="Times New Roman" w:hAnsi="Times New Roman"/>
          <w:spacing w:val="-1"/>
          <w:sz w:val="28"/>
          <w:szCs w:val="28"/>
        </w:rPr>
      </w:pPr>
      <w:r w:rsidRPr="008409E7">
        <w:rPr>
          <w:rFonts w:ascii="Times New Roman" w:hAnsi="Times New Roman"/>
          <w:spacing w:val="-1"/>
          <w:sz w:val="28"/>
          <w:szCs w:val="28"/>
        </w:rPr>
        <w:t>нарушение сроков оплаты отпуска (нарушение статьи 136 Трудового кодекса Российской Федерации);</w:t>
      </w:r>
    </w:p>
    <w:p w:rsidR="00855E0F" w:rsidRPr="004E53C2" w:rsidRDefault="00855E0F" w:rsidP="00CB6FEB">
      <w:pPr>
        <w:pStyle w:val="ListParagraph"/>
        <w:numPr>
          <w:ilvl w:val="0"/>
          <w:numId w:val="12"/>
        </w:numPr>
        <w:shd w:val="clear" w:color="auto" w:fill="FFFFFF"/>
        <w:tabs>
          <w:tab w:val="left" w:pos="567"/>
          <w:tab w:val="left" w:pos="993"/>
        </w:tabs>
        <w:spacing w:after="0" w:line="360" w:lineRule="auto"/>
        <w:ind w:left="0" w:firstLine="142"/>
        <w:jc w:val="both"/>
        <w:rPr>
          <w:rFonts w:ascii="Times New Roman" w:hAnsi="Times New Roman"/>
          <w:spacing w:val="-1"/>
          <w:sz w:val="28"/>
          <w:szCs w:val="28"/>
        </w:rPr>
      </w:pPr>
      <w:r w:rsidRPr="008409E7">
        <w:rPr>
          <w:rFonts w:ascii="Times New Roman" w:hAnsi="Times New Roman"/>
          <w:spacing w:val="-1"/>
          <w:sz w:val="28"/>
          <w:szCs w:val="28"/>
        </w:rPr>
        <w:t>отсутствие повышенной оплаты труда за работу во вредных и (или) опасных условиях труда и в местностях с особыми климатическими условиями (нарушение статей 146, 147, 148, 315, 316, 317 Трудового кодекса Российской Федерации)</w:t>
      </w:r>
      <w:r w:rsidRPr="008409E7">
        <w:rPr>
          <w:rStyle w:val="FootnoteReference"/>
          <w:rFonts w:ascii="Times New Roman" w:hAnsi="Times New Roman"/>
          <w:spacing w:val="-1"/>
          <w:sz w:val="28"/>
          <w:szCs w:val="28"/>
        </w:rPr>
        <w:footnoteReference w:id="28"/>
      </w:r>
      <w:r w:rsidRPr="008409E7">
        <w:rPr>
          <w:rFonts w:ascii="Times New Roman" w:hAnsi="Times New Roman"/>
          <w:spacing w:val="-1"/>
          <w:sz w:val="28"/>
          <w:szCs w:val="28"/>
        </w:rPr>
        <w:t>.</w:t>
      </w:r>
    </w:p>
    <w:p w:rsidR="00855E0F" w:rsidRPr="008409E7" w:rsidRDefault="00855E0F" w:rsidP="003C784D">
      <w:pPr>
        <w:pStyle w:val="NormalWeb"/>
        <w:spacing w:before="0" w:beforeAutospacing="0" w:after="0" w:afterAutospacing="0" w:line="360" w:lineRule="auto"/>
        <w:ind w:firstLine="709"/>
        <w:jc w:val="both"/>
        <w:rPr>
          <w:sz w:val="28"/>
          <w:szCs w:val="28"/>
        </w:rPr>
      </w:pPr>
      <w:r w:rsidRPr="008409E7">
        <w:rPr>
          <w:sz w:val="28"/>
          <w:szCs w:val="28"/>
        </w:rPr>
        <w:t>По состоянию на 1 января 2013 года задолженность по заработной плате</w:t>
      </w:r>
      <w:r>
        <w:rPr>
          <w:sz w:val="28"/>
          <w:szCs w:val="28"/>
        </w:rPr>
        <w:t xml:space="preserve"> имели 53 тыс. человек (менее 1</w:t>
      </w:r>
      <w:r w:rsidRPr="008409E7">
        <w:rPr>
          <w:sz w:val="28"/>
          <w:szCs w:val="28"/>
        </w:rPr>
        <w:t>% работников по обследуемым видам экономи</w:t>
      </w:r>
      <w:r>
        <w:rPr>
          <w:sz w:val="28"/>
          <w:szCs w:val="28"/>
        </w:rPr>
        <w:t>ческой деятельности), из них 43</w:t>
      </w:r>
      <w:r w:rsidRPr="008409E7">
        <w:rPr>
          <w:sz w:val="28"/>
          <w:szCs w:val="28"/>
        </w:rPr>
        <w:t>%</w:t>
      </w:r>
      <w:r w:rsidRPr="008409E7">
        <w:rPr>
          <w:rStyle w:val="blk"/>
          <w:sz w:val="28"/>
          <w:szCs w:val="28"/>
        </w:rPr>
        <w:t xml:space="preserve"> – </w:t>
      </w:r>
      <w:r w:rsidRPr="008409E7">
        <w:rPr>
          <w:sz w:val="28"/>
          <w:szCs w:val="28"/>
        </w:rPr>
        <w:t>работники</w:t>
      </w:r>
      <w:r>
        <w:rPr>
          <w:sz w:val="28"/>
          <w:szCs w:val="28"/>
        </w:rPr>
        <w:t xml:space="preserve"> обрабатывающих производств; 22</w:t>
      </w:r>
      <w:r w:rsidRPr="008409E7">
        <w:rPr>
          <w:sz w:val="28"/>
          <w:szCs w:val="28"/>
        </w:rPr>
        <w:t>%</w:t>
      </w:r>
      <w:r w:rsidRPr="008409E7">
        <w:rPr>
          <w:rStyle w:val="blk"/>
          <w:sz w:val="28"/>
          <w:szCs w:val="28"/>
        </w:rPr>
        <w:t xml:space="preserve"> – </w:t>
      </w:r>
      <w:r w:rsidRPr="008409E7">
        <w:rPr>
          <w:sz w:val="28"/>
          <w:szCs w:val="28"/>
        </w:rPr>
        <w:t>сельского хозяй</w:t>
      </w:r>
      <w:r>
        <w:rPr>
          <w:sz w:val="28"/>
          <w:szCs w:val="28"/>
        </w:rPr>
        <w:t>ства, охоты и лесозаготовок; 12</w:t>
      </w:r>
      <w:r w:rsidRPr="008409E7">
        <w:rPr>
          <w:sz w:val="28"/>
          <w:szCs w:val="28"/>
        </w:rPr>
        <w:t>%</w:t>
      </w:r>
      <w:r w:rsidRPr="008409E7">
        <w:rPr>
          <w:rStyle w:val="blk"/>
          <w:sz w:val="28"/>
          <w:szCs w:val="28"/>
        </w:rPr>
        <w:t xml:space="preserve"> – </w:t>
      </w:r>
      <w:r>
        <w:rPr>
          <w:sz w:val="28"/>
          <w:szCs w:val="28"/>
        </w:rPr>
        <w:t>строительства; по 6</w:t>
      </w:r>
      <w:r w:rsidRPr="008409E7">
        <w:rPr>
          <w:sz w:val="28"/>
          <w:szCs w:val="28"/>
        </w:rPr>
        <w:t>%</w:t>
      </w:r>
      <w:r w:rsidRPr="008409E7">
        <w:rPr>
          <w:rStyle w:val="blk"/>
          <w:sz w:val="28"/>
          <w:szCs w:val="28"/>
        </w:rPr>
        <w:t xml:space="preserve"> – </w:t>
      </w:r>
      <w:r w:rsidRPr="008409E7">
        <w:rPr>
          <w:sz w:val="28"/>
          <w:szCs w:val="28"/>
        </w:rPr>
        <w:t>производства и распределения электроэнергии, газа и воды, транспорта; на долю работников, занятых в области культуры, образования, здравоохранения и предоставлени</w:t>
      </w:r>
      <w:r>
        <w:rPr>
          <w:sz w:val="28"/>
          <w:szCs w:val="28"/>
        </w:rPr>
        <w:t>я социальных услуг приходился 1</w:t>
      </w:r>
      <w:r w:rsidRPr="008409E7">
        <w:rPr>
          <w:sz w:val="28"/>
          <w:szCs w:val="28"/>
        </w:rPr>
        <w:t>%.</w:t>
      </w:r>
    </w:p>
    <w:p w:rsidR="00855E0F" w:rsidRDefault="00855E0F" w:rsidP="003C784D">
      <w:pPr>
        <w:pStyle w:val="NormalWeb"/>
        <w:spacing w:before="0" w:beforeAutospacing="0" w:after="0" w:afterAutospacing="0" w:line="360" w:lineRule="auto"/>
        <w:ind w:firstLine="709"/>
        <w:jc w:val="both"/>
        <w:rPr>
          <w:sz w:val="28"/>
          <w:szCs w:val="28"/>
        </w:rPr>
      </w:pPr>
      <w:r>
        <w:rPr>
          <w:sz w:val="28"/>
          <w:szCs w:val="28"/>
        </w:rPr>
        <w:t xml:space="preserve">Если конкретизировать, то </w:t>
      </w:r>
      <w:r w:rsidRPr="008409E7">
        <w:rPr>
          <w:sz w:val="28"/>
          <w:szCs w:val="28"/>
        </w:rPr>
        <w:t>суммарная задолженность по заработной плате по кругу наблюдаемых видов экономической деятельности на 1 января 2013 года составила 1 560 млн рублей</w:t>
      </w:r>
      <w:r>
        <w:rPr>
          <w:sz w:val="28"/>
          <w:szCs w:val="28"/>
        </w:rPr>
        <w:t>.</w:t>
      </w:r>
      <w:r w:rsidRPr="008409E7">
        <w:rPr>
          <w:sz w:val="28"/>
          <w:szCs w:val="28"/>
        </w:rPr>
        <w:t xml:space="preserve"> По сведениям организаций (не относящихся к субъектам малого предпринимательства</w:t>
      </w:r>
      <w:r>
        <w:rPr>
          <w:sz w:val="28"/>
          <w:szCs w:val="28"/>
        </w:rPr>
        <w:t>),</w:t>
      </w:r>
      <w:r w:rsidRPr="008409E7">
        <w:rPr>
          <w:sz w:val="28"/>
          <w:szCs w:val="28"/>
        </w:rPr>
        <w:t xml:space="preserve"> по сравнению с 1 января 2011 года снизи</w:t>
      </w:r>
      <w:r>
        <w:rPr>
          <w:sz w:val="28"/>
          <w:szCs w:val="28"/>
        </w:rPr>
        <w:t>лась на 788 млн рублей (на 33,6</w:t>
      </w:r>
      <w:r w:rsidRPr="008409E7">
        <w:rPr>
          <w:sz w:val="28"/>
          <w:szCs w:val="28"/>
        </w:rPr>
        <w:t xml:space="preserve">%). </w:t>
      </w:r>
    </w:p>
    <w:p w:rsidR="00855E0F" w:rsidRDefault="00855E0F" w:rsidP="003C784D">
      <w:pPr>
        <w:pStyle w:val="NormalWeb"/>
        <w:spacing w:before="0" w:beforeAutospacing="0" w:after="0" w:afterAutospacing="0" w:line="360" w:lineRule="auto"/>
        <w:ind w:firstLine="709"/>
        <w:jc w:val="both"/>
        <w:rPr>
          <w:sz w:val="28"/>
          <w:szCs w:val="28"/>
        </w:rPr>
      </w:pPr>
      <w:r w:rsidRPr="008409E7">
        <w:rPr>
          <w:sz w:val="28"/>
          <w:szCs w:val="28"/>
        </w:rPr>
        <w:t>В определенной</w:t>
      </w:r>
      <w:r>
        <w:rPr>
          <w:sz w:val="28"/>
          <w:szCs w:val="28"/>
        </w:rPr>
        <w:t xml:space="preserve"> мере снять многие вопросы</w:t>
      </w:r>
      <w:r w:rsidRPr="008409E7">
        <w:rPr>
          <w:sz w:val="28"/>
          <w:szCs w:val="28"/>
        </w:rPr>
        <w:t xml:space="preserve"> с задолженностью по зарплате позволит </w:t>
      </w:r>
      <w:r w:rsidRPr="008409E7">
        <w:rPr>
          <w:bCs/>
          <w:sz w:val="28"/>
          <w:szCs w:val="28"/>
        </w:rPr>
        <w:t>обязательное страхование заработной платы на случай банкротства работодателя</w:t>
      </w:r>
      <w:r w:rsidRPr="008409E7">
        <w:rPr>
          <w:sz w:val="28"/>
          <w:szCs w:val="28"/>
        </w:rPr>
        <w:t xml:space="preserve">. При этом в рамках повышения ответственности социальных партнеров предпочтение </w:t>
      </w:r>
      <w:r>
        <w:rPr>
          <w:sz w:val="28"/>
          <w:szCs w:val="28"/>
        </w:rPr>
        <w:t>должно</w:t>
      </w:r>
      <w:r w:rsidRPr="008409E7">
        <w:rPr>
          <w:sz w:val="28"/>
          <w:szCs w:val="28"/>
        </w:rPr>
        <w:t xml:space="preserve"> быть отдано созданию специального страхового института на базе Фонда социального страхования</w:t>
      </w:r>
      <w:r w:rsidRPr="008409E7">
        <w:rPr>
          <w:rStyle w:val="FootnoteReference"/>
          <w:sz w:val="28"/>
          <w:szCs w:val="28"/>
        </w:rPr>
        <w:footnoteReference w:id="29"/>
      </w:r>
      <w:r w:rsidRPr="008409E7">
        <w:rPr>
          <w:sz w:val="28"/>
          <w:szCs w:val="28"/>
        </w:rPr>
        <w:t>, а также определению стандартов и оценки качества предоставляемых услуг.</w:t>
      </w:r>
    </w:p>
    <w:p w:rsidR="00855E0F" w:rsidRPr="008409E7" w:rsidRDefault="00855E0F" w:rsidP="00333B39">
      <w:pPr>
        <w:pStyle w:val="NormalWeb"/>
        <w:spacing w:before="0" w:beforeAutospacing="0" w:after="0" w:afterAutospacing="0" w:line="360" w:lineRule="auto"/>
        <w:ind w:firstLine="709"/>
        <w:jc w:val="both"/>
        <w:rPr>
          <w:sz w:val="28"/>
          <w:szCs w:val="28"/>
        </w:rPr>
      </w:pPr>
      <w:r>
        <w:rPr>
          <w:sz w:val="28"/>
          <w:szCs w:val="28"/>
        </w:rPr>
        <w:t xml:space="preserve">В дополнение к этому стоит указать, что нередко </w:t>
      </w:r>
      <w:r w:rsidRPr="008409E7">
        <w:rPr>
          <w:sz w:val="28"/>
          <w:szCs w:val="28"/>
        </w:rPr>
        <w:t xml:space="preserve">работодатели упускают из рассмотрения один из актуальных пунктов системы оплаты труда – </w:t>
      </w:r>
      <w:r>
        <w:rPr>
          <w:sz w:val="28"/>
          <w:szCs w:val="28"/>
        </w:rPr>
        <w:t xml:space="preserve">стимулирующие и </w:t>
      </w:r>
      <w:r w:rsidRPr="008409E7">
        <w:rPr>
          <w:sz w:val="28"/>
          <w:szCs w:val="28"/>
        </w:rPr>
        <w:t>компенсирующие выплаты, что идет в разрез с существующим трудовым законодательством.</w:t>
      </w:r>
      <w:r>
        <w:rPr>
          <w:sz w:val="28"/>
          <w:szCs w:val="28"/>
        </w:rPr>
        <w:t xml:space="preserve"> </w:t>
      </w:r>
      <w:r w:rsidRPr="008409E7">
        <w:rPr>
          <w:sz w:val="28"/>
          <w:szCs w:val="28"/>
        </w:rPr>
        <w:t xml:space="preserve">Практически на предприятиях редко когда ведется мониторинг заработной платы на предмет ее соответствия требованиям соглашений и коллективных договоров. Представленные данные позволяют говорить об актуализации мер по усилению профсоюзного контроля за соблюдением требований трудового законодательства, регулирующих порядок оплаты труда и ее тарификацию. </w:t>
      </w:r>
    </w:p>
    <w:p w:rsidR="00855E0F" w:rsidRPr="008409E7" w:rsidRDefault="00855E0F" w:rsidP="00E42CEC">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На заседании РТК по регулированию социально-трудовых отношений от 24 января 2014 г. отдельно Министерством труда и социальной защиты РФ в очередной раз был поставлен вопрос об ответственности работодателей за </w:t>
      </w:r>
      <w:r w:rsidRPr="00333B39">
        <w:rPr>
          <w:rFonts w:ascii="Times New Roman" w:hAnsi="Times New Roman"/>
          <w:sz w:val="28"/>
          <w:szCs w:val="28"/>
        </w:rPr>
        <w:t>задержку заработной платы</w:t>
      </w:r>
      <w:r w:rsidRPr="008409E7">
        <w:rPr>
          <w:rFonts w:ascii="Times New Roman" w:hAnsi="Times New Roman"/>
          <w:sz w:val="28"/>
          <w:szCs w:val="28"/>
        </w:rPr>
        <w:t>. В частности, было предложено внести в Кодекс об административных правонарушениях следующие поправки: за задержку выплат зарплаты на срок более 2-х месяцев налагать штраф на должностные лица – от 10 до 30 тыс. рублей, на юридические – от 30 до 100 тыс. рублей</w:t>
      </w:r>
      <w:r w:rsidRPr="008409E7">
        <w:rPr>
          <w:rStyle w:val="FootnoteReference"/>
          <w:rFonts w:ascii="Times New Roman" w:hAnsi="Times New Roman"/>
          <w:sz w:val="28"/>
          <w:szCs w:val="28"/>
        </w:rPr>
        <w:footnoteReference w:id="30"/>
      </w:r>
      <w:r w:rsidRPr="008409E7">
        <w:rPr>
          <w:rFonts w:ascii="Times New Roman" w:hAnsi="Times New Roman"/>
          <w:sz w:val="28"/>
          <w:szCs w:val="28"/>
        </w:rPr>
        <w:t xml:space="preserve">. Однако предлагаемую линейку штрафов более чем скромной не назовешь. Следует признать, что со стороны государственных органов нужны более действенные меры к предприятиям-должникам, вплоть до погашения задолженности через распродажу имущества. На этот счет у вновь созданных коллекторских агентств имеется большая практика. </w:t>
      </w:r>
    </w:p>
    <w:p w:rsidR="00855E0F" w:rsidRPr="008409E7" w:rsidRDefault="00855E0F" w:rsidP="00E42CEC">
      <w:pPr>
        <w:spacing w:after="0" w:line="360" w:lineRule="auto"/>
        <w:ind w:firstLine="709"/>
        <w:jc w:val="both"/>
        <w:rPr>
          <w:rFonts w:ascii="Times New Roman" w:hAnsi="Times New Roman"/>
          <w:sz w:val="28"/>
          <w:szCs w:val="28"/>
        </w:rPr>
      </w:pPr>
      <w:r w:rsidRPr="008409E7">
        <w:rPr>
          <w:rFonts w:ascii="Times New Roman" w:hAnsi="Times New Roman"/>
          <w:sz w:val="28"/>
          <w:szCs w:val="28"/>
        </w:rPr>
        <w:t>Заметим, что в рамках совершенствования политики в области оплаты Президентом РФ 7 мая 2012 г. был подписан Указ № 597 «О мероприятиях по реализации государственной социальной политики». Во исполнение указа Правительством были подготовлены нормативно-правовые акты и документы, касающиеся совершенствования системы оплаты труда, в их числе:</w:t>
      </w:r>
    </w:p>
    <w:p w:rsidR="00855E0F" w:rsidRPr="008409E7" w:rsidRDefault="00855E0F" w:rsidP="003E347F">
      <w:pPr>
        <w:pStyle w:val="ListParagraph"/>
        <w:numPr>
          <w:ilvl w:val="0"/>
          <w:numId w:val="33"/>
        </w:numPr>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Распоряжение Правительства РФ от 26 ноября 2012 г. № 2190-р «О программе поэтапного совершенствования системы оплаты труда в государственных (муниципальных) учреждениях на 2012–2018 гг.»;</w:t>
      </w:r>
    </w:p>
    <w:p w:rsidR="00855E0F" w:rsidRPr="008409E7" w:rsidRDefault="00855E0F" w:rsidP="003E347F">
      <w:pPr>
        <w:pStyle w:val="ListParagraph"/>
        <w:numPr>
          <w:ilvl w:val="0"/>
          <w:numId w:val="33"/>
        </w:numPr>
        <w:spacing w:after="0" w:line="360" w:lineRule="auto"/>
        <w:ind w:left="0" w:firstLine="284"/>
        <w:jc w:val="both"/>
        <w:rPr>
          <w:rFonts w:ascii="Times New Roman" w:hAnsi="Times New Roman"/>
          <w:sz w:val="28"/>
          <w:szCs w:val="28"/>
        </w:rPr>
      </w:pPr>
      <w:r w:rsidRPr="008409E7">
        <w:rPr>
          <w:rFonts w:ascii="Times New Roman" w:hAnsi="Times New Roman"/>
          <w:sz w:val="28"/>
          <w:szCs w:val="28"/>
        </w:rPr>
        <w:t xml:space="preserve">Постановление Правительства РФ № 23 от 22 января 2013 г. «О Правилах разработки, утверждения и применения профессиональных стандартов». </w:t>
      </w:r>
    </w:p>
    <w:p w:rsidR="00855E0F" w:rsidRPr="008409E7" w:rsidRDefault="00855E0F" w:rsidP="00E42CEC">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определенной мере можно сказать, что данные документы определили контуры реформирования оплаты труда.</w:t>
      </w:r>
    </w:p>
    <w:p w:rsidR="00855E0F" w:rsidRPr="008409E7" w:rsidRDefault="00855E0F" w:rsidP="00E42CEC">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И теме не менее, </w:t>
      </w:r>
      <w:r w:rsidRPr="0072179A">
        <w:rPr>
          <w:rFonts w:ascii="Times New Roman" w:hAnsi="Times New Roman"/>
          <w:sz w:val="28"/>
          <w:szCs w:val="28"/>
        </w:rPr>
        <w:t xml:space="preserve">подводя </w:t>
      </w:r>
      <w:r w:rsidRPr="00802049">
        <w:rPr>
          <w:rFonts w:ascii="Times New Roman" w:hAnsi="Times New Roman"/>
          <w:b/>
          <w:sz w:val="28"/>
          <w:szCs w:val="28"/>
        </w:rPr>
        <w:t>определенные итоги переговорной кампании</w:t>
      </w:r>
      <w:r w:rsidRPr="008409E7">
        <w:rPr>
          <w:rFonts w:ascii="Times New Roman" w:hAnsi="Times New Roman"/>
          <w:sz w:val="28"/>
          <w:szCs w:val="28"/>
        </w:rPr>
        <w:t xml:space="preserve"> 2013-2014 гг., </w:t>
      </w:r>
      <w:r>
        <w:rPr>
          <w:rFonts w:ascii="Times New Roman" w:hAnsi="Times New Roman"/>
          <w:sz w:val="28"/>
          <w:szCs w:val="28"/>
        </w:rPr>
        <w:t>можно сказать</w:t>
      </w:r>
      <w:r w:rsidRPr="008409E7">
        <w:rPr>
          <w:rFonts w:ascii="Times New Roman" w:hAnsi="Times New Roman"/>
          <w:sz w:val="28"/>
          <w:szCs w:val="28"/>
        </w:rPr>
        <w:t xml:space="preserve">, что среди наиболее острых вопросов на региональном уровне в контексте проводимой </w:t>
      </w:r>
      <w:r>
        <w:rPr>
          <w:rFonts w:ascii="Times New Roman" w:hAnsi="Times New Roman"/>
          <w:sz w:val="28"/>
          <w:szCs w:val="28"/>
        </w:rPr>
        <w:t>политики в области оплаты труда</w:t>
      </w:r>
      <w:r w:rsidRPr="008409E7">
        <w:rPr>
          <w:rFonts w:ascii="Times New Roman" w:hAnsi="Times New Roman"/>
          <w:sz w:val="28"/>
          <w:szCs w:val="28"/>
        </w:rPr>
        <w:t xml:space="preserve"> можно </w:t>
      </w:r>
      <w:r>
        <w:rPr>
          <w:rFonts w:ascii="Times New Roman" w:hAnsi="Times New Roman"/>
          <w:sz w:val="28"/>
          <w:szCs w:val="28"/>
        </w:rPr>
        <w:t>отметить</w:t>
      </w:r>
      <w:r w:rsidRPr="008409E7">
        <w:rPr>
          <w:rFonts w:ascii="Times New Roman" w:hAnsi="Times New Roman"/>
          <w:sz w:val="28"/>
          <w:szCs w:val="28"/>
        </w:rPr>
        <w:t xml:space="preserve"> следующие</w:t>
      </w:r>
      <w:r w:rsidRPr="008409E7">
        <w:rPr>
          <w:rFonts w:ascii="Times New Roman" w:hAnsi="Times New Roman"/>
          <w:bCs/>
          <w:sz w:val="28"/>
          <w:szCs w:val="28"/>
        </w:rPr>
        <w:t>:</w:t>
      </w:r>
    </w:p>
    <w:p w:rsidR="00855E0F" w:rsidRPr="008409E7" w:rsidRDefault="00855E0F" w:rsidP="009126F7">
      <w:pPr>
        <w:tabs>
          <w:tab w:val="left" w:pos="1980"/>
        </w:tabs>
        <w:spacing w:after="0" w:line="360" w:lineRule="auto"/>
        <w:ind w:firstLine="284"/>
        <w:jc w:val="both"/>
        <w:rPr>
          <w:rFonts w:ascii="Times New Roman" w:hAnsi="Times New Roman"/>
          <w:bCs/>
          <w:sz w:val="28"/>
          <w:szCs w:val="28"/>
        </w:rPr>
      </w:pPr>
      <w:r w:rsidRPr="008409E7">
        <w:rPr>
          <w:rFonts w:ascii="Times New Roman" w:hAnsi="Times New Roman"/>
          <w:bCs/>
          <w:sz w:val="28"/>
          <w:szCs w:val="28"/>
        </w:rPr>
        <w:t>- установление минимальной заработной платы на уровне прожиточного минимума трудоспособного населения;</w:t>
      </w:r>
    </w:p>
    <w:p w:rsidR="00855E0F" w:rsidRPr="008409E7" w:rsidRDefault="00855E0F" w:rsidP="009126F7">
      <w:pPr>
        <w:tabs>
          <w:tab w:val="left" w:pos="1980"/>
        </w:tabs>
        <w:spacing w:after="0" w:line="360" w:lineRule="auto"/>
        <w:ind w:firstLine="284"/>
        <w:jc w:val="both"/>
        <w:rPr>
          <w:rFonts w:ascii="Times New Roman" w:hAnsi="Times New Roman"/>
          <w:bCs/>
          <w:sz w:val="28"/>
          <w:szCs w:val="28"/>
        </w:rPr>
      </w:pPr>
      <w:r w:rsidRPr="008409E7">
        <w:rPr>
          <w:rFonts w:ascii="Times New Roman" w:hAnsi="Times New Roman"/>
          <w:bCs/>
          <w:sz w:val="28"/>
          <w:szCs w:val="28"/>
        </w:rPr>
        <w:t>- сохранение среднего заработка, включая период приостановления работником исполнения трудовых обязанностей за задержку выплаты заработной платы;</w:t>
      </w:r>
    </w:p>
    <w:p w:rsidR="00855E0F" w:rsidRPr="008409E7" w:rsidRDefault="00855E0F" w:rsidP="009126F7">
      <w:pPr>
        <w:tabs>
          <w:tab w:val="left" w:pos="1980"/>
        </w:tabs>
        <w:spacing w:after="0" w:line="360" w:lineRule="auto"/>
        <w:ind w:firstLine="284"/>
        <w:jc w:val="both"/>
        <w:rPr>
          <w:rFonts w:ascii="Times New Roman" w:hAnsi="Times New Roman"/>
          <w:bCs/>
          <w:sz w:val="28"/>
          <w:szCs w:val="28"/>
        </w:rPr>
      </w:pPr>
      <w:r w:rsidRPr="008409E7">
        <w:rPr>
          <w:rFonts w:ascii="Times New Roman" w:hAnsi="Times New Roman"/>
          <w:bCs/>
          <w:sz w:val="28"/>
          <w:szCs w:val="28"/>
        </w:rPr>
        <w:t>- установление минимальной тарифной ставки (минимального оклада) не ниже минимального размера оплаты труда;</w:t>
      </w:r>
    </w:p>
    <w:p w:rsidR="00855E0F" w:rsidRPr="008409E7" w:rsidRDefault="00855E0F" w:rsidP="009126F7">
      <w:pPr>
        <w:tabs>
          <w:tab w:val="left" w:pos="1980"/>
        </w:tabs>
        <w:spacing w:after="0" w:line="360" w:lineRule="auto"/>
        <w:ind w:firstLine="284"/>
        <w:jc w:val="both"/>
        <w:rPr>
          <w:rFonts w:ascii="Times New Roman" w:hAnsi="Times New Roman"/>
          <w:bCs/>
          <w:sz w:val="28"/>
          <w:szCs w:val="28"/>
        </w:rPr>
      </w:pPr>
      <w:r w:rsidRPr="008409E7">
        <w:rPr>
          <w:rFonts w:ascii="Times New Roman" w:hAnsi="Times New Roman"/>
          <w:bCs/>
          <w:sz w:val="28"/>
          <w:szCs w:val="28"/>
        </w:rPr>
        <w:t>- исключение из минимального размера оплаты труда компенсационных и стимулирующих выплат;</w:t>
      </w:r>
    </w:p>
    <w:p w:rsidR="00855E0F" w:rsidRPr="008409E7" w:rsidRDefault="00855E0F" w:rsidP="009126F7">
      <w:pPr>
        <w:tabs>
          <w:tab w:val="left" w:pos="1980"/>
        </w:tabs>
        <w:spacing w:after="0" w:line="360" w:lineRule="auto"/>
        <w:ind w:firstLine="284"/>
        <w:jc w:val="both"/>
        <w:rPr>
          <w:rFonts w:ascii="Times New Roman" w:hAnsi="Times New Roman"/>
          <w:bCs/>
          <w:sz w:val="28"/>
          <w:szCs w:val="28"/>
        </w:rPr>
      </w:pPr>
      <w:r w:rsidRPr="008409E7">
        <w:rPr>
          <w:rFonts w:ascii="Times New Roman" w:hAnsi="Times New Roman"/>
          <w:bCs/>
          <w:sz w:val="28"/>
          <w:szCs w:val="28"/>
        </w:rPr>
        <w:t>- переход к профессиональным стандартам в рамках разработки более совершенной системы оценки труда работников;</w:t>
      </w:r>
    </w:p>
    <w:p w:rsidR="00855E0F" w:rsidRPr="008409E7" w:rsidRDefault="00855E0F" w:rsidP="009126F7">
      <w:pPr>
        <w:tabs>
          <w:tab w:val="left" w:pos="1980"/>
        </w:tabs>
        <w:spacing w:after="0" w:line="360" w:lineRule="auto"/>
        <w:ind w:firstLine="284"/>
        <w:jc w:val="both"/>
        <w:rPr>
          <w:rFonts w:ascii="Times New Roman" w:hAnsi="Times New Roman"/>
          <w:bCs/>
          <w:sz w:val="28"/>
          <w:szCs w:val="28"/>
        </w:rPr>
      </w:pPr>
      <w:r w:rsidRPr="008409E7">
        <w:rPr>
          <w:rFonts w:ascii="Times New Roman" w:hAnsi="Times New Roman"/>
          <w:bCs/>
          <w:sz w:val="28"/>
          <w:szCs w:val="28"/>
        </w:rPr>
        <w:t>- принятие региональных законов «О минимальном потребительском бюджете» для оценки уровня жизни населения.</w:t>
      </w:r>
    </w:p>
    <w:p w:rsidR="00855E0F" w:rsidRPr="0072179A" w:rsidRDefault="00855E0F" w:rsidP="00677BFA">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pacing w:val="-6"/>
          <w:sz w:val="28"/>
          <w:szCs w:val="28"/>
        </w:rPr>
        <w:t xml:space="preserve">Таким образом, уровень и масштабы накопившихся в данной сфере проблем </w:t>
      </w:r>
      <w:r w:rsidRPr="008409E7">
        <w:rPr>
          <w:rFonts w:ascii="Times New Roman" w:hAnsi="Times New Roman"/>
          <w:spacing w:val="-8"/>
          <w:sz w:val="28"/>
          <w:szCs w:val="28"/>
        </w:rPr>
        <w:t xml:space="preserve">свидетельствуют о том, что </w:t>
      </w:r>
      <w:r w:rsidRPr="008409E7">
        <w:rPr>
          <w:rFonts w:ascii="Times New Roman" w:hAnsi="Times New Roman"/>
          <w:sz w:val="28"/>
          <w:szCs w:val="28"/>
        </w:rPr>
        <w:t>установление заработной платы работникам напрямую зависит от возможностей и же</w:t>
      </w:r>
      <w:r w:rsidRPr="008409E7">
        <w:rPr>
          <w:rFonts w:ascii="Times New Roman" w:hAnsi="Times New Roman"/>
          <w:spacing w:val="-1"/>
          <w:sz w:val="28"/>
          <w:szCs w:val="28"/>
        </w:rPr>
        <w:t xml:space="preserve">ланий самих работодателей. Здесь </w:t>
      </w:r>
      <w:r w:rsidRPr="008409E7">
        <w:rPr>
          <w:rFonts w:ascii="Times New Roman" w:hAnsi="Times New Roman"/>
          <w:sz w:val="28"/>
          <w:szCs w:val="28"/>
        </w:rPr>
        <w:t>имеет смысл выделить несколько отрицательных для социально-трудовых отношений следстви</w:t>
      </w:r>
      <w:r>
        <w:rPr>
          <w:rFonts w:ascii="Times New Roman" w:hAnsi="Times New Roman"/>
          <w:sz w:val="28"/>
          <w:szCs w:val="28"/>
        </w:rPr>
        <w:t>й</w:t>
      </w:r>
      <w:r w:rsidRPr="008409E7">
        <w:rPr>
          <w:rFonts w:ascii="Times New Roman" w:hAnsi="Times New Roman"/>
          <w:sz w:val="28"/>
          <w:szCs w:val="28"/>
        </w:rPr>
        <w:t xml:space="preserve">: </w:t>
      </w:r>
      <w:r w:rsidRPr="008409E7">
        <w:rPr>
          <w:rFonts w:ascii="Times New Roman" w:hAnsi="Times New Roman"/>
          <w:spacing w:val="-2"/>
          <w:sz w:val="28"/>
          <w:szCs w:val="28"/>
        </w:rPr>
        <w:t xml:space="preserve">чрезмерную дифференциацию доходов населения и крайне </w:t>
      </w:r>
      <w:r w:rsidRPr="008409E7">
        <w:rPr>
          <w:rFonts w:ascii="Times New Roman" w:hAnsi="Times New Roman"/>
          <w:spacing w:val="-1"/>
          <w:sz w:val="28"/>
          <w:szCs w:val="28"/>
        </w:rPr>
        <w:t>низкие, не имеющие рационального смысла, гарантии го</w:t>
      </w:r>
      <w:r w:rsidRPr="008409E7">
        <w:rPr>
          <w:rFonts w:ascii="Times New Roman" w:hAnsi="Times New Roman"/>
          <w:sz w:val="28"/>
          <w:szCs w:val="28"/>
        </w:rPr>
        <w:t xml:space="preserve">сударства при установлении минимальных размеров оплаты, позволяющие работодателям выплачивать заработную плату, не обеспечивающую нормального прожиточного уровня работников, простого </w:t>
      </w:r>
      <w:r w:rsidRPr="0072179A">
        <w:rPr>
          <w:rFonts w:ascii="Times New Roman" w:hAnsi="Times New Roman"/>
          <w:sz w:val="28"/>
          <w:szCs w:val="28"/>
        </w:rPr>
        <w:t>воспроизводства рабочей силы.</w:t>
      </w:r>
    </w:p>
    <w:p w:rsidR="00855E0F" w:rsidRDefault="00855E0F" w:rsidP="00AC0F90">
      <w:pPr>
        <w:spacing w:after="0" w:line="360" w:lineRule="auto"/>
        <w:ind w:firstLine="709"/>
        <w:jc w:val="both"/>
        <w:rPr>
          <w:rFonts w:ascii="Times New Roman" w:hAnsi="Times New Roman"/>
          <w:sz w:val="28"/>
          <w:szCs w:val="28"/>
        </w:rPr>
      </w:pPr>
      <w:r w:rsidRPr="0072179A">
        <w:rPr>
          <w:rFonts w:ascii="Times New Roman" w:hAnsi="Times New Roman"/>
          <w:sz w:val="28"/>
          <w:szCs w:val="28"/>
        </w:rPr>
        <w:t>Проведенный контент-анализ подтверждает усиление дифференциации трехсторонних соглашений по степени реализации принятых обязательств по росту заработной платы. Фиксируется невысокая степень корреляции между принятыми и реально выполненными пунктами трехсторонних соглашений</w:t>
      </w:r>
      <w:r>
        <w:rPr>
          <w:rFonts w:ascii="Times New Roman" w:hAnsi="Times New Roman"/>
          <w:sz w:val="28"/>
          <w:szCs w:val="28"/>
        </w:rPr>
        <w:t> (рис. 12, 13).</w:t>
      </w:r>
    </w:p>
    <w:p w:rsidR="00855E0F" w:rsidRDefault="00855E0F" w:rsidP="0085219C">
      <w:pPr>
        <w:jc w:val="center"/>
      </w:pPr>
      <w:r w:rsidRPr="00833E76">
        <w:rPr>
          <w:noProof/>
          <w:lang w:eastAsia="ru-RU"/>
        </w:rPr>
        <w:pict>
          <v:shape id="_x0000_i1036" type="#_x0000_t75" style="width:393pt;height:1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Go0d1wAAAAUBAAAPAAAAZHJzL2Rvd25y&#10;ZXYueG1sTI/BTsMwEETvSPyDtUjcqN1QSpTGqSoi7rTwAU68xFHjdRS7afh7Fi5wGWk0q5m35X7x&#10;g5hxin0gDeuVAoHUBttTp+Hj/fUhBxGTIWuGQKjhCyPsq9ub0hQ2XOmI8yl1gksoFkaDS2kspIyt&#10;Q2/iKoxInH2GyZvEduqkncyVy/0gM6W20pueeMGZEV8ctufTxWuocX6b1CbDevOIB1w3R1XPTuv7&#10;u+WwA5FwSX/H8IPP6FAxUxMuZKMYNPAj6Vc5e863bBsNWf6kQFal/E9ffQMAAP//AwBQSwMEFAAG&#10;AAgAAAAhAJDRIRYFAQAALQIAAA4AAABkcnMvZTJvRG9jLnhtbJyRTUvEMBCG74L/IeTupruHomHT&#10;vRTBkxf9AWMyaQPNB5Os1X9vtltkPQm9DPMBz7zzzvH05Sf2iZRdDIrvdw1nGHQ0LgyKv789Pzxy&#10;lgsEA1MMqPg3Zn7q7u+Oc5J4iGOcDBKrkJDlnBQfS0lSiKxH9JB3MWGoQxvJQ6klDcIQzJXuJ3Fo&#10;mlbMkUyiqDHn2u2vQ94tfGtRl1drMxY2Kd42Ty1nRfEqkpb4cYmiO4IcCNLo9KoENgjx4ELd+4vq&#10;oQA7k9uA0iNQqSwtl2wVpTeTVkC9+X97o7VOYx/12WMoV48JJyj1wXl0KVfvpDOK04vZX7wTfy6+&#10;rWt+++XuBw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4MEuDtgAAAA2AQAAIAAAAGRy&#10;cy9jaGFydHMvX3JlbHMvY2hhcnQxLnhtbC5yZWxzhI9NSgQxEIX3gncItXfS40JEOj0bFWYhgswc&#10;oEyqfzSdCkkpM1fxFIKb2XiHHMnoygHBZb3H+z6qXe1mr14p5YmDgeWiAUXBspvCYGC7uT27BJUF&#10;g0PPgQzsKcOqOz1pH8ij1FEep5hVpYRsYBSJV1pnO9KMecGRQm16TjNKPdOgI9pnHEifN82FTr8Z&#10;0B0x1doZSGu3BLXZx2r+n819P1m6ZvsyU5A/FJo93T8+kZUKxTSQGChv5bMcykd5/zb9hHfsqu9m&#10;J5QCetBdq4++7b4AAAD//wMAUEsDBBQABgAIAAAAIQCQ3IiRFwQAAN0JAAAVAAAAZHJzL2NoYXJ0&#10;cy9jaGFydDEueG1svFbNjts2EL4X6Duowl5t69+SsHZQ2LtFgW262GyCXrkSvRZAkQJJe+1b0qLI&#10;IT312KKHvsI2QdMW2WeQ36gzlOQfNNukKdqDTXJIzs83Mx91/GBVMmtJpSoEH9lu37EtyjORF/x6&#10;ZD++PO3FtqU04TlhgtORvabKfjD++KPjLM3mROpHFcmoBUq4SrORPde6SgcDlc1pSVRfVJTD3kzI&#10;kmhYyutBLskNKC/ZwHOcaGCU2K0C8gEKSlLw7r58n/tiNisyOhXZoqRcN15IyogGBNS8qJQ9huBy&#10;oqmbOIG1JAxwsQcoZIRfNwK56F08boQmAtwlCy0uC83olDKqaX5wdVnQG3+Kx6TQXzVbvtNoqAD+&#10;ima6WNL9jUGW7m5VTOhPJSWNG2ux0MajqqD+dIKJwI0lkeuJYEKqA9uKStwt8lUjbs0KmVN5INEr&#10;PKe0vKAznM3G9Y/1682zzdfuJ0cnR+ExuGQ24MiEQI7xUKUnYsH1gcVKW2BtZDsGy+W4/qG+q/8A&#10;Vc/rV6iuvq3vrM3T+lX9S/0att7A79ZC9csx/lcQDgw7M83CuAXTxk+6AlCwbhvTUdKgmZ8bLLbR&#10;trlT1TmgQFIlWJGfFoyZBdYpnbAWhqtrDxwmKVuUX4g2f8PQcQxgA7jbHQfvDjShe0Y/TFr7+dkV&#10;U4gPTnDcOtTCzwhmEXdKwheEnW3XXZr6rhMGrjNMHN8dxsMoCZoI1y3W/cSPktCL3OEwCuI4CE96&#10;Hp4AJw5VgmBnTc3FzRMCTb9X2CibEP2QlG0FGtAwmNb5btwGse2Idwbhh14Y+m4UuPEwdp3IPwii&#10;5/WTOPTcGAKJk8AJIu9/jMLAtQ/OIW5Z2qaiF/eD2PVc343dKA4jN/FbL7N0m43AD4LQ84Ze4Pq+&#10;mwxPeibU/yAbetXU8pXI1+cSMg4lq/QjvWbULCqUtPWe09lFcxopjlt6XdEZcPbIvixKqqyH9Ma6&#10;EBC3bVWFzuanpCzYGigPiB+pTVGNfWz0ZupfXIeO6XyBaesd5fk5kQQ8tJBcR/aWWPGMKeUmWGiw&#10;967b5uwZJcBvZwWHIHe13ta06cyMmPa7h++mR1F6ND2KsZ3+nvTaiv4L6X2/ebF5Bsz2O3Dcb9bm&#10;GyA8oDkgvTeb76z6ZX23+RYEMNa3aGRHfUiADYG6HYH+bNjyJTDlB+tCbkMr9U+g49d/7hW4eB8h&#10;t0gCzGiCL8q3PyAA6MkeoHBu+4o0nwgTkdPxZ5RTSZjB3Xw4GCnoPXhp7gE9eheSkXnF3oZ1h4/J&#10;+O4AhL1ztFl075CJF2HBBxbG/dcYl3tvNs6fFOpLzjq+aJl6+/nQPVCMY/dygW8Ukjn0NkjQiumZ&#10;LKUrTSUnbEo0sSS8K9A1n+cdYxt95qts/CcAAAD//wMAUEsBAi0AFAAGAAgAAAAhAKTylZEcAQAA&#10;XgIAABMAAAAAAAAAAAAAAAAAAAAAAFtDb250ZW50X1R5cGVzXS54bWxQSwECLQAUAAYACAAAACEA&#10;OP0h/9YAAACUAQAACwAAAAAAAAAAAAAAAABNAQAAX3JlbHMvLnJlbHNQSwECLQAUAAYACAAAACEA&#10;RRqNHdcAAAAFAQAADwAAAAAAAAAAAAAAAABMAgAAZHJzL2Rvd25yZXYueG1sUEsBAi0AFAAGAAgA&#10;AAAhAJDRIRYFAQAALQIAAA4AAAAAAAAAAAAAAAAAUAMAAGRycy9lMm9Eb2MueG1sUEsBAi0AFAAG&#10;AAgAAAAhAKsWzUa5AAAAIgEAABkAAAAAAAAAAAAAAAAAgQQAAGRycy9fcmVscy9lMm9Eb2MueG1s&#10;LnJlbHNQSwECLQAUAAYACAAAACEA4MEuDtgAAAA2AQAAIAAAAAAAAAAAAAAAAABxBQAAZHJzL2No&#10;YXJ0cy9fcmVscy9jaGFydDEueG1sLnJlbHNQSwECLQAUAAYACAAAACEAkNyIkRcEAADdCQAAFQAA&#10;AAAAAAAAAAAAAACHBgAAZHJzL2NoYXJ0cy9jaGFydDEueG1sUEsFBgAAAAAHAAcAywEAANEKAAAA&#10;AA==&#10;">
            <v:imagedata r:id="rId19" o:title="" cropbottom="-184f" cropright="-17f"/>
            <o:lock v:ext="edit" aspectratio="f"/>
          </v:shape>
        </w:pict>
      </w:r>
    </w:p>
    <w:p w:rsidR="00855E0F" w:rsidRDefault="00855E0F" w:rsidP="0085219C">
      <w:pPr>
        <w:spacing w:after="0" w:line="216" w:lineRule="auto"/>
        <w:jc w:val="center"/>
      </w:pPr>
      <w:r w:rsidRPr="0085219C">
        <w:rPr>
          <w:rFonts w:ascii="Times New Roman" w:hAnsi="Times New Roman"/>
          <w:b/>
          <w:sz w:val="24"/>
          <w:szCs w:val="24"/>
        </w:rPr>
        <w:t>Рис. 12. Количественное распределение регионов по уровню доходов</w:t>
      </w:r>
    </w:p>
    <w:p w:rsidR="00855E0F" w:rsidRDefault="00855E0F" w:rsidP="0085219C"/>
    <w:p w:rsidR="00855E0F" w:rsidRDefault="00855E0F" w:rsidP="00556379">
      <w:pPr>
        <w:spacing w:after="0" w:line="240" w:lineRule="auto"/>
        <w:jc w:val="center"/>
      </w:pPr>
      <w:r w:rsidRPr="00833E76">
        <w:rPr>
          <w:noProof/>
          <w:lang w:eastAsia="ru-RU"/>
        </w:rPr>
        <w:pict>
          <v:shape id="_x0000_i1037" type="#_x0000_t75" style="width:433.5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a4UT2wAAAAUBAAAPAAAAZHJzL2Rvd25y&#10;ZXYueG1sTI9PS8NAEMXvgt9hGcGb3bRKbWM2pRQEIaf+UXrcZsckbXY2ZLfJ+u0dvejlweMN7/0m&#10;W0XbigF73zhSMJ0kIJBKZxqqFBz2rw8LED5oMrp1hAq+0MMqv73JdGrcSFscdqESXEI+1QrqELpU&#10;Sl/WaLWfuA6Js0/XWx3Y9pU0vR653LZyliRzaXVDvFDrDjc1lpfd1Sqgx/F8fCsivk+rj0NBRaSB&#10;tkrd38X1C4iAMfwdww8+o0POTCd3JeNFq4AfCb/K2WL+zPakYLZ8SkDmmfxPn38DAAD//wMAUEsD&#10;BBQABgAIAAAAIQDDKcDmCQEAADACAAAOAAAAZHJzL2Uyb0RvYy54bWyckc9OwzAMxu9IvEPkO0u3&#10;Q4Gq6S7TJE5c4AFM4jSR2iRyMgpvT/ZHaJyQdvNnSz9//txvv+ZJfBJnH4OC9aoBQUFH48Oo4P1t&#10;//AEIhcMBqcYSME3ZdgO93f9kjraRBcnQywqJORuSQpcKamTMmtHM+ZVTBTq0EaesVTJozSMS6XP&#10;k9w0TSuXyCZx1JRz7e7OQxhOfGtJl1drMxUxKWib5xZEUVBNsoJN2z6C+DhKOfTYjYzJeX0xgzd4&#10;mdGHuvoXtcOC4sD+BpR2yKWydHeqLqb0zaQLoJ79f8LRWq9pF/VhplDOMTNNWOqPs/Mp1/g6bxTw&#10;i1kfs5N/Lr7Wtb5+9PAD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BDw9T9sBAAAtwsAABUAAABk&#10;cnMvY2hhcnRzL2NoYXJ0MS54bWzUVs1u20YQvhfoO7CEr5JISqJ+aikoJLso4CaC4wS9bsiVRWC5&#10;SyxXstRT66KnFMgD9OQ+gVPUaJvE7iss36gzu5QsOrVjp+ihF3J3dv525puZ3X20TJmzoDJPBB+4&#10;ft1zHcojESf8eOA+O9qvdV0nV4THhAlOB+6K5u6j4aef7Eb9aEakepqRiDqghOf9aODOlMr6jUYe&#10;zWhK8rrIKIezqZApUbCVx41YkhNQnrJG4HlhwyhxSwXkIxSkJOFreXkfeTGdJhEdi2ieUq6sF5Iy&#10;oiAC+SzJcncIl4uJon7PazkLwiAubgOJjPBjS5Dz2uEzSzQ3wFMyV+IoUYyOKaOKxhXRRUJPmmNk&#10;k0J9Y4+antWQQfgzGqlkQbcPGlH/WipjQn0hKbFurMRcGY+yhDbHI0wEHiyIXI0EEzKv2M6pxNMk&#10;XlpyaVbImMoKRS2RL1fykE5xNR3qn/UfxffFqf/Zzt6O39sFn8wJ8IwIJBm5MjUSc64qJjPlgLmB&#10;65lgLob6l+I7faFf6yv9qz7Xl6D1laP/0lcO0K/QQvGDo3/X57A9R7biFJiu9J/I9BbIp8VLNL4Y&#10;4jeD28Lv2gm7MV7D0l4jnpiY3Lx1nk0gGqSfC5bE+wljZoN4pSNWhoNEEUAjBN9Jn83Tr0WZy07b&#10;80zwGiC/FgFXKtrQF2MDFqUPN10p4USXkFUsPBu6oCTf38PWex6G4KDx0Dj+ZDq1qltr8kMdP3jB&#10;csxxDAv834wmIwhFPEkJnxN2sNmXWAvrvXbo+x0/CJpNDwIY7NUCC/uV9a1b77bbrVbH832vGbR6&#10;YbfkgPhVlQLh2p5NskyiGWbphYhXEwklAffO1VO1YtRsMqSYfMuJdLB+B66tXSf/Fup6Ey011GeY&#10;SETWWsLI3hAzWtXQAWy+Ll4ZxJ4CsN8WP+nL4qV+5xQ/liB+AxC+QHTrd5877aCiHEyAZ3Af6z8s&#10;ytKbiZPnBBryVtPJgTYi6jFJy+5gYAIi65ys/5vcbLrVB3JT8+p+2Oz1wl7oN7uQmrAdVlJT69T9&#10;Vq8beO1212+12n6n93/IjWk1bzDwkJlL/Zs+r2EuPpikIPzvkqSWtu3cCdSyNcV0egiw2wYoAsYq&#10;oDyeEEmQYRvOgMsNqKwtaEP3RpPlPaAEJsJBwun2/CiRZtpAREyt3zIhxjuB19+Br4/QvntOlD3g&#10;vTlx9rDKQkPXMwEng507PnRGPNFnOGAudAUN9wBDVS8YuW3WlBGBgkWDfJ7+8+jEwOxtBwY4NwPU&#10;Po9GIqbDLymnkjATP/NoMlTQXBmytwQPm8zd4UCEb3PA5toRu1kPUXMjIJnHA/y3Xxq43XqP4Pp5&#10;kj/hrGzp6w61eRqtRxrj2FO5wLlrEYsUtGLQjW3wo8qkC0PP9H54xXFHrTI6hWfpwD1KUsDyY3ri&#10;HAqYJa6TJSqa7ZM0YSvo/vC2RRdzqvClYlp7lP8LcahAW7u2GB9csHSpqOSEjYkijoRhC8Pqq7gS&#10;TfPeHv4NAAD//wMAUEsBAi0AFAAGAAgAAAAhAKTylZEcAQAAXgIAABMAAAAAAAAAAAAAAAAAAAAA&#10;AFtDb250ZW50X1R5cGVzXS54bWxQSwECLQAUAAYACAAAACEAOP0h/9YAAACUAQAACwAAAAAAAAAA&#10;AAAAAABNAQAAX3JlbHMvLnJlbHNQSwECLQAUAAYACAAAACEAw2uFE9sAAAAFAQAADwAAAAAAAAAA&#10;AAAAAABMAgAAZHJzL2Rvd25yZXYueG1sUEsBAi0AFAAGAAgAAAAhAMMpwOYJAQAAMAIAAA4AAAAA&#10;AAAAAAAAAAAAVAMAAGRycy9lMm9Eb2MueG1sUEsBAi0AFAAGAAgAAAAhAKsWzUa5AAAAIgEAABkA&#10;AAAAAAAAAAAAAAAAiQQAAGRycy9fcmVscy9lMm9Eb2MueG1sLnJlbHNQSwECLQAUAAYACAAAACEA&#10;4MEuDtgAAAA2AQAAIAAAAAAAAAAAAAAAAAB5BQAAZHJzL2NoYXJ0cy9fcmVscy9jaGFydDEueG1s&#10;LnJlbHNQSwECLQAUAAYACAAAACEAEPD1P2wEAAC3CwAAFQAAAAAAAAAAAAAAAACPBgAAZHJzL2No&#10;YXJ0cy9jaGFydDEueG1sUEsFBgAAAAAHAAcAywEAAC4LAAAAAA==&#10;">
            <v:imagedata r:id="rId20" o:title="" cropbottom="-269f"/>
            <o:lock v:ext="edit" aspectratio="f"/>
          </v:shape>
        </w:pict>
      </w:r>
    </w:p>
    <w:p w:rsidR="00855E0F" w:rsidRPr="0085219C" w:rsidRDefault="00855E0F" w:rsidP="00556379">
      <w:pPr>
        <w:spacing w:after="0" w:line="240" w:lineRule="auto"/>
        <w:jc w:val="center"/>
        <w:rPr>
          <w:rFonts w:ascii="Times New Roman" w:hAnsi="Times New Roman"/>
          <w:b/>
          <w:sz w:val="24"/>
          <w:szCs w:val="24"/>
        </w:rPr>
      </w:pPr>
      <w:r w:rsidRPr="0085219C">
        <w:rPr>
          <w:rFonts w:ascii="Times New Roman" w:hAnsi="Times New Roman"/>
          <w:b/>
          <w:sz w:val="24"/>
          <w:szCs w:val="24"/>
        </w:rPr>
        <w:t xml:space="preserve">Рис. 13. Количественное распределение региональных соглашений с требованиями по росту заработной платы с обязательным и рекомендательным характером </w:t>
      </w:r>
      <w:r>
        <w:rPr>
          <w:rStyle w:val="FootnoteReference"/>
          <w:rFonts w:ascii="Times New Roman" w:hAnsi="Times New Roman"/>
          <w:b/>
          <w:sz w:val="24"/>
          <w:szCs w:val="24"/>
        </w:rPr>
        <w:footnoteReference w:id="31"/>
      </w:r>
    </w:p>
    <w:p w:rsidR="00855E0F" w:rsidRPr="00556379" w:rsidRDefault="00855E0F" w:rsidP="00AC0F90">
      <w:pPr>
        <w:spacing w:after="0" w:line="360" w:lineRule="auto"/>
        <w:ind w:firstLine="709"/>
        <w:jc w:val="both"/>
        <w:rPr>
          <w:rFonts w:ascii="Times New Roman" w:hAnsi="Times New Roman"/>
          <w:sz w:val="16"/>
          <w:szCs w:val="16"/>
        </w:rPr>
      </w:pPr>
    </w:p>
    <w:p w:rsidR="00855E0F" w:rsidRDefault="00855E0F" w:rsidP="00AC0F90">
      <w:pPr>
        <w:spacing w:after="0" w:line="360" w:lineRule="auto"/>
        <w:ind w:firstLine="709"/>
        <w:jc w:val="both"/>
        <w:rPr>
          <w:rFonts w:ascii="Times New Roman" w:hAnsi="Times New Roman"/>
          <w:sz w:val="28"/>
          <w:szCs w:val="28"/>
        </w:rPr>
      </w:pPr>
      <w:r w:rsidRPr="0072179A">
        <w:rPr>
          <w:rFonts w:ascii="Times New Roman" w:hAnsi="Times New Roman"/>
          <w:sz w:val="28"/>
          <w:szCs w:val="28"/>
        </w:rPr>
        <w:t>Наблюдаемая диспропорция в немалой степени определяется различной степенью активности социальных партнеров по исполнению принятых обязательств. Более того, существе</w:t>
      </w:r>
      <w:r>
        <w:rPr>
          <w:rFonts w:ascii="Times New Roman" w:hAnsi="Times New Roman"/>
          <w:sz w:val="28"/>
          <w:szCs w:val="28"/>
        </w:rPr>
        <w:t xml:space="preserve">нное влияние здесь оказывает и </w:t>
      </w:r>
      <w:r w:rsidRPr="0072179A">
        <w:rPr>
          <w:rFonts w:ascii="Times New Roman" w:hAnsi="Times New Roman"/>
          <w:sz w:val="28"/>
          <w:szCs w:val="28"/>
        </w:rPr>
        <w:t>дифференциаци</w:t>
      </w:r>
      <w:r>
        <w:rPr>
          <w:rFonts w:ascii="Times New Roman" w:hAnsi="Times New Roman"/>
          <w:sz w:val="28"/>
          <w:szCs w:val="28"/>
        </w:rPr>
        <w:t>я</w:t>
      </w:r>
      <w:r w:rsidRPr="0072179A">
        <w:rPr>
          <w:rFonts w:ascii="Times New Roman" w:hAnsi="Times New Roman"/>
          <w:sz w:val="28"/>
          <w:szCs w:val="28"/>
        </w:rPr>
        <w:t xml:space="preserve"> валового регионального продукта, различн</w:t>
      </w:r>
      <w:r>
        <w:rPr>
          <w:rFonts w:ascii="Times New Roman" w:hAnsi="Times New Roman"/>
          <w:sz w:val="28"/>
          <w:szCs w:val="28"/>
        </w:rPr>
        <w:t>ая стоимость жизни в регионах, рост</w:t>
      </w:r>
      <w:r w:rsidRPr="0072179A">
        <w:rPr>
          <w:rFonts w:ascii="Times New Roman" w:hAnsi="Times New Roman"/>
          <w:sz w:val="28"/>
          <w:szCs w:val="28"/>
        </w:rPr>
        <w:t xml:space="preserve"> налогооблагаемой базы, зарплатн</w:t>
      </w:r>
      <w:r>
        <w:rPr>
          <w:rFonts w:ascii="Times New Roman" w:hAnsi="Times New Roman"/>
          <w:sz w:val="28"/>
          <w:szCs w:val="28"/>
        </w:rPr>
        <w:t>ая</w:t>
      </w:r>
      <w:r w:rsidRPr="0072179A">
        <w:rPr>
          <w:rFonts w:ascii="Times New Roman" w:hAnsi="Times New Roman"/>
          <w:sz w:val="28"/>
          <w:szCs w:val="28"/>
        </w:rPr>
        <w:t xml:space="preserve"> межотраслев</w:t>
      </w:r>
      <w:r>
        <w:rPr>
          <w:rFonts w:ascii="Times New Roman" w:hAnsi="Times New Roman"/>
          <w:sz w:val="28"/>
          <w:szCs w:val="28"/>
        </w:rPr>
        <w:t>ая</w:t>
      </w:r>
      <w:r w:rsidRPr="0072179A">
        <w:rPr>
          <w:rFonts w:ascii="Times New Roman" w:hAnsi="Times New Roman"/>
          <w:sz w:val="28"/>
          <w:szCs w:val="28"/>
        </w:rPr>
        <w:t xml:space="preserve"> дифференциаци</w:t>
      </w:r>
      <w:r>
        <w:rPr>
          <w:rFonts w:ascii="Times New Roman" w:hAnsi="Times New Roman"/>
          <w:sz w:val="28"/>
          <w:szCs w:val="28"/>
        </w:rPr>
        <w:t>я</w:t>
      </w:r>
      <w:r w:rsidRPr="0072179A">
        <w:rPr>
          <w:rFonts w:ascii="Times New Roman" w:hAnsi="Times New Roman"/>
          <w:sz w:val="28"/>
          <w:szCs w:val="28"/>
        </w:rPr>
        <w:t xml:space="preserve"> в оплате труда, наконец, выделяемы</w:t>
      </w:r>
      <w:r>
        <w:rPr>
          <w:rFonts w:ascii="Times New Roman" w:hAnsi="Times New Roman"/>
          <w:sz w:val="28"/>
          <w:szCs w:val="28"/>
        </w:rPr>
        <w:t>е федеральным центром субсидии</w:t>
      </w:r>
      <w:r w:rsidRPr="0072179A">
        <w:rPr>
          <w:rFonts w:ascii="Times New Roman" w:hAnsi="Times New Roman"/>
          <w:sz w:val="28"/>
          <w:szCs w:val="28"/>
        </w:rPr>
        <w:t>, использование преимуществ инновационной экономики.</w:t>
      </w:r>
    </w:p>
    <w:p w:rsidR="00855E0F" w:rsidRPr="00B501E5" w:rsidRDefault="00855E0F" w:rsidP="00AC0F90">
      <w:pPr>
        <w:spacing w:after="0" w:line="360" w:lineRule="auto"/>
        <w:ind w:firstLine="709"/>
        <w:jc w:val="both"/>
        <w:rPr>
          <w:rFonts w:ascii="Times New Roman" w:hAnsi="Times New Roman"/>
          <w:sz w:val="28"/>
          <w:szCs w:val="28"/>
        </w:rPr>
      </w:pPr>
      <w:r w:rsidRPr="00B501E5">
        <w:rPr>
          <w:rFonts w:ascii="Times New Roman" w:hAnsi="Times New Roman"/>
          <w:sz w:val="28"/>
          <w:szCs w:val="28"/>
        </w:rPr>
        <w:t>Анализ содержания коллективных договоров показывает, что в них зачастую присутствуют нормы, ущемляющие интересы наемных работников; не соблюдаются гарантии, устанавливаемые в отраслевых и региональных соглашениях (доля оплаты труда в валовой добавленной стоимости); фиксируется отступление от ТК РФ, предусматривающее установление порядка индексации заработной платы в соответствии с ростом цен на потребительские товары и услуги. Задача профкома состоит в том, чтобы не только не допустить включение в коллективный договор норм и положений, снижающих уровень социальной защиты работников, но и требовать от работодателя индексации реальной заработной платы. Обосновывая свою позицию на переговорах с работодателем по установлению достойной оплаты труда, следует проводить кол</w:t>
      </w:r>
      <w:r>
        <w:rPr>
          <w:rFonts w:ascii="Times New Roman" w:hAnsi="Times New Roman"/>
          <w:sz w:val="28"/>
          <w:szCs w:val="28"/>
        </w:rPr>
        <w:t xml:space="preserve">ичественно-качественный анализ </w:t>
      </w:r>
      <w:r w:rsidRPr="00B501E5">
        <w:rPr>
          <w:rFonts w:ascii="Times New Roman" w:hAnsi="Times New Roman"/>
          <w:sz w:val="28"/>
          <w:szCs w:val="28"/>
        </w:rPr>
        <w:t>реальной заработной платы в сопоставлении с рыночной ценой труда; сравнительный анализ выработки и заработной платы; соотношение минимальной и максимальной оплаты труда; динамики заработной платы и роста цен на потребительские товары, доли фонда заработной платы в себестоимости продукции; динамики выручки и производительности труда</w:t>
      </w:r>
      <w:r>
        <w:rPr>
          <w:rStyle w:val="FootnoteReference"/>
          <w:rFonts w:ascii="Times New Roman" w:hAnsi="Times New Roman"/>
          <w:sz w:val="28"/>
          <w:szCs w:val="28"/>
        </w:rPr>
        <w:footnoteReference w:id="32"/>
      </w:r>
      <w:r w:rsidRPr="00B501E5">
        <w:rPr>
          <w:rFonts w:ascii="Times New Roman" w:hAnsi="Times New Roman"/>
          <w:sz w:val="28"/>
          <w:szCs w:val="28"/>
        </w:rPr>
        <w:t>.</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802049">
        <w:rPr>
          <w:rFonts w:ascii="Times New Roman" w:hAnsi="Times New Roman"/>
          <w:b/>
          <w:sz w:val="28"/>
          <w:szCs w:val="28"/>
          <w:u w:val="single"/>
        </w:rPr>
        <w:t>Р</w:t>
      </w:r>
      <w:r w:rsidRPr="00802049">
        <w:rPr>
          <w:rStyle w:val="blk"/>
          <w:rFonts w:ascii="Times New Roman" w:hAnsi="Times New Roman"/>
          <w:b/>
          <w:sz w:val="28"/>
          <w:szCs w:val="28"/>
          <w:u w:val="single"/>
        </w:rPr>
        <w:t>азвитие рынка труда и содействие занятости населения</w:t>
      </w:r>
      <w:r>
        <w:rPr>
          <w:rStyle w:val="blk"/>
          <w:rFonts w:ascii="Times New Roman" w:hAnsi="Times New Roman"/>
          <w:b/>
          <w:sz w:val="28"/>
          <w:szCs w:val="28"/>
          <w:u w:val="single"/>
        </w:rPr>
        <w:t>.</w:t>
      </w:r>
      <w:r w:rsidRPr="008409E7">
        <w:rPr>
          <w:rFonts w:ascii="Times New Roman" w:hAnsi="Times New Roman"/>
          <w:sz w:val="28"/>
          <w:szCs w:val="28"/>
        </w:rPr>
        <w:t xml:space="preserve"> </w:t>
      </w:r>
    </w:p>
    <w:p w:rsidR="00855E0F" w:rsidRDefault="00855E0F" w:rsidP="00E42CEC">
      <w:pPr>
        <w:spacing w:after="0" w:line="360" w:lineRule="auto"/>
        <w:ind w:firstLine="709"/>
        <w:jc w:val="both"/>
        <w:rPr>
          <w:rFonts w:ascii="Times New Roman" w:hAnsi="Times New Roman"/>
          <w:sz w:val="28"/>
          <w:szCs w:val="28"/>
        </w:rPr>
      </w:pPr>
      <w:r w:rsidRPr="008409E7">
        <w:rPr>
          <w:rFonts w:ascii="Times New Roman" w:hAnsi="Times New Roman"/>
          <w:sz w:val="28"/>
          <w:szCs w:val="28"/>
        </w:rPr>
        <w:t>Данные ФСГС показывают, что занятость экономически активного населения в 2013 г. сохранялась на среднем уровне прошлого года и составила 71,8 млн человек. В I полугодии 2013 г. численность работников по сопоставимому кругу организаций практически не изменилась, однако произошло значительное перераспределение работников из реального сектора экономики в сектор торговли и рыночных услуг</w:t>
      </w:r>
      <w:r w:rsidRPr="008409E7">
        <w:rPr>
          <w:rStyle w:val="FootnoteReference"/>
          <w:rFonts w:ascii="Times New Roman" w:hAnsi="Times New Roman"/>
          <w:sz w:val="28"/>
          <w:szCs w:val="28"/>
        </w:rPr>
        <w:footnoteReference w:id="33"/>
      </w:r>
      <w:r w:rsidRPr="008409E7">
        <w:rPr>
          <w:rFonts w:ascii="Times New Roman" w:hAnsi="Times New Roman"/>
          <w:sz w:val="28"/>
          <w:szCs w:val="28"/>
        </w:rPr>
        <w:t>.</w:t>
      </w:r>
      <w:r w:rsidRPr="008409E7">
        <w:rPr>
          <w:rStyle w:val="FootnoteReference"/>
          <w:rFonts w:ascii="Times New Roman" w:hAnsi="Times New Roman"/>
          <w:sz w:val="28"/>
          <w:szCs w:val="28"/>
        </w:rPr>
        <w:t xml:space="preserve"> </w:t>
      </w:r>
    </w:p>
    <w:p w:rsidR="00855E0F" w:rsidRPr="008409E7" w:rsidRDefault="00855E0F" w:rsidP="00E42CEC">
      <w:pPr>
        <w:spacing w:after="0" w:line="360" w:lineRule="auto"/>
        <w:ind w:firstLine="709"/>
        <w:jc w:val="both"/>
        <w:rPr>
          <w:rFonts w:ascii="Times New Roman" w:hAnsi="Times New Roman"/>
          <w:sz w:val="28"/>
          <w:szCs w:val="28"/>
          <w:lang w:eastAsia="ru-RU"/>
        </w:rPr>
      </w:pPr>
      <w:r w:rsidRPr="008409E7">
        <w:rPr>
          <w:rFonts w:ascii="Times New Roman" w:hAnsi="Times New Roman"/>
          <w:sz w:val="28"/>
          <w:szCs w:val="28"/>
          <w:lang w:eastAsia="ru-RU"/>
        </w:rPr>
        <w:t>По данным Минтруда, в первый месяц 2014 </w:t>
      </w:r>
      <w:r>
        <w:rPr>
          <w:rFonts w:ascii="Times New Roman" w:hAnsi="Times New Roman"/>
          <w:sz w:val="28"/>
          <w:szCs w:val="28"/>
          <w:lang w:eastAsia="ru-RU"/>
        </w:rPr>
        <w:t>г.</w:t>
      </w:r>
      <w:r w:rsidRPr="008409E7">
        <w:rPr>
          <w:rFonts w:ascii="Times New Roman" w:hAnsi="Times New Roman"/>
          <w:sz w:val="28"/>
          <w:szCs w:val="28"/>
          <w:lang w:eastAsia="ru-RU"/>
        </w:rPr>
        <w:t xml:space="preserve"> официально безработных стало больше на 3,2%, </w:t>
      </w:r>
      <w:r>
        <w:rPr>
          <w:rFonts w:ascii="Times New Roman" w:hAnsi="Times New Roman"/>
          <w:sz w:val="28"/>
          <w:szCs w:val="28"/>
          <w:lang w:eastAsia="ru-RU"/>
        </w:rPr>
        <w:t>в свою очередь количество тех, кто</w:t>
      </w:r>
      <w:r w:rsidRPr="008409E7">
        <w:rPr>
          <w:rFonts w:ascii="Times New Roman" w:hAnsi="Times New Roman"/>
          <w:sz w:val="28"/>
          <w:szCs w:val="28"/>
          <w:lang w:eastAsia="ru-RU"/>
        </w:rPr>
        <w:t xml:space="preserve"> переш</w:t>
      </w:r>
      <w:r>
        <w:rPr>
          <w:rFonts w:ascii="Times New Roman" w:hAnsi="Times New Roman"/>
          <w:sz w:val="28"/>
          <w:szCs w:val="28"/>
          <w:lang w:eastAsia="ru-RU"/>
        </w:rPr>
        <w:t>ел на</w:t>
      </w:r>
      <w:r w:rsidRPr="008409E7">
        <w:rPr>
          <w:rFonts w:ascii="Times New Roman" w:hAnsi="Times New Roman"/>
          <w:sz w:val="28"/>
          <w:szCs w:val="28"/>
          <w:lang w:eastAsia="ru-RU"/>
        </w:rPr>
        <w:t xml:space="preserve"> </w:t>
      </w:r>
      <w:r w:rsidRPr="001F283F">
        <w:rPr>
          <w:rFonts w:ascii="Times New Roman" w:hAnsi="Times New Roman"/>
          <w:sz w:val="28"/>
          <w:szCs w:val="28"/>
          <w:lang w:eastAsia="ru-RU"/>
        </w:rPr>
        <w:t>режим неполной занятости</w:t>
      </w:r>
      <w:r>
        <w:rPr>
          <w:rFonts w:ascii="Times New Roman" w:hAnsi="Times New Roman"/>
          <w:sz w:val="28"/>
          <w:szCs w:val="28"/>
          <w:lang w:eastAsia="ru-RU"/>
        </w:rPr>
        <w:t>,</w:t>
      </w:r>
      <w:r w:rsidRPr="008409E7">
        <w:rPr>
          <w:rFonts w:ascii="Times New Roman" w:hAnsi="Times New Roman"/>
          <w:sz w:val="28"/>
          <w:szCs w:val="28"/>
          <w:lang w:eastAsia="ru-RU"/>
        </w:rPr>
        <w:t xml:space="preserve"> </w:t>
      </w:r>
      <w:r>
        <w:rPr>
          <w:rFonts w:ascii="Times New Roman" w:hAnsi="Times New Roman"/>
          <w:sz w:val="28"/>
          <w:szCs w:val="28"/>
          <w:lang w:eastAsia="ru-RU"/>
        </w:rPr>
        <w:t xml:space="preserve">увеличилось </w:t>
      </w:r>
      <w:r w:rsidRPr="008409E7">
        <w:rPr>
          <w:rFonts w:ascii="Times New Roman" w:hAnsi="Times New Roman"/>
          <w:sz w:val="28"/>
          <w:szCs w:val="28"/>
          <w:lang w:eastAsia="ru-RU"/>
        </w:rPr>
        <w:t>на 13,7</w:t>
      </w:r>
      <w:r>
        <w:rPr>
          <w:rFonts w:ascii="Times New Roman" w:hAnsi="Times New Roman"/>
          <w:sz w:val="28"/>
          <w:szCs w:val="28"/>
          <w:lang w:eastAsia="ru-RU"/>
        </w:rPr>
        <w:t xml:space="preserve"> процента</w:t>
      </w:r>
      <w:r w:rsidRPr="008409E7">
        <w:rPr>
          <w:rFonts w:ascii="Times New Roman" w:hAnsi="Times New Roman"/>
          <w:sz w:val="28"/>
          <w:szCs w:val="28"/>
          <w:lang w:eastAsia="ru-RU"/>
        </w:rPr>
        <w:t xml:space="preserve">. </w:t>
      </w:r>
      <w:r>
        <w:rPr>
          <w:rFonts w:ascii="Times New Roman" w:hAnsi="Times New Roman"/>
          <w:sz w:val="28"/>
          <w:szCs w:val="28"/>
          <w:lang w:eastAsia="ru-RU"/>
        </w:rPr>
        <w:t>Так, если в 2002 </w:t>
      </w:r>
      <w:r w:rsidRPr="008409E7">
        <w:rPr>
          <w:rFonts w:ascii="Times New Roman" w:hAnsi="Times New Roman"/>
          <w:sz w:val="28"/>
          <w:szCs w:val="28"/>
          <w:lang w:eastAsia="ru-RU"/>
        </w:rPr>
        <w:t xml:space="preserve">г. на предприятиях </w:t>
      </w:r>
      <w:r>
        <w:rPr>
          <w:rFonts w:ascii="Times New Roman" w:hAnsi="Times New Roman"/>
          <w:sz w:val="28"/>
          <w:szCs w:val="28"/>
          <w:lang w:eastAsia="ru-RU"/>
        </w:rPr>
        <w:t>и в организациях трудилось 42,5 </w:t>
      </w:r>
      <w:r w:rsidRPr="008409E7">
        <w:rPr>
          <w:rFonts w:ascii="Times New Roman" w:hAnsi="Times New Roman"/>
          <w:sz w:val="28"/>
          <w:szCs w:val="28"/>
          <w:lang w:eastAsia="ru-RU"/>
        </w:rPr>
        <w:t>м</w:t>
      </w:r>
      <w:r>
        <w:rPr>
          <w:rFonts w:ascii="Times New Roman" w:hAnsi="Times New Roman"/>
          <w:sz w:val="28"/>
          <w:szCs w:val="28"/>
          <w:lang w:eastAsia="ru-RU"/>
        </w:rPr>
        <w:t>лн человек, то к началу 2014 г. это было уже 35,3 </w:t>
      </w:r>
      <w:r w:rsidRPr="008409E7">
        <w:rPr>
          <w:rFonts w:ascii="Times New Roman" w:hAnsi="Times New Roman"/>
          <w:sz w:val="28"/>
          <w:szCs w:val="28"/>
          <w:lang w:eastAsia="ru-RU"/>
        </w:rPr>
        <w:t>м</w:t>
      </w:r>
      <w:r>
        <w:rPr>
          <w:rFonts w:ascii="Times New Roman" w:hAnsi="Times New Roman"/>
          <w:sz w:val="28"/>
          <w:szCs w:val="28"/>
          <w:lang w:eastAsia="ru-RU"/>
        </w:rPr>
        <w:t>лн</w:t>
      </w:r>
      <w:r w:rsidRPr="008409E7">
        <w:rPr>
          <w:rFonts w:ascii="Times New Roman" w:hAnsi="Times New Roman"/>
          <w:sz w:val="28"/>
          <w:szCs w:val="28"/>
          <w:lang w:eastAsia="ru-RU"/>
        </w:rPr>
        <w:t>.</w:t>
      </w:r>
      <w:r w:rsidRPr="008409E7">
        <w:rPr>
          <w:rStyle w:val="FootnoteReference"/>
          <w:rFonts w:ascii="Times New Roman" w:hAnsi="Times New Roman"/>
          <w:sz w:val="28"/>
          <w:szCs w:val="28"/>
          <w:lang w:eastAsia="ru-RU"/>
        </w:rPr>
        <w:footnoteReference w:id="34"/>
      </w:r>
      <w:r w:rsidRPr="008409E7">
        <w:rPr>
          <w:rFonts w:ascii="Times New Roman" w:hAnsi="Times New Roman"/>
          <w:sz w:val="28"/>
          <w:szCs w:val="28"/>
          <w:lang w:eastAsia="ru-RU"/>
        </w:rPr>
        <w:t xml:space="preserve"> </w:t>
      </w:r>
      <w:r>
        <w:rPr>
          <w:rFonts w:ascii="Times New Roman" w:hAnsi="Times New Roman"/>
          <w:sz w:val="28"/>
          <w:szCs w:val="28"/>
          <w:lang w:eastAsia="ru-RU"/>
        </w:rPr>
        <w:t xml:space="preserve">И небезосновательно здесь было бы полагать, что </w:t>
      </w:r>
      <w:r w:rsidRPr="008409E7">
        <w:rPr>
          <w:rFonts w:ascii="Times New Roman" w:hAnsi="Times New Roman"/>
          <w:sz w:val="28"/>
          <w:szCs w:val="28"/>
          <w:lang w:eastAsia="ru-RU"/>
        </w:rPr>
        <w:t>наблюдае</w:t>
      </w:r>
      <w:r>
        <w:rPr>
          <w:rFonts w:ascii="Times New Roman" w:hAnsi="Times New Roman"/>
          <w:sz w:val="28"/>
          <w:szCs w:val="28"/>
          <w:lang w:eastAsia="ru-RU"/>
        </w:rPr>
        <w:t xml:space="preserve">мый </w:t>
      </w:r>
      <w:r w:rsidRPr="008409E7">
        <w:rPr>
          <w:rFonts w:ascii="Times New Roman" w:hAnsi="Times New Roman"/>
          <w:sz w:val="28"/>
          <w:szCs w:val="28"/>
          <w:lang w:eastAsia="ru-RU"/>
        </w:rPr>
        <w:t>отток квалифицированных специалистов</w:t>
      </w:r>
      <w:r>
        <w:rPr>
          <w:rFonts w:ascii="Times New Roman" w:hAnsi="Times New Roman"/>
          <w:sz w:val="28"/>
          <w:szCs w:val="28"/>
          <w:lang w:eastAsia="ru-RU"/>
        </w:rPr>
        <w:t xml:space="preserve"> (как российских, так и </w:t>
      </w:r>
      <w:r w:rsidRPr="008409E7">
        <w:rPr>
          <w:rFonts w:ascii="Times New Roman" w:hAnsi="Times New Roman"/>
          <w:sz w:val="28"/>
          <w:szCs w:val="28"/>
          <w:lang w:eastAsia="ru-RU"/>
        </w:rPr>
        <w:t>иностранных</w:t>
      </w:r>
      <w:r>
        <w:rPr>
          <w:rFonts w:ascii="Times New Roman" w:hAnsi="Times New Roman"/>
          <w:sz w:val="28"/>
          <w:szCs w:val="28"/>
          <w:lang w:eastAsia="ru-RU"/>
        </w:rPr>
        <w:t>) усугубляется</w:t>
      </w:r>
      <w:r w:rsidRPr="008409E7">
        <w:rPr>
          <w:rFonts w:ascii="Times New Roman" w:hAnsi="Times New Roman"/>
          <w:sz w:val="28"/>
          <w:szCs w:val="28"/>
          <w:lang w:eastAsia="ru-RU"/>
        </w:rPr>
        <w:t xml:space="preserve"> </w:t>
      </w:r>
      <w:r>
        <w:rPr>
          <w:rFonts w:ascii="Times New Roman" w:hAnsi="Times New Roman"/>
          <w:sz w:val="28"/>
          <w:szCs w:val="28"/>
          <w:lang w:eastAsia="ru-RU"/>
        </w:rPr>
        <w:t xml:space="preserve">также по причине </w:t>
      </w:r>
      <w:r w:rsidRPr="008409E7">
        <w:rPr>
          <w:rFonts w:ascii="Times New Roman" w:hAnsi="Times New Roman"/>
          <w:sz w:val="28"/>
          <w:szCs w:val="28"/>
          <w:lang w:eastAsia="ru-RU"/>
        </w:rPr>
        <w:t xml:space="preserve">принятых международных экономических санкций. </w:t>
      </w:r>
    </w:p>
    <w:p w:rsidR="00855E0F" w:rsidRPr="008409E7" w:rsidRDefault="00855E0F" w:rsidP="00E42CE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целом</w:t>
      </w:r>
      <w:r w:rsidRPr="008409E7">
        <w:rPr>
          <w:rFonts w:ascii="Times New Roman" w:hAnsi="Times New Roman"/>
          <w:sz w:val="28"/>
          <w:szCs w:val="28"/>
          <w:lang w:eastAsia="ru-RU"/>
        </w:rPr>
        <w:t xml:space="preserve"> тенденция такова, что, с одной стороны, компании занимаются оптимизацией бюджетов, с другой – соискатели балансируют между сохранением текущего положения на работе и стремлением быстро сменить компанию в попытках остановить падение реальной стоимости заработной платы. К тому же нельзя не отметить </w:t>
      </w:r>
      <w:r>
        <w:rPr>
          <w:rFonts w:ascii="Times New Roman" w:hAnsi="Times New Roman"/>
          <w:sz w:val="28"/>
          <w:szCs w:val="28"/>
          <w:lang w:eastAsia="ru-RU"/>
        </w:rPr>
        <w:t>опять же и разрастание теневой экономики: и</w:t>
      </w:r>
      <w:r w:rsidRPr="008409E7">
        <w:rPr>
          <w:rFonts w:ascii="Times New Roman" w:hAnsi="Times New Roman"/>
          <w:sz w:val="28"/>
          <w:szCs w:val="28"/>
          <w:lang w:eastAsia="ru-RU"/>
        </w:rPr>
        <w:t>здержки занятых в официальной экономике</w:t>
      </w:r>
      <w:r>
        <w:rPr>
          <w:rFonts w:ascii="Times New Roman" w:hAnsi="Times New Roman"/>
          <w:sz w:val="28"/>
          <w:szCs w:val="28"/>
          <w:lang w:eastAsia="ru-RU"/>
        </w:rPr>
        <w:t xml:space="preserve"> ни</w:t>
      </w:r>
      <w:r w:rsidRPr="008409E7">
        <w:rPr>
          <w:rFonts w:ascii="Times New Roman" w:hAnsi="Times New Roman"/>
          <w:sz w:val="28"/>
          <w:szCs w:val="28"/>
          <w:lang w:eastAsia="ru-RU"/>
        </w:rPr>
        <w:t xml:space="preserve">как не </w:t>
      </w:r>
      <w:r>
        <w:rPr>
          <w:rFonts w:ascii="Times New Roman" w:hAnsi="Times New Roman"/>
          <w:sz w:val="28"/>
          <w:szCs w:val="28"/>
          <w:lang w:eastAsia="ru-RU"/>
        </w:rPr>
        <w:t>сопоставимы с теневой</w:t>
      </w:r>
      <w:r w:rsidRPr="008409E7">
        <w:rPr>
          <w:rFonts w:ascii="Times New Roman" w:hAnsi="Times New Roman"/>
          <w:sz w:val="28"/>
          <w:szCs w:val="28"/>
          <w:lang w:eastAsia="ru-RU"/>
        </w:rPr>
        <w:t xml:space="preserve">. </w:t>
      </w:r>
    </w:p>
    <w:p w:rsidR="00855E0F" w:rsidRPr="008409E7" w:rsidRDefault="00855E0F" w:rsidP="00167F32">
      <w:pPr>
        <w:pStyle w:val="ListParagraph"/>
        <w:spacing w:after="0" w:line="360" w:lineRule="auto"/>
        <w:ind w:left="0" w:firstLine="709"/>
        <w:jc w:val="both"/>
        <w:rPr>
          <w:rStyle w:val="blk"/>
          <w:rFonts w:ascii="Times New Roman" w:hAnsi="Times New Roman"/>
          <w:sz w:val="28"/>
          <w:szCs w:val="28"/>
        </w:rPr>
      </w:pPr>
      <w:r w:rsidRPr="008409E7">
        <w:rPr>
          <w:rFonts w:ascii="Times New Roman" w:hAnsi="Times New Roman"/>
          <w:sz w:val="28"/>
          <w:szCs w:val="28"/>
        </w:rPr>
        <w:t xml:space="preserve">Общий контекст реализуемой социальными партнерами сбалансированной социальной политики связывается с повышением занятости местного населения, развитием региональных рынков труда. Приоритетным направлением здесь является </w:t>
      </w:r>
      <w:r w:rsidRPr="008409E7">
        <w:rPr>
          <w:rStyle w:val="blk"/>
          <w:rFonts w:ascii="Times New Roman" w:hAnsi="Times New Roman"/>
          <w:sz w:val="28"/>
          <w:szCs w:val="28"/>
        </w:rPr>
        <w:t>обеспечение полной, продуктивной и свободно избранной занятости населения</w:t>
      </w:r>
      <w:r w:rsidRPr="008409E7">
        <w:rPr>
          <w:rFonts w:ascii="Times New Roman" w:hAnsi="Times New Roman"/>
          <w:sz w:val="28"/>
          <w:szCs w:val="28"/>
        </w:rPr>
        <w:t xml:space="preserve">, исключая стратегию обеспечения занятости любой ценой. Для этого необходим сбалансированный подход с учетом реальных потребностей экономики, механизмов экономической мотивации работодателей по созданию рабочих мест. Поэтому в рамках заключенного ГС четко определен ориентир на </w:t>
      </w:r>
      <w:r w:rsidRPr="008409E7">
        <w:rPr>
          <w:rStyle w:val="blk"/>
          <w:rFonts w:ascii="Times New Roman" w:hAnsi="Times New Roman"/>
          <w:sz w:val="28"/>
          <w:szCs w:val="28"/>
        </w:rPr>
        <w:t xml:space="preserve">экономическое стимулирование работодателей по созданию новых и (или) модернизацию уже действующих рабочих мест; созданию рабочих мест с высокой производительностью, безопасными условиями труда и достойной заработной платой. </w:t>
      </w:r>
    </w:p>
    <w:p w:rsidR="00855E0F" w:rsidRPr="008409E7" w:rsidRDefault="00855E0F" w:rsidP="00167F32">
      <w:pPr>
        <w:pStyle w:val="ListParagraph"/>
        <w:spacing w:after="0" w:line="360" w:lineRule="auto"/>
        <w:ind w:left="0" w:firstLine="709"/>
        <w:jc w:val="both"/>
        <w:rPr>
          <w:rStyle w:val="blk"/>
          <w:rFonts w:ascii="Times New Roman" w:hAnsi="Times New Roman"/>
          <w:sz w:val="28"/>
          <w:szCs w:val="28"/>
        </w:rPr>
      </w:pPr>
      <w:r>
        <w:rPr>
          <w:rStyle w:val="blk"/>
          <w:rFonts w:ascii="Times New Roman" w:hAnsi="Times New Roman"/>
          <w:sz w:val="28"/>
          <w:szCs w:val="28"/>
        </w:rPr>
        <w:t>В этих условиях</w:t>
      </w:r>
      <w:r w:rsidRPr="008409E7">
        <w:rPr>
          <w:rStyle w:val="blk"/>
          <w:rFonts w:ascii="Times New Roman" w:hAnsi="Times New Roman"/>
          <w:sz w:val="28"/>
          <w:szCs w:val="28"/>
        </w:rPr>
        <w:t xml:space="preserve"> од</w:t>
      </w:r>
      <w:r>
        <w:rPr>
          <w:rStyle w:val="blk"/>
          <w:rFonts w:ascii="Times New Roman" w:hAnsi="Times New Roman"/>
          <w:sz w:val="28"/>
          <w:szCs w:val="28"/>
        </w:rPr>
        <w:t>ин</w:t>
      </w:r>
      <w:r w:rsidRPr="008409E7">
        <w:rPr>
          <w:rStyle w:val="blk"/>
          <w:rFonts w:ascii="Times New Roman" w:hAnsi="Times New Roman"/>
          <w:sz w:val="28"/>
          <w:szCs w:val="28"/>
        </w:rPr>
        <w:t xml:space="preserve"> из решающих пунктов, каса</w:t>
      </w:r>
      <w:r>
        <w:rPr>
          <w:rStyle w:val="blk"/>
          <w:rFonts w:ascii="Times New Roman" w:hAnsi="Times New Roman"/>
          <w:sz w:val="28"/>
          <w:szCs w:val="28"/>
        </w:rPr>
        <w:t>ющийся</w:t>
      </w:r>
      <w:r w:rsidRPr="008409E7">
        <w:rPr>
          <w:rStyle w:val="blk"/>
          <w:rFonts w:ascii="Times New Roman" w:hAnsi="Times New Roman"/>
          <w:sz w:val="28"/>
          <w:szCs w:val="28"/>
        </w:rPr>
        <w:t xml:space="preserve"> формировани</w:t>
      </w:r>
      <w:r>
        <w:rPr>
          <w:rStyle w:val="blk"/>
          <w:rFonts w:ascii="Times New Roman" w:hAnsi="Times New Roman"/>
          <w:sz w:val="28"/>
          <w:szCs w:val="28"/>
        </w:rPr>
        <w:t>я</w:t>
      </w:r>
      <w:r w:rsidRPr="008409E7">
        <w:rPr>
          <w:rStyle w:val="blk"/>
          <w:rFonts w:ascii="Times New Roman" w:hAnsi="Times New Roman"/>
          <w:sz w:val="28"/>
          <w:szCs w:val="28"/>
        </w:rPr>
        <w:t xml:space="preserve"> квалифицированных человеческих ресурсов, профессиональный уровень которых должен соответствовать модели экономики региона, учету и использованию специфики трудовых ресурсов региона, влияющей на повышение трудовой активности и мобильности населения</w:t>
      </w:r>
      <w:r>
        <w:rPr>
          <w:rStyle w:val="blk"/>
          <w:rFonts w:ascii="Times New Roman" w:hAnsi="Times New Roman"/>
          <w:sz w:val="28"/>
          <w:szCs w:val="28"/>
        </w:rPr>
        <w:t xml:space="preserve">, на наш взгляд, </w:t>
      </w:r>
      <w:r w:rsidRPr="008409E7">
        <w:rPr>
          <w:rStyle w:val="blk"/>
          <w:rFonts w:ascii="Times New Roman" w:hAnsi="Times New Roman"/>
          <w:sz w:val="28"/>
          <w:szCs w:val="28"/>
        </w:rPr>
        <w:t xml:space="preserve">должен быть включен в заключаемые региональные </w:t>
      </w:r>
      <w:r>
        <w:rPr>
          <w:rStyle w:val="blk"/>
          <w:rFonts w:ascii="Times New Roman" w:hAnsi="Times New Roman"/>
          <w:sz w:val="28"/>
          <w:szCs w:val="28"/>
        </w:rPr>
        <w:t>соглашения</w:t>
      </w:r>
      <w:r w:rsidRPr="008409E7">
        <w:rPr>
          <w:rStyle w:val="blk"/>
          <w:rFonts w:ascii="Times New Roman" w:hAnsi="Times New Roman"/>
          <w:sz w:val="28"/>
          <w:szCs w:val="28"/>
        </w:rPr>
        <w:t xml:space="preserve">. </w:t>
      </w:r>
    </w:p>
    <w:p w:rsidR="00855E0F" w:rsidRPr="008409E7" w:rsidRDefault="00855E0F" w:rsidP="00167F32">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В ходе анализа региональных и отраслевых соглашений выявлено, что особая проблема видится в обеспечении социально-экономических взаимосвязей предприятий и организаций регионов по вопросам </w:t>
      </w:r>
      <w:r w:rsidRPr="000D2438">
        <w:rPr>
          <w:rStyle w:val="blk"/>
          <w:rFonts w:ascii="Times New Roman" w:hAnsi="Times New Roman"/>
          <w:b/>
          <w:sz w:val="28"/>
          <w:szCs w:val="28"/>
        </w:rPr>
        <w:t>повышения трудовой мобильности</w:t>
      </w:r>
      <w:r w:rsidRPr="008409E7">
        <w:rPr>
          <w:rStyle w:val="blk"/>
          <w:rFonts w:ascii="Times New Roman" w:hAnsi="Times New Roman"/>
          <w:sz w:val="28"/>
          <w:szCs w:val="28"/>
        </w:rPr>
        <w:t xml:space="preserve">. Речь идет о необходимости проектирования основных направлений реализации и взаимодействия данных экономических субъектов, закладывая нормативно-правовые, социальные условия координации их деятельности. А это возможно </w:t>
      </w:r>
      <w:r>
        <w:rPr>
          <w:rStyle w:val="blk"/>
          <w:rFonts w:ascii="Times New Roman" w:hAnsi="Times New Roman"/>
          <w:sz w:val="28"/>
          <w:szCs w:val="28"/>
        </w:rPr>
        <w:t xml:space="preserve">лишь </w:t>
      </w:r>
      <w:r w:rsidRPr="008409E7">
        <w:rPr>
          <w:rStyle w:val="blk"/>
          <w:rFonts w:ascii="Times New Roman" w:hAnsi="Times New Roman"/>
          <w:sz w:val="28"/>
          <w:szCs w:val="28"/>
        </w:rPr>
        <w:t xml:space="preserve">на уровне территориальных комиссий, куда входят представители администрации, бизнеса и профсоюзов. </w:t>
      </w:r>
    </w:p>
    <w:p w:rsidR="00855E0F" w:rsidRDefault="00855E0F" w:rsidP="00167F32">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В целях обеспечения сбалансированного распределения рабочей силы имеет смысл говорить о ее территориальном распределении с учетом отраслевой специфики регионов. В этой связи отдельно стоит обратить внимание на привлечени</w:t>
      </w:r>
      <w:r>
        <w:rPr>
          <w:rStyle w:val="blk"/>
          <w:rFonts w:ascii="Times New Roman" w:hAnsi="Times New Roman"/>
          <w:sz w:val="28"/>
          <w:szCs w:val="28"/>
        </w:rPr>
        <w:t>е</w:t>
      </w:r>
      <w:r w:rsidRPr="008409E7">
        <w:rPr>
          <w:rStyle w:val="blk"/>
          <w:rFonts w:ascii="Times New Roman" w:hAnsi="Times New Roman"/>
          <w:sz w:val="28"/>
          <w:szCs w:val="28"/>
        </w:rPr>
        <w:t xml:space="preserve"> молодых специалистов из других регионов, используя систему льгот и компенсаций (предоставление кредитов на жилье, выдач</w:t>
      </w:r>
      <w:r>
        <w:rPr>
          <w:rStyle w:val="blk"/>
          <w:rFonts w:ascii="Times New Roman" w:hAnsi="Times New Roman"/>
          <w:sz w:val="28"/>
          <w:szCs w:val="28"/>
        </w:rPr>
        <w:t>у</w:t>
      </w:r>
      <w:r w:rsidRPr="008409E7">
        <w:rPr>
          <w:rStyle w:val="blk"/>
          <w:rFonts w:ascii="Times New Roman" w:hAnsi="Times New Roman"/>
          <w:sz w:val="28"/>
          <w:szCs w:val="28"/>
        </w:rPr>
        <w:t xml:space="preserve"> субсидий на организацию малого бизнеса, льготное налогообложение предпринимателей, разработк</w:t>
      </w:r>
      <w:r>
        <w:rPr>
          <w:rStyle w:val="blk"/>
          <w:rFonts w:ascii="Times New Roman" w:hAnsi="Times New Roman"/>
          <w:sz w:val="28"/>
          <w:szCs w:val="28"/>
        </w:rPr>
        <w:t>у</w:t>
      </w:r>
      <w:r w:rsidRPr="008409E7">
        <w:rPr>
          <w:rStyle w:val="blk"/>
          <w:rFonts w:ascii="Times New Roman" w:hAnsi="Times New Roman"/>
          <w:sz w:val="28"/>
          <w:szCs w:val="28"/>
        </w:rPr>
        <w:t xml:space="preserve"> сберегающих программ по снижению нагрузк</w:t>
      </w:r>
      <w:r>
        <w:rPr>
          <w:rStyle w:val="blk"/>
          <w:rFonts w:ascii="Times New Roman" w:hAnsi="Times New Roman"/>
          <w:sz w:val="28"/>
          <w:szCs w:val="28"/>
        </w:rPr>
        <w:t>и</w:t>
      </w:r>
      <w:r w:rsidRPr="008409E7">
        <w:rPr>
          <w:rStyle w:val="blk"/>
          <w:rFonts w:ascii="Times New Roman" w:hAnsi="Times New Roman"/>
          <w:sz w:val="28"/>
          <w:szCs w:val="28"/>
        </w:rPr>
        <w:t xml:space="preserve"> с местных бюджетов и др.). Однако, подчеркнем, что эффект от данных мероприятий будет иметь место при условии, </w:t>
      </w:r>
      <w:r>
        <w:rPr>
          <w:rStyle w:val="blk"/>
          <w:rFonts w:ascii="Times New Roman" w:hAnsi="Times New Roman"/>
          <w:sz w:val="28"/>
          <w:szCs w:val="28"/>
        </w:rPr>
        <w:t>если</w:t>
      </w:r>
      <w:r w:rsidRPr="008409E7">
        <w:rPr>
          <w:rStyle w:val="blk"/>
          <w:rFonts w:ascii="Times New Roman" w:hAnsi="Times New Roman"/>
          <w:sz w:val="28"/>
          <w:szCs w:val="28"/>
        </w:rPr>
        <w:t xml:space="preserve"> население, проживающее на данной территории</w:t>
      </w:r>
      <w:r>
        <w:rPr>
          <w:rStyle w:val="blk"/>
          <w:rFonts w:ascii="Times New Roman" w:hAnsi="Times New Roman"/>
          <w:sz w:val="28"/>
          <w:szCs w:val="28"/>
        </w:rPr>
        <w:t>,</w:t>
      </w:r>
      <w:r w:rsidRPr="008409E7">
        <w:rPr>
          <w:rStyle w:val="blk"/>
          <w:rFonts w:ascii="Times New Roman" w:hAnsi="Times New Roman"/>
          <w:sz w:val="28"/>
          <w:szCs w:val="28"/>
        </w:rPr>
        <w:t xml:space="preserve"> будет рассматриваться в качестве активного субъекта, достойного высокого качества жизни. </w:t>
      </w:r>
    </w:p>
    <w:p w:rsidR="00855E0F" w:rsidRPr="008409E7" w:rsidRDefault="00855E0F" w:rsidP="001A156E">
      <w:pPr>
        <w:pStyle w:val="ListParagraph"/>
        <w:spacing w:after="0" w:line="360" w:lineRule="auto"/>
        <w:ind w:left="0" w:firstLine="709"/>
        <w:jc w:val="both"/>
        <w:rPr>
          <w:rStyle w:val="blk"/>
          <w:rFonts w:ascii="Times New Roman" w:hAnsi="Times New Roman"/>
          <w:sz w:val="28"/>
          <w:szCs w:val="28"/>
        </w:rPr>
      </w:pPr>
      <w:r w:rsidRPr="008409E7">
        <w:rPr>
          <w:rFonts w:ascii="Times New Roman" w:hAnsi="Times New Roman"/>
          <w:sz w:val="28"/>
          <w:szCs w:val="28"/>
        </w:rPr>
        <w:t>В определенной степени отмечаемая сегодня недостаточная профессиональная мобильность трудовых ресурсов, зачастую связана с тем, что в соглашениях и коллективных договорах четко не определяются целевые (слабо защищенные) группы, нуждаю</w:t>
      </w:r>
      <w:r>
        <w:rPr>
          <w:rFonts w:ascii="Times New Roman" w:hAnsi="Times New Roman"/>
          <w:sz w:val="28"/>
          <w:szCs w:val="28"/>
        </w:rPr>
        <w:t>щиеся</w:t>
      </w:r>
      <w:r w:rsidRPr="008409E7">
        <w:rPr>
          <w:rFonts w:ascii="Times New Roman" w:hAnsi="Times New Roman"/>
          <w:sz w:val="28"/>
          <w:szCs w:val="28"/>
        </w:rPr>
        <w:t xml:space="preserve"> в помощи и поддержке. Редко когда учитываются </w:t>
      </w:r>
      <w:r>
        <w:rPr>
          <w:rFonts w:ascii="Times New Roman" w:hAnsi="Times New Roman"/>
          <w:sz w:val="28"/>
          <w:szCs w:val="28"/>
        </w:rPr>
        <w:t xml:space="preserve">и </w:t>
      </w:r>
      <w:r w:rsidRPr="008409E7">
        <w:rPr>
          <w:rFonts w:ascii="Times New Roman" w:hAnsi="Times New Roman"/>
          <w:sz w:val="28"/>
          <w:szCs w:val="28"/>
        </w:rPr>
        <w:t xml:space="preserve">предметно-ориентированные интересы и запросы различных групп молодежи. В этой связи отдельным направлением может </w:t>
      </w:r>
      <w:r>
        <w:rPr>
          <w:rFonts w:ascii="Times New Roman" w:hAnsi="Times New Roman"/>
          <w:sz w:val="28"/>
          <w:szCs w:val="28"/>
        </w:rPr>
        <w:t>стать</w:t>
      </w:r>
      <w:r w:rsidRPr="008409E7">
        <w:rPr>
          <w:rFonts w:ascii="Times New Roman" w:hAnsi="Times New Roman"/>
          <w:sz w:val="28"/>
          <w:szCs w:val="28"/>
        </w:rPr>
        <w:t xml:space="preserve"> стимулирование молодежной миграции как способ закрепления молодых специалистов</w:t>
      </w:r>
      <w:r w:rsidRPr="008409E7">
        <w:rPr>
          <w:rStyle w:val="blk"/>
          <w:rFonts w:ascii="Times New Roman" w:hAnsi="Times New Roman"/>
          <w:sz w:val="28"/>
          <w:szCs w:val="28"/>
        </w:rPr>
        <w:t xml:space="preserve"> в рамках установления межпроизводственных связей «предприятие – учебное заведение». Значимость таких связей определяется наличием многофакторной базы для подготовки специалистов и формирования у них необходимых знаний, навыков и умений.</w:t>
      </w:r>
    </w:p>
    <w:p w:rsidR="00855E0F" w:rsidRPr="008409E7" w:rsidRDefault="00855E0F" w:rsidP="001A156E">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Примечательно, что в качестве мер по совершенствованию политики занятости молодежи ряд регионов ориентируется на механизмы субсидирования предприятий, взявших, например, организацию 50% учебного процесса в учреждениях среднего профессионального образования. Так же успехом </w:t>
      </w:r>
      <w:r>
        <w:rPr>
          <w:rFonts w:ascii="Times New Roman" w:hAnsi="Times New Roman"/>
          <w:sz w:val="28"/>
          <w:szCs w:val="28"/>
        </w:rPr>
        <w:t>среди многих</w:t>
      </w:r>
      <w:r w:rsidRPr="008409E7">
        <w:rPr>
          <w:rFonts w:ascii="Times New Roman" w:hAnsi="Times New Roman"/>
          <w:sz w:val="28"/>
          <w:szCs w:val="28"/>
        </w:rPr>
        <w:t xml:space="preserve"> предприятий пользуется система отбора выпускников и студентов последних курсов учебных заведений для прохождения производственной практики, предоставление временных работ по совместительству с целью дальнейшего трудоустройства. </w:t>
      </w:r>
      <w:r>
        <w:rPr>
          <w:rFonts w:ascii="Times New Roman" w:hAnsi="Times New Roman"/>
          <w:sz w:val="28"/>
          <w:szCs w:val="28"/>
        </w:rPr>
        <w:t>И поскольку данная практика имеет свои определенные преимущества, о</w:t>
      </w:r>
      <w:r w:rsidRPr="008409E7">
        <w:rPr>
          <w:rFonts w:ascii="Times New Roman" w:hAnsi="Times New Roman"/>
          <w:sz w:val="28"/>
          <w:szCs w:val="28"/>
        </w:rPr>
        <w:t>чевидно, что такой опыт следует использовать и далее.</w:t>
      </w:r>
    </w:p>
    <w:p w:rsidR="00855E0F" w:rsidRPr="008409E7" w:rsidRDefault="00855E0F" w:rsidP="001A156E">
      <w:pPr>
        <w:pStyle w:val="ListParagraph"/>
        <w:spacing w:after="0" w:line="360" w:lineRule="auto"/>
        <w:ind w:left="0" w:firstLine="709"/>
        <w:jc w:val="both"/>
        <w:rPr>
          <w:rFonts w:ascii="Times New Roman" w:hAnsi="Times New Roman"/>
          <w:sz w:val="28"/>
          <w:szCs w:val="28"/>
        </w:rPr>
      </w:pPr>
      <w:r w:rsidRPr="008409E7">
        <w:rPr>
          <w:rStyle w:val="blk"/>
          <w:rFonts w:ascii="Times New Roman" w:hAnsi="Times New Roman"/>
          <w:sz w:val="28"/>
          <w:szCs w:val="28"/>
        </w:rPr>
        <w:t xml:space="preserve">Вместе с тем, как показало исследование, </w:t>
      </w:r>
      <w:r w:rsidRPr="008409E7">
        <w:rPr>
          <w:rFonts w:ascii="Times New Roman" w:hAnsi="Times New Roman"/>
          <w:sz w:val="28"/>
          <w:szCs w:val="28"/>
        </w:rPr>
        <w:t>реализация на региональном уровне обозначенных выше мер сдерживается наличием социально-экономических барьеров, уменьшающих межрегиональную профессиональную мобильность трудовых ресурсов. Среди этих причин специалисты отмечают следующие:</w:t>
      </w:r>
      <w:r w:rsidRPr="008409E7">
        <w:rPr>
          <w:rStyle w:val="FootnoteReference"/>
          <w:rFonts w:ascii="Times New Roman" w:hAnsi="Times New Roman"/>
          <w:sz w:val="28"/>
          <w:szCs w:val="28"/>
        </w:rPr>
        <w:footnoteReference w:id="35"/>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рассогласованность движения рабочей силы и осуществляемых инвестиционных проектов;</w:t>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несоответствие профессионально-квалификационной структуре спроса и предложения;</w:t>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нормативно-правовые условия получения гражданства страны;</w:t>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специфика обеспечения населения жильем;</w:t>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ментальность и низкая трудовая мотивация отдельных социальных групп;</w:t>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недостаточная профессиональная мобильность некоторых социальных групп;</w:t>
      </w:r>
    </w:p>
    <w:p w:rsidR="00855E0F" w:rsidRPr="008409E7" w:rsidRDefault="00855E0F" w:rsidP="00CF4B67">
      <w:pPr>
        <w:pStyle w:val="ListParagraph"/>
        <w:numPr>
          <w:ilvl w:val="0"/>
          <w:numId w:val="9"/>
        </w:numPr>
        <w:tabs>
          <w:tab w:val="left" w:pos="426"/>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слабый менеджмент, неспособность эффективно использовать имеющиеся возможности.</w:t>
      </w:r>
    </w:p>
    <w:p w:rsidR="00855E0F" w:rsidRDefault="00855E0F" w:rsidP="00E527EA">
      <w:pPr>
        <w:pStyle w:val="BodyText"/>
        <w:spacing w:after="0" w:line="360" w:lineRule="auto"/>
        <w:ind w:firstLine="709"/>
        <w:jc w:val="both"/>
        <w:rPr>
          <w:szCs w:val="28"/>
        </w:rPr>
      </w:pPr>
      <w:r w:rsidRPr="008409E7">
        <w:rPr>
          <w:szCs w:val="28"/>
        </w:rPr>
        <w:t xml:space="preserve">Результаты исследования показывают, что в настоящее время спрос </w:t>
      </w:r>
      <w:r>
        <w:rPr>
          <w:szCs w:val="28"/>
        </w:rPr>
        <w:t xml:space="preserve">работников </w:t>
      </w:r>
      <w:r w:rsidRPr="008409E7">
        <w:rPr>
          <w:szCs w:val="28"/>
        </w:rPr>
        <w:t xml:space="preserve">на традиционную </w:t>
      </w:r>
      <w:r w:rsidRPr="001A156E">
        <w:rPr>
          <w:b/>
          <w:szCs w:val="28"/>
        </w:rPr>
        <w:t>систему профориентации и дополнительной профподготовки</w:t>
      </w:r>
      <w:r w:rsidRPr="008409E7">
        <w:rPr>
          <w:szCs w:val="28"/>
        </w:rPr>
        <w:t xml:space="preserve"> невысокий.</w:t>
      </w:r>
      <w:r>
        <w:rPr>
          <w:szCs w:val="28"/>
        </w:rPr>
        <w:t xml:space="preserve"> Хотя потребность инновационной экономики в профессиональных кадрах не снижается. </w:t>
      </w:r>
      <w:r w:rsidRPr="008409E7">
        <w:rPr>
          <w:szCs w:val="28"/>
        </w:rPr>
        <w:t xml:space="preserve"> В этой связи социальным партнерам необходимо рассмотреть вопрос о формировании новой сист</w:t>
      </w:r>
      <w:r>
        <w:rPr>
          <w:szCs w:val="28"/>
        </w:rPr>
        <w:t>емы профессиональной подготовки и переподготовки кадров (в особенности для тех сфер экономики, где наблюдается избыток трудовых ресурсов, либо фиксируется недостаточный уровень квалификации работников, например, в ряде отраслей социальной сферы).</w:t>
      </w:r>
      <w:r w:rsidRPr="008409E7">
        <w:rPr>
          <w:szCs w:val="28"/>
        </w:rPr>
        <w:t xml:space="preserve"> Такая система должна строит</w:t>
      </w:r>
      <w:r>
        <w:rPr>
          <w:szCs w:val="28"/>
        </w:rPr>
        <w:t>ь</w:t>
      </w:r>
      <w:r w:rsidRPr="008409E7">
        <w:rPr>
          <w:szCs w:val="28"/>
        </w:rPr>
        <w:t xml:space="preserve">ся на выявлении </w:t>
      </w:r>
      <w:r>
        <w:rPr>
          <w:szCs w:val="28"/>
        </w:rPr>
        <w:t>посредством</w:t>
      </w:r>
      <w:r w:rsidRPr="008409E7">
        <w:rPr>
          <w:szCs w:val="28"/>
        </w:rPr>
        <w:t xml:space="preserve"> современных методик потребностей организаций-работодателей, единство и координацию действий профсоюзов, работодателей и государственных органов занятости. </w:t>
      </w:r>
    </w:p>
    <w:p w:rsidR="00855E0F" w:rsidRPr="008409E7" w:rsidRDefault="00855E0F" w:rsidP="00E527EA">
      <w:pPr>
        <w:pStyle w:val="BodyText"/>
        <w:spacing w:after="0" w:line="360" w:lineRule="auto"/>
        <w:ind w:firstLine="709"/>
        <w:jc w:val="both"/>
        <w:rPr>
          <w:szCs w:val="28"/>
        </w:rPr>
      </w:pPr>
      <w:r w:rsidRPr="008409E7">
        <w:rPr>
          <w:szCs w:val="28"/>
        </w:rPr>
        <w:t>В целом же в региональных соглашениях по данному направлению можно выделить две группы мероприятий. Одна обусловлена повышением адаптивности трудовых ресурсов региона, другая –</w:t>
      </w:r>
      <w:r>
        <w:rPr>
          <w:szCs w:val="28"/>
        </w:rPr>
        <w:t xml:space="preserve"> </w:t>
      </w:r>
      <w:r w:rsidRPr="008409E7">
        <w:rPr>
          <w:szCs w:val="28"/>
        </w:rPr>
        <w:t>повышение</w:t>
      </w:r>
      <w:r>
        <w:rPr>
          <w:szCs w:val="28"/>
        </w:rPr>
        <w:t>м</w:t>
      </w:r>
      <w:r w:rsidRPr="008409E7">
        <w:rPr>
          <w:szCs w:val="28"/>
        </w:rPr>
        <w:t xml:space="preserve"> уровня его экономической кон</w:t>
      </w:r>
      <w:r>
        <w:rPr>
          <w:szCs w:val="28"/>
        </w:rPr>
        <w:t>к</w:t>
      </w:r>
      <w:r w:rsidRPr="008409E7">
        <w:rPr>
          <w:szCs w:val="28"/>
        </w:rPr>
        <w:t xml:space="preserve">урентоспособности. Думается, что интеграция данных направлений является приоритетной для выработки эффективных методов управления занятостью. При этом </w:t>
      </w:r>
      <w:r>
        <w:rPr>
          <w:szCs w:val="28"/>
        </w:rPr>
        <w:t xml:space="preserve">предметный </w:t>
      </w:r>
      <w:r w:rsidRPr="008409E7">
        <w:rPr>
          <w:szCs w:val="28"/>
        </w:rPr>
        <w:t>синтез н</w:t>
      </w:r>
      <w:r>
        <w:rPr>
          <w:szCs w:val="28"/>
        </w:rPr>
        <w:t xml:space="preserve">еобходимо осуществлять в русле </w:t>
      </w:r>
      <w:r w:rsidRPr="008409E7">
        <w:rPr>
          <w:szCs w:val="28"/>
        </w:rPr>
        <w:t>реали</w:t>
      </w:r>
      <w:r>
        <w:rPr>
          <w:szCs w:val="28"/>
        </w:rPr>
        <w:t xml:space="preserve">зуемых региональных программ, </w:t>
      </w:r>
      <w:r w:rsidRPr="008409E7">
        <w:rPr>
          <w:szCs w:val="28"/>
        </w:rPr>
        <w:t>взаимоувяз</w:t>
      </w:r>
      <w:r>
        <w:rPr>
          <w:szCs w:val="28"/>
        </w:rPr>
        <w:t xml:space="preserve">ывая его с такими </w:t>
      </w:r>
      <w:r w:rsidRPr="008409E7">
        <w:rPr>
          <w:szCs w:val="28"/>
        </w:rPr>
        <w:t>направлениям</w:t>
      </w:r>
      <w:r>
        <w:rPr>
          <w:szCs w:val="28"/>
        </w:rPr>
        <w:t>и, как</w:t>
      </w:r>
      <w:r w:rsidRPr="008409E7">
        <w:rPr>
          <w:szCs w:val="28"/>
        </w:rPr>
        <w:t>: обеспечение функционирования рынка труда и содействие трудоустройству, организация занятости населения, содействие предпринимательской деятельности.</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В отношении же создания </w:t>
      </w:r>
      <w:r w:rsidRPr="0015779D">
        <w:rPr>
          <w:rStyle w:val="blk"/>
          <w:rFonts w:ascii="Times New Roman" w:hAnsi="Times New Roman"/>
          <w:b/>
          <w:sz w:val="28"/>
          <w:szCs w:val="28"/>
        </w:rPr>
        <w:t>высокоэффективных рабочих мест</w:t>
      </w:r>
      <w:r w:rsidRPr="008409E7">
        <w:rPr>
          <w:rStyle w:val="blk"/>
          <w:rFonts w:ascii="Times New Roman" w:hAnsi="Times New Roman"/>
          <w:sz w:val="28"/>
          <w:szCs w:val="28"/>
        </w:rPr>
        <w:t xml:space="preserve">, отметим, что вопрос о выделении из бюджета дополнительных средств на эти цели нуждается </w:t>
      </w:r>
      <w:r>
        <w:rPr>
          <w:rStyle w:val="blk"/>
          <w:rFonts w:ascii="Times New Roman" w:hAnsi="Times New Roman"/>
          <w:sz w:val="28"/>
          <w:szCs w:val="28"/>
        </w:rPr>
        <w:t>в качественной трансформации</w:t>
      </w:r>
      <w:r w:rsidRPr="008409E7">
        <w:rPr>
          <w:rStyle w:val="blk"/>
          <w:rFonts w:ascii="Times New Roman" w:hAnsi="Times New Roman"/>
          <w:sz w:val="28"/>
          <w:szCs w:val="28"/>
        </w:rPr>
        <w:t>. Пока же в принятом бюджете таких средств не предусмотрено.</w:t>
      </w:r>
      <w:r>
        <w:rPr>
          <w:rStyle w:val="blk"/>
          <w:rFonts w:ascii="Times New Roman" w:hAnsi="Times New Roman"/>
          <w:sz w:val="28"/>
          <w:szCs w:val="28"/>
        </w:rPr>
        <w:t xml:space="preserve"> </w:t>
      </w:r>
    </w:p>
    <w:p w:rsidR="00855E0F"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Безусловно, если ограничиться только стимулирующими мерами по увеличению рабочих мест без реформы системы страхования и активных программ на рынке труда, то это, по всей вероятности, приведет лишь к обострению проблемы заполнения возникающих вакансий. </w:t>
      </w:r>
      <w:r w:rsidRPr="008409E7">
        <w:rPr>
          <w:rFonts w:ascii="Times New Roman" w:hAnsi="Times New Roman"/>
          <w:bCs/>
          <w:sz w:val="28"/>
          <w:szCs w:val="28"/>
        </w:rPr>
        <w:t>Поэтому</w:t>
      </w:r>
      <w:r w:rsidRPr="008409E7">
        <w:rPr>
          <w:rFonts w:ascii="Times New Roman" w:hAnsi="Times New Roman"/>
          <w:sz w:val="28"/>
          <w:szCs w:val="28"/>
        </w:rPr>
        <w:t xml:space="preserve"> </w:t>
      </w:r>
      <w:r w:rsidRPr="008409E7">
        <w:rPr>
          <w:rFonts w:ascii="Times New Roman" w:hAnsi="Times New Roman"/>
          <w:bCs/>
          <w:sz w:val="28"/>
          <w:szCs w:val="28"/>
        </w:rPr>
        <w:t>вполне</w:t>
      </w:r>
      <w:r w:rsidRPr="008409E7">
        <w:rPr>
          <w:rFonts w:ascii="Times New Roman" w:hAnsi="Times New Roman"/>
          <w:sz w:val="28"/>
          <w:szCs w:val="28"/>
        </w:rPr>
        <w:t xml:space="preserve"> </w:t>
      </w:r>
      <w:r w:rsidRPr="008409E7">
        <w:rPr>
          <w:rFonts w:ascii="Times New Roman" w:hAnsi="Times New Roman"/>
          <w:bCs/>
          <w:sz w:val="28"/>
          <w:szCs w:val="28"/>
        </w:rPr>
        <w:t>обоснованным</w:t>
      </w:r>
      <w:r w:rsidRPr="008409E7">
        <w:rPr>
          <w:rFonts w:ascii="Times New Roman" w:hAnsi="Times New Roman"/>
          <w:sz w:val="28"/>
          <w:szCs w:val="28"/>
        </w:rPr>
        <w:t xml:space="preserve"> </w:t>
      </w:r>
      <w:r w:rsidRPr="008409E7">
        <w:rPr>
          <w:rFonts w:ascii="Times New Roman" w:hAnsi="Times New Roman"/>
          <w:bCs/>
          <w:sz w:val="28"/>
          <w:szCs w:val="28"/>
        </w:rPr>
        <w:t>было</w:t>
      </w:r>
      <w:r w:rsidRPr="008409E7">
        <w:rPr>
          <w:rFonts w:ascii="Times New Roman" w:hAnsi="Times New Roman"/>
          <w:sz w:val="28"/>
          <w:szCs w:val="28"/>
        </w:rPr>
        <w:t xml:space="preserve"> бы требование </w:t>
      </w:r>
      <w:r w:rsidRPr="008409E7">
        <w:rPr>
          <w:rStyle w:val="blk"/>
          <w:rFonts w:ascii="Times New Roman" w:hAnsi="Times New Roman"/>
          <w:sz w:val="28"/>
          <w:szCs w:val="28"/>
        </w:rPr>
        <w:t>о взаим</w:t>
      </w:r>
      <w:r>
        <w:rPr>
          <w:rStyle w:val="blk"/>
          <w:rFonts w:ascii="Times New Roman" w:hAnsi="Times New Roman"/>
          <w:sz w:val="28"/>
          <w:szCs w:val="28"/>
        </w:rPr>
        <w:t xml:space="preserve">ном согласовании </w:t>
      </w:r>
      <w:r w:rsidRPr="008409E7">
        <w:rPr>
          <w:rStyle w:val="blk"/>
          <w:rFonts w:ascii="Times New Roman" w:hAnsi="Times New Roman"/>
          <w:sz w:val="28"/>
          <w:szCs w:val="28"/>
        </w:rPr>
        <w:t xml:space="preserve">закрепляемых в коллективных договорах мер с реформированием системы страхования по безработице и системой вспомоществования. </w:t>
      </w:r>
    </w:p>
    <w:p w:rsidR="00855E0F" w:rsidRPr="008409E7" w:rsidRDefault="00855E0F" w:rsidP="0015779D">
      <w:pPr>
        <w:pStyle w:val="ListParagraph"/>
        <w:spacing w:after="0" w:line="360" w:lineRule="auto"/>
        <w:ind w:left="0" w:firstLine="709"/>
        <w:jc w:val="both"/>
        <w:rPr>
          <w:rStyle w:val="blk"/>
          <w:rFonts w:ascii="Times New Roman" w:hAnsi="Times New Roman"/>
          <w:sz w:val="28"/>
          <w:szCs w:val="28"/>
        </w:rPr>
      </w:pPr>
      <w:r w:rsidRPr="008409E7">
        <w:rPr>
          <w:rStyle w:val="PageNumber"/>
          <w:rFonts w:ascii="Times New Roman" w:hAnsi="Times New Roman"/>
          <w:sz w:val="28"/>
          <w:szCs w:val="28"/>
        </w:rPr>
        <w:t>Опыт развитых европейских стран свидетельствует, что создать социально-ориентированную экономику можно только на базе пов</w:t>
      </w:r>
      <w:r>
        <w:rPr>
          <w:rStyle w:val="PageNumber"/>
          <w:rFonts w:ascii="Times New Roman" w:hAnsi="Times New Roman"/>
          <w:sz w:val="28"/>
          <w:szCs w:val="28"/>
        </w:rPr>
        <w:t>ышения производительности труда за счет использования высокотехнологичного производства и создания дополнительных эффективных рабочих мест.</w:t>
      </w:r>
      <w:r w:rsidRPr="008409E7">
        <w:rPr>
          <w:rStyle w:val="PageNumber"/>
          <w:rFonts w:ascii="Times New Roman" w:hAnsi="Times New Roman"/>
          <w:sz w:val="28"/>
          <w:szCs w:val="28"/>
        </w:rPr>
        <w:t xml:space="preserve"> </w:t>
      </w:r>
    </w:p>
    <w:p w:rsidR="00855E0F" w:rsidRPr="008409E7" w:rsidRDefault="00855E0F" w:rsidP="0015779D">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Поставленн</w:t>
      </w:r>
      <w:r>
        <w:rPr>
          <w:rStyle w:val="blk"/>
          <w:rFonts w:ascii="Times New Roman" w:hAnsi="Times New Roman"/>
          <w:sz w:val="28"/>
          <w:szCs w:val="28"/>
        </w:rPr>
        <w:t>ая</w:t>
      </w:r>
      <w:r w:rsidRPr="008409E7">
        <w:rPr>
          <w:rStyle w:val="blk"/>
          <w:rFonts w:ascii="Times New Roman" w:hAnsi="Times New Roman"/>
          <w:sz w:val="28"/>
          <w:szCs w:val="28"/>
        </w:rPr>
        <w:t xml:space="preserve"> задач</w:t>
      </w:r>
      <w:r>
        <w:rPr>
          <w:rStyle w:val="blk"/>
          <w:rFonts w:ascii="Times New Roman" w:hAnsi="Times New Roman"/>
          <w:sz w:val="28"/>
          <w:szCs w:val="28"/>
        </w:rPr>
        <w:t>а</w:t>
      </w:r>
      <w:r w:rsidRPr="008409E7">
        <w:rPr>
          <w:rStyle w:val="blk"/>
          <w:rFonts w:ascii="Times New Roman" w:hAnsi="Times New Roman"/>
          <w:sz w:val="28"/>
          <w:szCs w:val="28"/>
        </w:rPr>
        <w:t xml:space="preserve"> требу</w:t>
      </w:r>
      <w:r>
        <w:rPr>
          <w:rStyle w:val="blk"/>
          <w:rFonts w:ascii="Times New Roman" w:hAnsi="Times New Roman"/>
          <w:sz w:val="28"/>
          <w:szCs w:val="28"/>
        </w:rPr>
        <w:t>ет</w:t>
      </w:r>
      <w:r w:rsidRPr="008409E7">
        <w:rPr>
          <w:rStyle w:val="blk"/>
          <w:rFonts w:ascii="Times New Roman" w:hAnsi="Times New Roman"/>
          <w:sz w:val="28"/>
          <w:szCs w:val="28"/>
        </w:rPr>
        <w:t xml:space="preserve"> дальнейшей проработки как на отраслевом, так и на локальном уровнях. При этом на федеральном уровне отдельно стоит рассмотреть вопрос об оценке рабочих мест и участии профсоюзов, а также расширении подготовки специалистов в области совершенствования управления, организации производства и нормирования труда. Наравне с этим требуется внести необходимые изменения и в Государственный образовательный стандарт, в контексте подготовки данных специалистов.</w:t>
      </w:r>
    </w:p>
    <w:p w:rsidR="00855E0F" w:rsidRDefault="00855E0F" w:rsidP="00E42CEC">
      <w:pPr>
        <w:pStyle w:val="BodyText"/>
        <w:spacing w:after="0" w:line="360" w:lineRule="auto"/>
        <w:ind w:firstLine="709"/>
        <w:jc w:val="both"/>
        <w:rPr>
          <w:szCs w:val="28"/>
        </w:rPr>
      </w:pPr>
      <w:r w:rsidRPr="008409E7">
        <w:rPr>
          <w:szCs w:val="28"/>
        </w:rPr>
        <w:t>В заключ</w:t>
      </w:r>
      <w:r>
        <w:rPr>
          <w:szCs w:val="28"/>
        </w:rPr>
        <w:t>е</w:t>
      </w:r>
      <w:r w:rsidRPr="008409E7">
        <w:rPr>
          <w:szCs w:val="28"/>
        </w:rPr>
        <w:t xml:space="preserve">нных ОС и РС сохранили приоритет вопросы, связанные с улучшением качества рабочей силы, предотвращением ликвидации предприятий, а также ограничениями последствий массовых увольнений и созданием новых рабочих мест, легализацией и обоснованности привлечения иностранной рабочей силы. Особое внимание в региональных соглашениях уделяется </w:t>
      </w:r>
      <w:r w:rsidRPr="008409E7">
        <w:rPr>
          <w:rFonts w:eastAsia="ArialMT"/>
          <w:szCs w:val="28"/>
        </w:rPr>
        <w:t>сохранению и модернизации действующих рабочих мест.</w:t>
      </w:r>
      <w:r w:rsidRPr="008409E7">
        <w:rPr>
          <w:szCs w:val="28"/>
        </w:rPr>
        <w:t xml:space="preserve"> </w:t>
      </w:r>
    </w:p>
    <w:p w:rsidR="00855E0F" w:rsidRPr="008409E7" w:rsidRDefault="00855E0F" w:rsidP="00E42CEC">
      <w:pPr>
        <w:pStyle w:val="BodyText"/>
        <w:spacing w:after="0" w:line="360" w:lineRule="auto"/>
        <w:ind w:firstLine="709"/>
        <w:jc w:val="both"/>
        <w:rPr>
          <w:szCs w:val="28"/>
        </w:rPr>
      </w:pPr>
      <w:r>
        <w:rPr>
          <w:szCs w:val="28"/>
        </w:rPr>
        <w:t>И действительно с</w:t>
      </w:r>
      <w:r w:rsidRPr="008409E7">
        <w:rPr>
          <w:szCs w:val="28"/>
        </w:rPr>
        <w:t xml:space="preserve">егодня используется практика адаптации предприятия к экономической нестабильности (поддержание уровня занятости за счет гибкости заработной платы и рабочего времени), разработка социальных планов в случае серьезной реструктуризации, либо закрытия предприятия, включая выплату пособий увольняемым, программы переобучения и т.д. </w:t>
      </w:r>
    </w:p>
    <w:p w:rsidR="00855E0F" w:rsidRPr="008409E7" w:rsidRDefault="00855E0F" w:rsidP="00E42CEC">
      <w:pPr>
        <w:pStyle w:val="BodyText"/>
        <w:spacing w:after="0" w:line="360" w:lineRule="auto"/>
        <w:ind w:firstLine="709"/>
        <w:jc w:val="both"/>
        <w:rPr>
          <w:rStyle w:val="blk"/>
          <w:szCs w:val="28"/>
        </w:rPr>
      </w:pPr>
      <w:r w:rsidRPr="008409E7">
        <w:rPr>
          <w:rStyle w:val="blk"/>
          <w:szCs w:val="28"/>
        </w:rPr>
        <w:t>Стратегический курс на экономический рост, безусловно, связан с необходимостью обеспечения сбалансированности спроса и предложения рабочей силы, ростом заработной платы. Все это может подталкивать работодателей к экономии на социальных издержках, переводу производства в регионы с более низкими затратами на труд, использованию «неформальных» социально-трудовых отношений. В этой связи нельзя исключать и диверсификацию занятости, появление ее внеправовых нестандартных форм, и наконец, «теневой» рынок труда.</w:t>
      </w:r>
    </w:p>
    <w:p w:rsidR="00855E0F" w:rsidRPr="008409E7" w:rsidRDefault="00855E0F" w:rsidP="00E42CEC">
      <w:pPr>
        <w:pStyle w:val="BodyText"/>
        <w:spacing w:after="0" w:line="360" w:lineRule="auto"/>
        <w:ind w:firstLine="709"/>
        <w:jc w:val="both"/>
        <w:rPr>
          <w:rStyle w:val="blk"/>
          <w:szCs w:val="28"/>
        </w:rPr>
      </w:pPr>
      <w:r w:rsidRPr="008409E7">
        <w:rPr>
          <w:rStyle w:val="blk"/>
          <w:szCs w:val="28"/>
        </w:rPr>
        <w:t xml:space="preserve">Это, безусловно, требует от социальных партнеров принятия кардинальных решений по </w:t>
      </w:r>
      <w:r w:rsidRPr="000D2438">
        <w:rPr>
          <w:rStyle w:val="blk"/>
          <w:b/>
          <w:szCs w:val="28"/>
        </w:rPr>
        <w:t>легализации занятости</w:t>
      </w:r>
      <w:r w:rsidRPr="008409E7">
        <w:rPr>
          <w:rStyle w:val="blk"/>
          <w:szCs w:val="28"/>
        </w:rPr>
        <w:t>, расширени</w:t>
      </w:r>
      <w:r>
        <w:rPr>
          <w:rStyle w:val="blk"/>
          <w:szCs w:val="28"/>
        </w:rPr>
        <w:t>ю</w:t>
      </w:r>
      <w:r w:rsidRPr="008409E7">
        <w:rPr>
          <w:rStyle w:val="blk"/>
          <w:szCs w:val="28"/>
        </w:rPr>
        <w:t xml:space="preserve"> </w:t>
      </w:r>
      <w:r>
        <w:rPr>
          <w:rStyle w:val="blk"/>
          <w:szCs w:val="28"/>
        </w:rPr>
        <w:t xml:space="preserve">ее </w:t>
      </w:r>
      <w:r w:rsidRPr="008409E7">
        <w:rPr>
          <w:rStyle w:val="blk"/>
          <w:szCs w:val="28"/>
        </w:rPr>
        <w:t>регулируемых форм (п. 3.6 ГС), ограничени</w:t>
      </w:r>
      <w:r>
        <w:rPr>
          <w:rStyle w:val="blk"/>
          <w:szCs w:val="28"/>
        </w:rPr>
        <w:t>ю</w:t>
      </w:r>
      <w:r w:rsidRPr="008409E7">
        <w:rPr>
          <w:rStyle w:val="blk"/>
          <w:szCs w:val="28"/>
        </w:rPr>
        <w:t xml:space="preserve"> различных форм заемного труда. В немалой степени повысить открытость экономики позволяет утвержденн</w:t>
      </w:r>
      <w:r>
        <w:rPr>
          <w:rStyle w:val="blk"/>
          <w:szCs w:val="28"/>
        </w:rPr>
        <w:t>ый Президентом РФ з</w:t>
      </w:r>
      <w:r w:rsidRPr="008409E7">
        <w:rPr>
          <w:rStyle w:val="blk"/>
          <w:szCs w:val="28"/>
        </w:rPr>
        <w:t>акон</w:t>
      </w:r>
      <w:r>
        <w:rPr>
          <w:rStyle w:val="blk"/>
          <w:szCs w:val="28"/>
        </w:rPr>
        <w:t xml:space="preserve"> № 116-ФЗ от 05.05.2014 </w:t>
      </w:r>
      <w:r w:rsidRPr="008409E7">
        <w:rPr>
          <w:rStyle w:val="blk"/>
          <w:szCs w:val="28"/>
        </w:rPr>
        <w:t>г о запрете наемного труда (аутстаффинге персонала).</w:t>
      </w:r>
    </w:p>
    <w:p w:rsidR="00855E0F" w:rsidRPr="008409E7" w:rsidRDefault="00855E0F" w:rsidP="00E42CEC">
      <w:pPr>
        <w:pStyle w:val="BodyText"/>
        <w:spacing w:after="0" w:line="360" w:lineRule="auto"/>
        <w:ind w:firstLine="709"/>
        <w:jc w:val="both"/>
        <w:rPr>
          <w:rStyle w:val="blk"/>
          <w:szCs w:val="28"/>
        </w:rPr>
      </w:pPr>
      <w:r>
        <w:rPr>
          <w:rStyle w:val="blk"/>
          <w:szCs w:val="28"/>
        </w:rPr>
        <w:t>И</w:t>
      </w:r>
      <w:r w:rsidRPr="008409E7">
        <w:rPr>
          <w:rStyle w:val="blk"/>
          <w:szCs w:val="28"/>
        </w:rPr>
        <w:t xml:space="preserve"> все же оценивая социально-экономические последствия диверсификации занятости, следует учитывать и порождающие ее причины: </w:t>
      </w:r>
    </w:p>
    <w:p w:rsidR="00855E0F" w:rsidRPr="008409E7" w:rsidRDefault="00855E0F" w:rsidP="003E347F">
      <w:pPr>
        <w:pStyle w:val="BodyText"/>
        <w:numPr>
          <w:ilvl w:val="0"/>
          <w:numId w:val="22"/>
        </w:numPr>
        <w:tabs>
          <w:tab w:val="left" w:pos="426"/>
        </w:tabs>
        <w:spacing w:after="0" w:line="360" w:lineRule="auto"/>
        <w:ind w:left="0" w:firstLine="142"/>
        <w:jc w:val="both"/>
        <w:rPr>
          <w:rStyle w:val="blk"/>
          <w:szCs w:val="28"/>
        </w:rPr>
      </w:pPr>
      <w:r w:rsidRPr="008409E7">
        <w:rPr>
          <w:rStyle w:val="blk"/>
          <w:szCs w:val="28"/>
        </w:rPr>
        <w:t xml:space="preserve">невысокая гибкость рынка труда, ограниченность возможностей легально обеспечить необходимый уровень благосостояния; </w:t>
      </w:r>
    </w:p>
    <w:p w:rsidR="00855E0F" w:rsidRPr="008409E7" w:rsidRDefault="00855E0F" w:rsidP="003E347F">
      <w:pPr>
        <w:pStyle w:val="BodyText"/>
        <w:numPr>
          <w:ilvl w:val="0"/>
          <w:numId w:val="22"/>
        </w:numPr>
        <w:tabs>
          <w:tab w:val="left" w:pos="426"/>
        </w:tabs>
        <w:spacing w:after="0" w:line="360" w:lineRule="auto"/>
        <w:ind w:left="0" w:firstLine="142"/>
        <w:jc w:val="both"/>
        <w:rPr>
          <w:rStyle w:val="blk"/>
          <w:szCs w:val="28"/>
        </w:rPr>
      </w:pPr>
      <w:r w:rsidRPr="008409E7">
        <w:rPr>
          <w:rStyle w:val="blk"/>
          <w:szCs w:val="28"/>
        </w:rPr>
        <w:t>низкая нормативно-правовая культура и нежелание действовать в рамках формальных структур;</w:t>
      </w:r>
    </w:p>
    <w:p w:rsidR="00855E0F" w:rsidRPr="008409E7" w:rsidRDefault="00855E0F" w:rsidP="003E347F">
      <w:pPr>
        <w:pStyle w:val="BodyText"/>
        <w:numPr>
          <w:ilvl w:val="0"/>
          <w:numId w:val="22"/>
        </w:numPr>
        <w:tabs>
          <w:tab w:val="left" w:pos="426"/>
        </w:tabs>
        <w:spacing w:after="0" w:line="360" w:lineRule="auto"/>
        <w:ind w:left="0" w:firstLine="142"/>
        <w:jc w:val="both"/>
        <w:rPr>
          <w:rStyle w:val="blk"/>
          <w:szCs w:val="28"/>
        </w:rPr>
      </w:pPr>
      <w:r w:rsidRPr="008409E7">
        <w:rPr>
          <w:rStyle w:val="blk"/>
          <w:szCs w:val="28"/>
        </w:rPr>
        <w:t>недостаточно развитый малый и средний бизнес;</w:t>
      </w:r>
    </w:p>
    <w:p w:rsidR="00855E0F" w:rsidRDefault="00855E0F" w:rsidP="003E347F">
      <w:pPr>
        <w:pStyle w:val="BodyText"/>
        <w:numPr>
          <w:ilvl w:val="0"/>
          <w:numId w:val="22"/>
        </w:numPr>
        <w:tabs>
          <w:tab w:val="left" w:pos="426"/>
        </w:tabs>
        <w:spacing w:after="0" w:line="360" w:lineRule="auto"/>
        <w:ind w:left="0" w:firstLine="142"/>
        <w:jc w:val="both"/>
        <w:rPr>
          <w:rStyle w:val="blk"/>
          <w:szCs w:val="28"/>
        </w:rPr>
      </w:pPr>
      <w:r w:rsidRPr="008409E7">
        <w:rPr>
          <w:rStyle w:val="blk"/>
          <w:szCs w:val="28"/>
        </w:rPr>
        <w:t>низкая трудовая адаптивность определенных групп социального риска</w:t>
      </w:r>
      <w:r>
        <w:rPr>
          <w:rStyle w:val="blk"/>
          <w:szCs w:val="28"/>
        </w:rPr>
        <w:t>;</w:t>
      </w:r>
    </w:p>
    <w:p w:rsidR="00855E0F" w:rsidRPr="008409E7" w:rsidRDefault="00855E0F" w:rsidP="003E347F">
      <w:pPr>
        <w:pStyle w:val="BodyText"/>
        <w:numPr>
          <w:ilvl w:val="0"/>
          <w:numId w:val="22"/>
        </w:numPr>
        <w:tabs>
          <w:tab w:val="left" w:pos="426"/>
        </w:tabs>
        <w:spacing w:after="0" w:line="360" w:lineRule="auto"/>
        <w:ind w:left="0" w:firstLine="142"/>
        <w:jc w:val="both"/>
        <w:rPr>
          <w:rStyle w:val="blk"/>
          <w:szCs w:val="28"/>
        </w:rPr>
      </w:pPr>
      <w:r>
        <w:rPr>
          <w:rStyle w:val="blk"/>
          <w:szCs w:val="28"/>
        </w:rPr>
        <w:t>низкая оплата труда и хронические задержки ее выплаты.</w:t>
      </w:r>
    </w:p>
    <w:p w:rsidR="00855E0F" w:rsidRPr="008409E7" w:rsidRDefault="00855E0F" w:rsidP="00E42CEC">
      <w:pPr>
        <w:pStyle w:val="BodyText"/>
        <w:spacing w:after="0" w:line="360" w:lineRule="auto"/>
        <w:ind w:firstLine="709"/>
        <w:jc w:val="both"/>
        <w:rPr>
          <w:rStyle w:val="blk"/>
          <w:szCs w:val="28"/>
        </w:rPr>
      </w:pPr>
      <w:r w:rsidRPr="008409E7">
        <w:rPr>
          <w:rStyle w:val="blk"/>
          <w:szCs w:val="28"/>
        </w:rPr>
        <w:t xml:space="preserve">Все это свидетельствует о необходимости повышения не только правовой грамотности, но и контроля за соблюдением существующего трудового законодательства. </w:t>
      </w:r>
    </w:p>
    <w:p w:rsidR="00855E0F" w:rsidRPr="008409E7" w:rsidRDefault="00855E0F" w:rsidP="00E42CEC">
      <w:pPr>
        <w:pStyle w:val="ListParagraph"/>
        <w:spacing w:after="0" w:line="360" w:lineRule="auto"/>
        <w:ind w:left="0" w:firstLine="709"/>
        <w:jc w:val="both"/>
        <w:rPr>
          <w:rStyle w:val="blk"/>
          <w:rFonts w:ascii="Times New Roman" w:hAnsi="Times New Roman"/>
          <w:i/>
          <w:sz w:val="28"/>
          <w:szCs w:val="28"/>
        </w:rPr>
      </w:pPr>
      <w:r w:rsidRPr="008409E7">
        <w:rPr>
          <w:rStyle w:val="blk"/>
          <w:rFonts w:ascii="Times New Roman" w:hAnsi="Times New Roman"/>
          <w:sz w:val="28"/>
          <w:szCs w:val="28"/>
        </w:rPr>
        <w:t>Об остающихся и по сей день нелимитированных нестандартных формах занятости (сегмента рынка труда, представленного нестандартными рабочими местами с неполным рабочим днем, временным трудовым контрактом, самозанятостью) свидетельствуют также невысокие показатели жесткости законодательства о защите занятости в отношении данного сегмента.</w:t>
      </w:r>
      <w:r w:rsidRPr="008409E7">
        <w:rPr>
          <w:rStyle w:val="blk"/>
          <w:rFonts w:ascii="Times New Roman" w:hAnsi="Times New Roman"/>
          <w:i/>
          <w:sz w:val="28"/>
          <w:szCs w:val="28"/>
        </w:rPr>
        <w:t xml:space="preserve"> </w:t>
      </w:r>
      <w:r w:rsidRPr="008409E7">
        <w:rPr>
          <w:rFonts w:ascii="Times New Roman" w:hAnsi="Times New Roman"/>
          <w:sz w:val="28"/>
          <w:szCs w:val="28"/>
        </w:rPr>
        <w:t>Так, за последний год у</w:t>
      </w:r>
      <w:r>
        <w:rPr>
          <w:rFonts w:ascii="Times New Roman" w:hAnsi="Times New Roman"/>
          <w:sz w:val="28"/>
          <w:szCs w:val="28"/>
        </w:rPr>
        <w:t xml:space="preserve">частилась практика необоснованного заключения </w:t>
      </w:r>
      <w:r w:rsidRPr="008409E7">
        <w:rPr>
          <w:rFonts w:ascii="Times New Roman" w:hAnsi="Times New Roman"/>
          <w:sz w:val="28"/>
          <w:szCs w:val="28"/>
        </w:rPr>
        <w:t xml:space="preserve">договоров гражданско-правового характера (договоров подряда, оказания услуг и т.д.), а также использование дистанционного труда, лизинга персонала. </w:t>
      </w:r>
      <w:r>
        <w:rPr>
          <w:rFonts w:ascii="Times New Roman" w:hAnsi="Times New Roman"/>
          <w:sz w:val="28"/>
          <w:szCs w:val="28"/>
        </w:rPr>
        <w:t xml:space="preserve">И расценивать это кроме как </w:t>
      </w:r>
      <w:r w:rsidRPr="008409E7">
        <w:rPr>
          <w:rFonts w:ascii="Times New Roman" w:hAnsi="Times New Roman"/>
          <w:sz w:val="28"/>
          <w:szCs w:val="28"/>
        </w:rPr>
        <w:t>уклон</w:t>
      </w:r>
      <w:r>
        <w:rPr>
          <w:rFonts w:ascii="Times New Roman" w:hAnsi="Times New Roman"/>
          <w:sz w:val="28"/>
          <w:szCs w:val="28"/>
        </w:rPr>
        <w:t>ение</w:t>
      </w:r>
      <w:r w:rsidRPr="008409E7">
        <w:rPr>
          <w:rFonts w:ascii="Times New Roman" w:hAnsi="Times New Roman"/>
          <w:sz w:val="28"/>
          <w:szCs w:val="28"/>
        </w:rPr>
        <w:t xml:space="preserve"> от предоставления работникам гарантий, установленных трудовым законодательством, </w:t>
      </w:r>
      <w:r>
        <w:rPr>
          <w:rFonts w:ascii="Times New Roman" w:hAnsi="Times New Roman"/>
          <w:sz w:val="28"/>
          <w:szCs w:val="28"/>
        </w:rPr>
        <w:t>не представляется возможным.</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Остающийся на сегодняшний день значительный сегмент рынка труда, неорганизованный в профсоюзы и с более низким уровнем оплаты труда, оказывает понижательное воздействие на заработную плату инсайдеров.</w:t>
      </w:r>
      <w:r w:rsidRPr="008409E7">
        <w:rPr>
          <w:rStyle w:val="blk"/>
          <w:rFonts w:ascii="Times New Roman" w:hAnsi="Times New Roman"/>
          <w:i/>
          <w:sz w:val="28"/>
          <w:szCs w:val="28"/>
        </w:rPr>
        <w:t xml:space="preserve"> </w:t>
      </w:r>
      <w:r w:rsidRPr="008409E7">
        <w:rPr>
          <w:rStyle w:val="blk"/>
          <w:rFonts w:ascii="Times New Roman" w:hAnsi="Times New Roman"/>
          <w:sz w:val="28"/>
          <w:szCs w:val="28"/>
        </w:rPr>
        <w:t>Временные контракты облегчают риск-группам (женщинам, пенсионерам, молодежи) новое трудоустройство. Именно эти группы и воспользовались ослаблением регулирования нестандартных рабочих мест. Дерегулирование нестандартных рабочих мест имело еще одно важное последствие – увечился приток новых работников в сферу услуг. Обрабатывающая промышленность также несколько расширила масштабы применения труда временно занятых.</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В этой связи актуализируется роль государственного и общественного регулирования отраслевой солидарности. Заметим, что в колдоговорной практике вполне обоснованно получают распространение меры по </w:t>
      </w:r>
      <w:r w:rsidRPr="008409E7">
        <w:rPr>
          <w:rFonts w:ascii="Times New Roman" w:hAnsi="Times New Roman"/>
          <w:sz w:val="28"/>
          <w:szCs w:val="28"/>
        </w:rPr>
        <w:t xml:space="preserve">ограничению найма работников кадровыми агентствами, профсоюзного контроля и мониторинга. </w:t>
      </w:r>
      <w:r w:rsidRPr="008409E7">
        <w:rPr>
          <w:rStyle w:val="blk"/>
          <w:rFonts w:ascii="Times New Roman" w:hAnsi="Times New Roman"/>
          <w:sz w:val="28"/>
          <w:szCs w:val="28"/>
        </w:rPr>
        <w:t>Однако не следует забывать, что большинство предоставляемых «дополнительных» рабочих мест относились к малооплачиваемым и предназначались в основном для «новичков» рынка труда, что требует от социальных партнеров разработки дополнительных мер по развитию рабочей силы. Очевидно, что вопросы «диверсификации» трудовых отношений необходимо отдельно проработать также на отраслевом и региональном уровн</w:t>
      </w:r>
      <w:r>
        <w:rPr>
          <w:rStyle w:val="blk"/>
          <w:rFonts w:ascii="Times New Roman" w:hAnsi="Times New Roman"/>
          <w:sz w:val="28"/>
          <w:szCs w:val="28"/>
        </w:rPr>
        <w:t xml:space="preserve">ях – </w:t>
      </w:r>
      <w:r w:rsidRPr="008409E7">
        <w:rPr>
          <w:rStyle w:val="blk"/>
          <w:rFonts w:ascii="Times New Roman" w:hAnsi="Times New Roman"/>
          <w:sz w:val="28"/>
          <w:szCs w:val="28"/>
        </w:rPr>
        <w:t xml:space="preserve">их игнорирование означает, что из поля профсоюзного влияния выпадает целый сегмент рабочей силы.  </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В ходе исследования было выявлено, что нестандартно занятыми работники нередко становятся в силу безвыходного положения, при отсутствии шансов найти подходящую работу</w:t>
      </w:r>
      <w:r>
        <w:rPr>
          <w:rStyle w:val="blk"/>
          <w:rFonts w:ascii="Times New Roman" w:hAnsi="Times New Roman"/>
          <w:sz w:val="28"/>
          <w:szCs w:val="28"/>
        </w:rPr>
        <w:t>,</w:t>
      </w:r>
      <w:r w:rsidRPr="008409E7">
        <w:rPr>
          <w:rStyle w:val="blk"/>
          <w:rFonts w:ascii="Times New Roman" w:hAnsi="Times New Roman"/>
          <w:sz w:val="28"/>
          <w:szCs w:val="28"/>
        </w:rPr>
        <w:t xml:space="preserve"> малой эффективности мероприятий по профадаптации и профподготовке.</w:t>
      </w:r>
    </w:p>
    <w:p w:rsidR="00855E0F" w:rsidRPr="008409E7" w:rsidRDefault="00855E0F" w:rsidP="00E42CEC">
      <w:pPr>
        <w:pStyle w:val="ListParagraph"/>
        <w:spacing w:after="0" w:line="360" w:lineRule="auto"/>
        <w:ind w:left="0" w:firstLine="709"/>
        <w:jc w:val="both"/>
        <w:rPr>
          <w:rFonts w:ascii="Times New Roman" w:hAnsi="Times New Roman"/>
          <w:i/>
          <w:sz w:val="28"/>
          <w:szCs w:val="28"/>
        </w:rPr>
      </w:pPr>
      <w:r w:rsidRPr="008409E7">
        <w:rPr>
          <w:rStyle w:val="blk"/>
          <w:rFonts w:ascii="Times New Roman" w:hAnsi="Times New Roman"/>
          <w:sz w:val="28"/>
          <w:szCs w:val="28"/>
        </w:rPr>
        <w:t xml:space="preserve">Существенным колебаниям спроса на рабочую силу подвержены такие сферы экономики, как торговля, строительство, услуги. Именно здесь давление неформальной занятости проявляется в наибольшей степени. </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Анализ колдоговорного процесса показывает, что «разрабатываемый» комплекс мероприятий по выявлению неиспользованных способностей работников, вовлечени</w:t>
      </w:r>
      <w:r>
        <w:rPr>
          <w:sz w:val="28"/>
          <w:szCs w:val="28"/>
        </w:rPr>
        <w:t>е</w:t>
      </w:r>
      <w:r w:rsidRPr="008409E7">
        <w:rPr>
          <w:sz w:val="28"/>
          <w:szCs w:val="28"/>
        </w:rPr>
        <w:t xml:space="preserve"> их в более эффективную систему разделения труда более чем скромным не назовешь. Определенные сложности </w:t>
      </w:r>
      <w:r>
        <w:rPr>
          <w:sz w:val="28"/>
          <w:szCs w:val="28"/>
        </w:rPr>
        <w:t xml:space="preserve">здесь </w:t>
      </w:r>
      <w:r w:rsidRPr="008409E7">
        <w:rPr>
          <w:sz w:val="28"/>
          <w:szCs w:val="28"/>
        </w:rPr>
        <w:t xml:space="preserve">видятся в том, что защита прав заемных работников через профсоюзную организацию фактически размыта. </w:t>
      </w:r>
      <w:r>
        <w:rPr>
          <w:sz w:val="28"/>
          <w:szCs w:val="28"/>
        </w:rPr>
        <w:t>Ведь, по сути,</w:t>
      </w:r>
      <w:r w:rsidRPr="008409E7">
        <w:rPr>
          <w:sz w:val="28"/>
          <w:szCs w:val="28"/>
        </w:rPr>
        <w:t xml:space="preserve"> заемный работник заведомо не с</w:t>
      </w:r>
      <w:r>
        <w:rPr>
          <w:sz w:val="28"/>
          <w:szCs w:val="28"/>
        </w:rPr>
        <w:t>ос</w:t>
      </w:r>
      <w:r w:rsidRPr="008409E7">
        <w:rPr>
          <w:sz w:val="28"/>
          <w:szCs w:val="28"/>
        </w:rPr>
        <w:t>тоит в трудовых отношениях с компанией. К тому же создание профсоюзов в конкретных агентствах занятости весьма затруднительно</w:t>
      </w:r>
      <w:r>
        <w:rPr>
          <w:sz w:val="28"/>
          <w:szCs w:val="28"/>
        </w:rPr>
        <w:t xml:space="preserve">, поскольку </w:t>
      </w:r>
      <w:r w:rsidRPr="008409E7">
        <w:rPr>
          <w:sz w:val="28"/>
          <w:szCs w:val="28"/>
        </w:rPr>
        <w:t>предоставляемая работа носит распределенны</w:t>
      </w:r>
      <w:r>
        <w:rPr>
          <w:sz w:val="28"/>
          <w:szCs w:val="28"/>
        </w:rPr>
        <w:t>й</w:t>
      </w:r>
      <w:r w:rsidRPr="008409E7">
        <w:rPr>
          <w:sz w:val="28"/>
          <w:szCs w:val="28"/>
        </w:rPr>
        <w:t xml:space="preserve"> характер</w:t>
      </w:r>
      <w:r w:rsidRPr="008409E7">
        <w:rPr>
          <w:rStyle w:val="FootnoteReference"/>
          <w:sz w:val="28"/>
          <w:szCs w:val="28"/>
        </w:rPr>
        <w:footnoteReference w:id="36"/>
      </w:r>
      <w:r w:rsidRPr="008409E7">
        <w:rPr>
          <w:sz w:val="28"/>
          <w:szCs w:val="28"/>
        </w:rPr>
        <w:t xml:space="preserve">. </w:t>
      </w:r>
      <w:r>
        <w:rPr>
          <w:sz w:val="28"/>
          <w:szCs w:val="28"/>
        </w:rPr>
        <w:t xml:space="preserve">В свете сказанного </w:t>
      </w:r>
      <w:r w:rsidRPr="00557911">
        <w:rPr>
          <w:bCs/>
          <w:sz w:val="28"/>
          <w:szCs w:val="28"/>
        </w:rPr>
        <w:t>логично</w:t>
      </w:r>
      <w:r w:rsidRPr="00557911">
        <w:rPr>
          <w:sz w:val="28"/>
          <w:szCs w:val="28"/>
        </w:rPr>
        <w:t xml:space="preserve"> </w:t>
      </w:r>
      <w:r w:rsidRPr="00557911">
        <w:rPr>
          <w:bCs/>
          <w:sz w:val="28"/>
          <w:szCs w:val="28"/>
        </w:rPr>
        <w:t>было</w:t>
      </w:r>
      <w:r w:rsidRPr="00557911">
        <w:rPr>
          <w:sz w:val="28"/>
          <w:szCs w:val="28"/>
        </w:rPr>
        <w:t xml:space="preserve"> </w:t>
      </w:r>
      <w:r w:rsidRPr="00557911">
        <w:rPr>
          <w:bCs/>
          <w:sz w:val="28"/>
          <w:szCs w:val="28"/>
        </w:rPr>
        <w:t>бы</w:t>
      </w:r>
      <w:r w:rsidRPr="00557911">
        <w:rPr>
          <w:sz w:val="28"/>
          <w:szCs w:val="28"/>
        </w:rPr>
        <w:t xml:space="preserve">, установив </w:t>
      </w:r>
      <w:r w:rsidRPr="00557911">
        <w:rPr>
          <w:bCs/>
          <w:sz w:val="28"/>
          <w:szCs w:val="28"/>
        </w:rPr>
        <w:t>приоритетность</w:t>
      </w:r>
      <w:r w:rsidRPr="00557911">
        <w:rPr>
          <w:sz w:val="28"/>
          <w:szCs w:val="28"/>
        </w:rPr>
        <w:t xml:space="preserve"> интересов, предусмотреть </w:t>
      </w:r>
      <w:r w:rsidRPr="008409E7">
        <w:rPr>
          <w:sz w:val="28"/>
          <w:szCs w:val="28"/>
        </w:rPr>
        <w:t>не только расширени</w:t>
      </w:r>
      <w:r>
        <w:rPr>
          <w:sz w:val="28"/>
          <w:szCs w:val="28"/>
        </w:rPr>
        <w:t>е</w:t>
      </w:r>
      <w:r w:rsidRPr="008409E7">
        <w:rPr>
          <w:sz w:val="28"/>
          <w:szCs w:val="28"/>
        </w:rPr>
        <w:t xml:space="preserve"> </w:t>
      </w:r>
      <w:r>
        <w:rPr>
          <w:sz w:val="28"/>
          <w:szCs w:val="28"/>
        </w:rPr>
        <w:t>на</w:t>
      </w:r>
      <w:r w:rsidRPr="008409E7">
        <w:rPr>
          <w:sz w:val="28"/>
          <w:szCs w:val="28"/>
        </w:rPr>
        <w:t xml:space="preserve"> законодательном поле защитных функций профсоюзов, но и развити</w:t>
      </w:r>
      <w:r>
        <w:rPr>
          <w:sz w:val="28"/>
          <w:szCs w:val="28"/>
        </w:rPr>
        <w:t>е</w:t>
      </w:r>
      <w:r w:rsidRPr="008409E7">
        <w:rPr>
          <w:sz w:val="28"/>
          <w:szCs w:val="28"/>
        </w:rPr>
        <w:t xml:space="preserve"> легитимных форм мобильности рабочей силы, в том числе: профессиональной, ква</w:t>
      </w:r>
      <w:r>
        <w:rPr>
          <w:sz w:val="28"/>
          <w:szCs w:val="28"/>
        </w:rPr>
        <w:t>лификационной, географической.</w:t>
      </w:r>
    </w:p>
    <w:p w:rsidR="00855E0F" w:rsidRDefault="00855E0F" w:rsidP="008C19F2">
      <w:pPr>
        <w:pStyle w:val="NormalWeb"/>
        <w:spacing w:before="0" w:beforeAutospacing="0" w:after="0" w:afterAutospacing="0" w:line="360" w:lineRule="auto"/>
        <w:ind w:firstLine="709"/>
        <w:jc w:val="both"/>
        <w:rPr>
          <w:sz w:val="28"/>
          <w:szCs w:val="28"/>
        </w:rPr>
      </w:pPr>
      <w:r w:rsidRPr="008409E7">
        <w:rPr>
          <w:sz w:val="28"/>
          <w:szCs w:val="28"/>
        </w:rPr>
        <w:t xml:space="preserve">Еще одним направлением является </w:t>
      </w:r>
      <w:r w:rsidRPr="000D2438">
        <w:rPr>
          <w:b/>
          <w:sz w:val="28"/>
          <w:szCs w:val="28"/>
        </w:rPr>
        <w:t>работа с риск-группами</w:t>
      </w:r>
      <w:r w:rsidRPr="008409E7">
        <w:rPr>
          <w:sz w:val="28"/>
          <w:szCs w:val="28"/>
        </w:rPr>
        <w:t xml:space="preserve">. </w:t>
      </w:r>
    </w:p>
    <w:p w:rsidR="00855E0F" w:rsidRPr="008409E7" w:rsidRDefault="00855E0F" w:rsidP="008C19F2">
      <w:pPr>
        <w:pStyle w:val="NormalWeb"/>
        <w:spacing w:before="0" w:beforeAutospacing="0" w:after="0" w:afterAutospacing="0" w:line="360" w:lineRule="auto"/>
        <w:ind w:firstLine="709"/>
        <w:jc w:val="both"/>
        <w:rPr>
          <w:sz w:val="28"/>
          <w:szCs w:val="28"/>
        </w:rPr>
      </w:pPr>
      <w:r w:rsidRPr="008409E7">
        <w:rPr>
          <w:sz w:val="28"/>
          <w:szCs w:val="28"/>
        </w:rPr>
        <w:t>В ходе исследования установлено, что в 54 из 66 региональных соглашений, так или иначе, фиксировались разделы, связанные с нестандартной занятостью. В 12 из общего числа соглашений вообще отсутствовали меры, направленные на поддержание занятости молодежи. Среди них можно выделить соглашения по следующим регионам:</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Республика Адыгея;</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Республика Башкортостан;</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Республика Бурятия;</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Республика Дагестан;</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Республика Карелия;</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Ставропольский край;</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Волгоградская область;</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Воронежская область;</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Ленинградская область;</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Пензенская область;</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Смоленская область;</w:t>
      </w:r>
    </w:p>
    <w:p w:rsidR="00855E0F" w:rsidRPr="008409E7" w:rsidRDefault="00855E0F" w:rsidP="003E347F">
      <w:pPr>
        <w:pStyle w:val="NormalWeb"/>
        <w:numPr>
          <w:ilvl w:val="0"/>
          <w:numId w:val="21"/>
        </w:numPr>
        <w:spacing w:before="0" w:beforeAutospacing="0" w:after="0" w:afterAutospacing="0" w:line="360" w:lineRule="auto"/>
        <w:ind w:left="0" w:firstLine="284"/>
        <w:jc w:val="both"/>
        <w:rPr>
          <w:sz w:val="28"/>
          <w:szCs w:val="28"/>
        </w:rPr>
      </w:pPr>
      <w:r w:rsidRPr="008409E7">
        <w:rPr>
          <w:sz w:val="28"/>
          <w:szCs w:val="28"/>
        </w:rPr>
        <w:t>г. СПб.</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 xml:space="preserve">Как можно заметить, представленные регионы в равной мере относятся как к трудоизбыточным, так и трудодефицитным. При этом региональная разбивка регистрирует сохраняющийся дисбаланс </w:t>
      </w:r>
      <w:r>
        <w:rPr>
          <w:sz w:val="28"/>
          <w:szCs w:val="28"/>
        </w:rPr>
        <w:t xml:space="preserve">«центр – </w:t>
      </w:r>
      <w:r w:rsidRPr="008409E7">
        <w:rPr>
          <w:sz w:val="28"/>
          <w:szCs w:val="28"/>
        </w:rPr>
        <w:t xml:space="preserve">периферия» на молодежном рынке труда. </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Понимание сути проблем позволяет в рамках переговорного процесса говорить о значимости для социальных партнеров разработки мер, способствующих обеспечению занятости граждан, остро нуждающихся в социальной защите и испытывающих трудности в поиске работы (инвалиды; молодежь в возрасте до 18 лет</w:t>
      </w:r>
      <w:r>
        <w:rPr>
          <w:sz w:val="28"/>
          <w:szCs w:val="28"/>
        </w:rPr>
        <w:t>,</w:t>
      </w:r>
      <w:r w:rsidRPr="008409E7">
        <w:rPr>
          <w:sz w:val="28"/>
          <w:szCs w:val="28"/>
        </w:rPr>
        <w:t xml:space="preserve"> впервые ищущая работу, граждане, имеющие на содержании иждивенцев; лица предпенсионного возраста; семьи, в которых оба</w:t>
      </w:r>
      <w:r>
        <w:rPr>
          <w:sz w:val="28"/>
          <w:szCs w:val="28"/>
        </w:rPr>
        <w:t xml:space="preserve"> родителя признаны безработными </w:t>
      </w:r>
      <w:r w:rsidRPr="008409E7">
        <w:rPr>
          <w:sz w:val="28"/>
          <w:szCs w:val="28"/>
        </w:rPr>
        <w:t xml:space="preserve">и т.д.). </w:t>
      </w:r>
      <w:r>
        <w:rPr>
          <w:sz w:val="28"/>
          <w:szCs w:val="28"/>
        </w:rPr>
        <w:t xml:space="preserve"> </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Показательным примером в этом плане является работа социальных партнеров Сахалинской области. В регионе был разработан ряд программ по обеспечению предприятий и организаций кадровыми ресурсами. Для сокращения дефицита квалифицированных кадров в области планируется также активно привлекать к трудовой деятельности представителей слабозащищенных слоев населения (пенсионеров, молодежь, женщин).</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 xml:space="preserve">В рамках реализации профориентационных услуг проводятся мероприятия по подготовке молодых специалистов, квалифицированных рабочих из числа безработных на договорной основе по профессиям. </w:t>
      </w:r>
    </w:p>
    <w:p w:rsidR="00855E0F" w:rsidRPr="008409E7" w:rsidRDefault="00855E0F" w:rsidP="001F283F">
      <w:pPr>
        <w:pStyle w:val="NormalWeb"/>
        <w:spacing w:before="0" w:beforeAutospacing="0" w:after="0" w:afterAutospacing="0" w:line="360" w:lineRule="auto"/>
        <w:ind w:firstLine="709"/>
        <w:jc w:val="both"/>
        <w:rPr>
          <w:sz w:val="28"/>
          <w:szCs w:val="28"/>
        </w:rPr>
      </w:pPr>
      <w:r>
        <w:rPr>
          <w:sz w:val="28"/>
          <w:szCs w:val="28"/>
        </w:rPr>
        <w:t>Но как было обозначено ранее, с</w:t>
      </w:r>
      <w:r w:rsidRPr="008409E7">
        <w:rPr>
          <w:sz w:val="28"/>
          <w:szCs w:val="28"/>
        </w:rPr>
        <w:t xml:space="preserve">кладывающаяся социально-экономическая ситуация дает все предпосылки для актуализации вопросов по предупреждению </w:t>
      </w:r>
      <w:r w:rsidRPr="000D2438">
        <w:rPr>
          <w:b/>
          <w:sz w:val="28"/>
          <w:szCs w:val="28"/>
        </w:rPr>
        <w:t>массовой и сокращению длительной безработицы</w:t>
      </w:r>
      <w:r>
        <w:rPr>
          <w:sz w:val="28"/>
          <w:szCs w:val="28"/>
        </w:rPr>
        <w:t>. Следовательно,</w:t>
      </w:r>
      <w:r w:rsidRPr="008409E7">
        <w:rPr>
          <w:sz w:val="28"/>
          <w:szCs w:val="28"/>
        </w:rPr>
        <w:t xml:space="preserve"> в условиях спада производства по-прежнему значимыми выступают поддерживающие меры, направленные на сбалансированное гибкое перераспределение доходов от результатов труда между работниками «обслуживающих» и «производственных» специальностей, восстановление институтов страховани</w:t>
      </w:r>
      <w:r>
        <w:rPr>
          <w:sz w:val="28"/>
          <w:szCs w:val="28"/>
        </w:rPr>
        <w:t>я</w:t>
      </w:r>
      <w:r w:rsidRPr="008409E7">
        <w:rPr>
          <w:sz w:val="28"/>
          <w:szCs w:val="28"/>
        </w:rPr>
        <w:t xml:space="preserve"> </w:t>
      </w:r>
      <w:r>
        <w:rPr>
          <w:sz w:val="28"/>
          <w:szCs w:val="28"/>
        </w:rPr>
        <w:t xml:space="preserve">от </w:t>
      </w:r>
      <w:r w:rsidRPr="008409E7">
        <w:rPr>
          <w:sz w:val="28"/>
          <w:szCs w:val="28"/>
        </w:rPr>
        <w:t xml:space="preserve">безработицы. </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Проведенный контент-анализ позволяет </w:t>
      </w:r>
      <w:r>
        <w:rPr>
          <w:rFonts w:ascii="Times New Roman" w:hAnsi="Times New Roman"/>
          <w:sz w:val="28"/>
          <w:szCs w:val="28"/>
        </w:rPr>
        <w:t>отметить</w:t>
      </w:r>
      <w:r w:rsidRPr="008409E7">
        <w:rPr>
          <w:rFonts w:ascii="Times New Roman" w:hAnsi="Times New Roman"/>
          <w:sz w:val="28"/>
          <w:szCs w:val="28"/>
        </w:rPr>
        <w:t>, что большая доля отраслевых соглашений (24 из 40 соглашений), в той или иной форме содержали меры по ограничению на сокращение (увольнение) персонала. Однако в 15 отраслевых соглашениях такие меры отсутствовали</w:t>
      </w:r>
      <w:r w:rsidRPr="00B54ED5">
        <w:rPr>
          <w:rFonts w:ascii="Times New Roman" w:hAnsi="Times New Roman"/>
          <w:sz w:val="28"/>
          <w:szCs w:val="28"/>
        </w:rPr>
        <w:t xml:space="preserve"> </w:t>
      </w:r>
      <w:r>
        <w:rPr>
          <w:rFonts w:ascii="Times New Roman" w:hAnsi="Times New Roman"/>
          <w:sz w:val="28"/>
          <w:szCs w:val="28"/>
        </w:rPr>
        <w:t>вовсе</w:t>
      </w:r>
      <w:r w:rsidRPr="008409E7">
        <w:rPr>
          <w:rFonts w:ascii="Times New Roman" w:hAnsi="Times New Roman"/>
          <w:sz w:val="28"/>
          <w:szCs w:val="28"/>
        </w:rPr>
        <w:t xml:space="preserve">. </w:t>
      </w:r>
      <w:r>
        <w:rPr>
          <w:rFonts w:ascii="Times New Roman" w:hAnsi="Times New Roman"/>
          <w:sz w:val="28"/>
          <w:szCs w:val="28"/>
        </w:rPr>
        <w:t>Это соглашения:</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w:t>
      </w:r>
      <w:r w:rsidRPr="008409E7">
        <w:rPr>
          <w:rFonts w:ascii="Times New Roman" w:hAnsi="Times New Roman"/>
          <w:i/>
          <w:sz w:val="28"/>
          <w:szCs w:val="28"/>
        </w:rPr>
        <w:t xml:space="preserve">по АПК РФ на </w:t>
      </w:r>
      <w:r w:rsidRPr="008409E7">
        <w:rPr>
          <w:rFonts w:ascii="Times New Roman" w:hAnsi="Times New Roman"/>
          <w:bCs/>
          <w:i/>
          <w:sz w:val="28"/>
          <w:szCs w:val="28"/>
        </w:rPr>
        <w:t>2012-2014 гг.;</w:t>
      </w:r>
    </w:p>
    <w:p w:rsidR="00855E0F" w:rsidRPr="008409E7" w:rsidRDefault="00855E0F" w:rsidP="00EC07C6">
      <w:pPr>
        <w:tabs>
          <w:tab w:val="left" w:pos="0"/>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атомной энергетике, промышленности и науке на 2012-2014 гг.;</w:t>
      </w:r>
    </w:p>
    <w:p w:rsidR="00855E0F" w:rsidRPr="008409E7" w:rsidRDefault="00855E0F" w:rsidP="00EC07C6">
      <w:pPr>
        <w:tabs>
          <w:tab w:val="left" w:pos="284"/>
        </w:tabs>
        <w:spacing w:after="0" w:line="360" w:lineRule="auto"/>
        <w:ind w:firstLine="284"/>
        <w:jc w:val="both"/>
        <w:rPr>
          <w:rFonts w:ascii="Times New Roman" w:hAnsi="Times New Roman"/>
          <w:bCs/>
          <w:i/>
          <w:iCs/>
          <w:sz w:val="28"/>
          <w:szCs w:val="28"/>
        </w:rPr>
      </w:pPr>
      <w:r w:rsidRPr="008409E7">
        <w:rPr>
          <w:rFonts w:ascii="Times New Roman" w:hAnsi="Times New Roman"/>
          <w:bCs/>
          <w:i/>
          <w:sz w:val="28"/>
          <w:szCs w:val="28"/>
        </w:rPr>
        <w:t>- </w:t>
      </w:r>
      <w:r w:rsidRPr="008409E7">
        <w:rPr>
          <w:rFonts w:ascii="Times New Roman" w:hAnsi="Times New Roman"/>
          <w:bCs/>
          <w:i/>
          <w:iCs/>
          <w:sz w:val="28"/>
          <w:szCs w:val="28"/>
        </w:rPr>
        <w:t>по организациям и предприятиям сферы бытового обслуживания населения на 2011-2014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учреждениям федеральной службы по гидрометеорологии и мониторингу окружающей среды на 2012-2014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организациям железнодорожного транспорта на 2014-2016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в жилищно-коммунальном хозяйстве РФ на 2014-2016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территориальным органам и организациям Федеральной службы по надзору в сфере защиты прав потребителей и благополучия человека на 2013-2015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организациям наземного городского электрического транспорта РФ на 2012-2015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в оценочной деятельности в РФ на 2012-2014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организациям нефтеперерабатывающей отрасли промышленности и системы нефтепродуктообеспечения РФ на 2012-2014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учреждениям образования, подведомственным Федеральному агентству железнодорожного транспорта на 2014-2016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организациям Министерства спорта, туризма и молодежной политики РФ на 2012-2014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территориальным органам и организациям Роспотребнадзора на 2013-2015 гг.;</w:t>
      </w:r>
    </w:p>
    <w:p w:rsidR="00855E0F" w:rsidRPr="008409E7" w:rsidRDefault="00855E0F" w:rsidP="00EC07C6">
      <w:pPr>
        <w:tabs>
          <w:tab w:val="left" w:pos="284"/>
        </w:tabs>
        <w:spacing w:after="0" w:line="360" w:lineRule="auto"/>
        <w:ind w:firstLine="284"/>
        <w:jc w:val="both"/>
        <w:rPr>
          <w:rFonts w:ascii="Times New Roman" w:hAnsi="Times New Roman"/>
          <w:bCs/>
          <w:i/>
          <w:sz w:val="28"/>
          <w:szCs w:val="28"/>
        </w:rPr>
      </w:pPr>
      <w:r w:rsidRPr="008409E7">
        <w:rPr>
          <w:rFonts w:ascii="Times New Roman" w:hAnsi="Times New Roman"/>
          <w:bCs/>
          <w:i/>
          <w:sz w:val="28"/>
          <w:szCs w:val="28"/>
        </w:rPr>
        <w:t>- по организациям рыбного хозяйства на 2013-2015 гг.;</w:t>
      </w:r>
    </w:p>
    <w:p w:rsidR="00855E0F" w:rsidRPr="008409E7" w:rsidRDefault="00855E0F" w:rsidP="00EC07C6">
      <w:pPr>
        <w:tabs>
          <w:tab w:val="left" w:pos="284"/>
        </w:tabs>
        <w:spacing w:after="0" w:line="360" w:lineRule="auto"/>
        <w:ind w:firstLine="284"/>
        <w:jc w:val="both"/>
        <w:rPr>
          <w:rFonts w:ascii="Times New Roman" w:hAnsi="Times New Roman"/>
          <w:bCs/>
          <w:i/>
          <w:iCs/>
          <w:sz w:val="28"/>
          <w:szCs w:val="28"/>
        </w:rPr>
      </w:pPr>
      <w:r w:rsidRPr="008409E7">
        <w:rPr>
          <w:rFonts w:ascii="Times New Roman" w:hAnsi="Times New Roman"/>
          <w:bCs/>
          <w:i/>
          <w:sz w:val="28"/>
          <w:szCs w:val="28"/>
        </w:rPr>
        <w:t>- в электроэнергетике РФ на 2013-2015 гг.</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 xml:space="preserve">В определенной степени анализ заключенных отраслевых соглашений </w:t>
      </w:r>
      <w:r>
        <w:rPr>
          <w:sz w:val="28"/>
          <w:szCs w:val="28"/>
        </w:rPr>
        <w:t>говорит</w:t>
      </w:r>
      <w:r w:rsidRPr="008409E7">
        <w:rPr>
          <w:sz w:val="28"/>
          <w:szCs w:val="28"/>
        </w:rPr>
        <w:t xml:space="preserve"> не только о позиции профсоюзов на переговорах, но и о наблюдаемом дефиците работников определенных специальностей на рынке труда. Явное отсутствие притока новых кадров в реальную экономику или их неконтролируемый отток сказывается на замедлении темпов развития уровня технологий. </w:t>
      </w:r>
      <w:r>
        <w:rPr>
          <w:sz w:val="28"/>
          <w:szCs w:val="28"/>
        </w:rPr>
        <w:t xml:space="preserve">Из чего наблюдается </w:t>
      </w:r>
      <w:r w:rsidRPr="008409E7">
        <w:rPr>
          <w:sz w:val="28"/>
          <w:szCs w:val="28"/>
        </w:rPr>
        <w:t xml:space="preserve">рост издержек, связанных с трудовыми ресурсами. </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 xml:space="preserve">В этой связи профсоюзной стороне в рамках разрабатываемых мероприятий необходимо особое внимание обращать на </w:t>
      </w:r>
      <w:r w:rsidRPr="001A156E">
        <w:rPr>
          <w:sz w:val="28"/>
          <w:szCs w:val="28"/>
        </w:rPr>
        <w:t>малозатратные меры по</w:t>
      </w:r>
      <w:r w:rsidRPr="001A156E">
        <w:rPr>
          <w:b/>
          <w:sz w:val="28"/>
          <w:szCs w:val="28"/>
        </w:rPr>
        <w:t xml:space="preserve"> переобучению персонала</w:t>
      </w:r>
      <w:r w:rsidRPr="008409E7">
        <w:rPr>
          <w:sz w:val="28"/>
          <w:szCs w:val="28"/>
        </w:rPr>
        <w:t xml:space="preserve"> (особенно из трудоизбыточных отраслей). При этом для трудодефицитных отраслей важно в числе основных мероприятий предусматривать меры, направленные на формирование лояльности персонала, использование методов внутреннего хедхантинга, а также формирование кадрового резерва компаний.</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К сожалению, во многих отраслях со стороны работодателей прослеживается политика в области </w:t>
      </w:r>
      <w:r>
        <w:rPr>
          <w:rFonts w:ascii="Times New Roman" w:hAnsi="Times New Roman"/>
          <w:sz w:val="28"/>
          <w:szCs w:val="28"/>
        </w:rPr>
        <w:t xml:space="preserve">необоснованного </w:t>
      </w:r>
      <w:r w:rsidRPr="008409E7">
        <w:rPr>
          <w:rFonts w:ascii="Times New Roman" w:hAnsi="Times New Roman"/>
          <w:sz w:val="28"/>
          <w:szCs w:val="28"/>
        </w:rPr>
        <w:t xml:space="preserve">сокращения расходов на сохранение или создание рабочих мест, при этом урезаются расходы на обучение и переобучение работников. </w:t>
      </w:r>
      <w:r>
        <w:rPr>
          <w:rFonts w:ascii="Times New Roman" w:hAnsi="Times New Roman"/>
          <w:sz w:val="28"/>
          <w:szCs w:val="28"/>
        </w:rPr>
        <w:t>При этом н</w:t>
      </w:r>
      <w:r w:rsidRPr="008409E7">
        <w:rPr>
          <w:rFonts w:ascii="Times New Roman" w:hAnsi="Times New Roman"/>
          <w:sz w:val="28"/>
          <w:szCs w:val="28"/>
        </w:rPr>
        <w:t>ередк</w:t>
      </w:r>
      <w:r>
        <w:rPr>
          <w:rFonts w:ascii="Times New Roman" w:hAnsi="Times New Roman"/>
          <w:sz w:val="28"/>
          <w:szCs w:val="28"/>
        </w:rPr>
        <w:t>и случаи, когда</w:t>
      </w:r>
      <w:r w:rsidRPr="008409E7">
        <w:rPr>
          <w:rFonts w:ascii="Times New Roman" w:hAnsi="Times New Roman"/>
          <w:sz w:val="28"/>
          <w:szCs w:val="28"/>
        </w:rPr>
        <w:t xml:space="preserve"> работники переводятся на режим неполного рабочего времени.  </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7C0DD8">
        <w:rPr>
          <w:rFonts w:ascii="Times New Roman" w:hAnsi="Times New Roman"/>
          <w:sz w:val="28"/>
          <w:szCs w:val="28"/>
        </w:rPr>
        <w:t>Согласно данным официальной статистики, только во II квартале 2013 г. 2,1% списочной</w:t>
      </w:r>
      <w:r w:rsidRPr="008409E7">
        <w:rPr>
          <w:rFonts w:ascii="Times New Roman" w:hAnsi="Times New Roman"/>
          <w:sz w:val="28"/>
          <w:szCs w:val="28"/>
        </w:rPr>
        <w:t xml:space="preserve"> численности работников организаций (без субъектов малого предпринимательства) работали неполное рабочее время по инициативе работодателя или по соглашению между работником и работодателем. Наибольшие размеры неполной занятости отмечались в организациях по производству транспортных средств и оборудования (8,3% работников списочной численности работали неполное рабочее время и находились в простое), в организациях железнодорожного транспорта (9,5%) в гостиницах и ресторанах (8,1%)</w:t>
      </w:r>
      <w:r w:rsidRPr="008409E7">
        <w:rPr>
          <w:rStyle w:val="FootnoteReference"/>
          <w:rFonts w:ascii="Times New Roman" w:hAnsi="Times New Roman"/>
          <w:sz w:val="28"/>
          <w:szCs w:val="28"/>
        </w:rPr>
        <w:footnoteReference w:id="37"/>
      </w:r>
      <w:r w:rsidRPr="008409E7">
        <w:rPr>
          <w:rFonts w:ascii="Times New Roman" w:hAnsi="Times New Roman"/>
          <w:sz w:val="28"/>
          <w:szCs w:val="28"/>
        </w:rPr>
        <w:t>.</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Конечно, можно двояко оценивать значение дисбаланса рабочего времени. С одной стороны, оно обеспечивает определенную гибкость внутреннего рынка труда, способствует сохранению кадрового состава. С другой – ограничительная политика со стороны работодателей является следствием их финансовой несостоятельности. Причем расплачиваются за не</w:t>
      </w:r>
      <w:r>
        <w:rPr>
          <w:rFonts w:ascii="Times New Roman" w:hAnsi="Times New Roman"/>
          <w:sz w:val="28"/>
          <w:szCs w:val="28"/>
        </w:rPr>
        <w:t>е</w:t>
      </w:r>
      <w:r w:rsidRPr="008409E7">
        <w:rPr>
          <w:rFonts w:ascii="Times New Roman" w:hAnsi="Times New Roman"/>
          <w:sz w:val="28"/>
          <w:szCs w:val="28"/>
        </w:rPr>
        <w:t xml:space="preserve"> </w:t>
      </w:r>
      <w:r>
        <w:rPr>
          <w:rFonts w:ascii="Times New Roman" w:hAnsi="Times New Roman"/>
          <w:sz w:val="28"/>
          <w:szCs w:val="28"/>
        </w:rPr>
        <w:t>непосредственно</w:t>
      </w:r>
      <w:r w:rsidRPr="008409E7">
        <w:rPr>
          <w:rFonts w:ascii="Times New Roman" w:hAnsi="Times New Roman"/>
          <w:sz w:val="28"/>
          <w:szCs w:val="28"/>
        </w:rPr>
        <w:t xml:space="preserve"> работники. </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Сегодня в практику хозяйствующих субъектов входят современные форм</w:t>
      </w:r>
      <w:r>
        <w:rPr>
          <w:sz w:val="28"/>
          <w:szCs w:val="28"/>
        </w:rPr>
        <w:t>ы</w:t>
      </w:r>
      <w:r w:rsidRPr="008409E7">
        <w:rPr>
          <w:sz w:val="28"/>
          <w:szCs w:val="28"/>
        </w:rPr>
        <w:t xml:space="preserve"> организации трудовой деятельности. Их специфика состоит в том, что они во многом позволяют сочетать особенности реализуемой деятельности, природно-климатические условия использования кадрового потенциала регионов и территорий. Так, в контексте регулирования занятости на региональном, территориальном и локальном уровне все большей популярностью пользуется применение гибки</w:t>
      </w:r>
      <w:r>
        <w:rPr>
          <w:sz w:val="28"/>
          <w:szCs w:val="28"/>
        </w:rPr>
        <w:t>х форм</w:t>
      </w:r>
      <w:r w:rsidRPr="008409E7">
        <w:rPr>
          <w:sz w:val="28"/>
          <w:szCs w:val="28"/>
        </w:rPr>
        <w:t xml:space="preserve"> организации рабочего времени (например, вахтового метода). Во многом такие формы организации работ позволя</w:t>
      </w:r>
      <w:r>
        <w:rPr>
          <w:sz w:val="28"/>
          <w:szCs w:val="28"/>
        </w:rPr>
        <w:t>ю</w:t>
      </w:r>
      <w:r w:rsidRPr="008409E7">
        <w:rPr>
          <w:sz w:val="28"/>
          <w:szCs w:val="28"/>
        </w:rPr>
        <w:t>т обеспечить регулирование трудовых потоков как на внутрирегиональном, так и на межрегиональном уровне. Отмеченная нами вахтовая организация труда вбирает в себя специфичные режимы труда и отдыха, вахтовое расселение, значительный диапазон в образовании, возрасте, стаже и графике рекрутмента. Особо выделим, что компетентность вахтового персонала предполагает набор большего числа критериев, чем для работников, проживающих по месту расположения предприятия. В этой связи возникает вопрос о подготовке специалистов соответствующего профиля.</w:t>
      </w:r>
    </w:p>
    <w:p w:rsidR="00855E0F" w:rsidRPr="008409E7" w:rsidRDefault="00855E0F" w:rsidP="002F4980">
      <w:pPr>
        <w:pStyle w:val="NormalWeb"/>
        <w:spacing w:before="0" w:beforeAutospacing="0" w:after="0" w:afterAutospacing="0" w:line="360" w:lineRule="auto"/>
        <w:ind w:firstLine="709"/>
        <w:jc w:val="both"/>
        <w:rPr>
          <w:sz w:val="28"/>
          <w:szCs w:val="28"/>
        </w:rPr>
      </w:pPr>
      <w:r w:rsidRPr="008409E7">
        <w:rPr>
          <w:sz w:val="28"/>
          <w:szCs w:val="28"/>
        </w:rPr>
        <w:t>Характерно и то, что ряд компаний в рамках развития данной формы идет по пути индивидуальной работы с персоналом, соответственно разрабатываются критерии отбора сотрудников, наконец, позитивным является опыт использования СМИ</w:t>
      </w:r>
      <w:r>
        <w:rPr>
          <w:sz w:val="28"/>
          <w:szCs w:val="28"/>
        </w:rPr>
        <w:t xml:space="preserve"> (социальный брендинг)</w:t>
      </w:r>
      <w:r w:rsidRPr="008409E7">
        <w:rPr>
          <w:sz w:val="28"/>
          <w:szCs w:val="28"/>
        </w:rPr>
        <w:t>, в которых рассказывают о лучших мастерах в той или иной деятельности. Ориентиром здесь выступают мероприятия по повышению статусной роли мастеров как наставников, обеспечение гласности карьеры каждого мастера, создание фондов мастеров в целях поощрения подчиненных и т.д.</w:t>
      </w:r>
    </w:p>
    <w:p w:rsidR="00855E0F" w:rsidRPr="008409E7" w:rsidRDefault="00855E0F" w:rsidP="00910D7A">
      <w:pPr>
        <w:pStyle w:val="NormalWeb"/>
        <w:spacing w:before="0" w:beforeAutospacing="0" w:after="0" w:afterAutospacing="0" w:line="360" w:lineRule="auto"/>
        <w:ind w:firstLine="709"/>
        <w:jc w:val="both"/>
        <w:rPr>
          <w:sz w:val="28"/>
          <w:szCs w:val="28"/>
        </w:rPr>
      </w:pPr>
      <w:r>
        <w:rPr>
          <w:sz w:val="28"/>
          <w:szCs w:val="28"/>
        </w:rPr>
        <w:t>Вместе с тем современные реалии таковы,</w:t>
      </w:r>
      <w:r w:rsidRPr="008409E7">
        <w:rPr>
          <w:sz w:val="28"/>
          <w:szCs w:val="28"/>
        </w:rPr>
        <w:t xml:space="preserve"> что работодател</w:t>
      </w:r>
      <w:r>
        <w:rPr>
          <w:sz w:val="28"/>
          <w:szCs w:val="28"/>
        </w:rPr>
        <w:t>ь, порой отодвигая на второй план</w:t>
      </w:r>
      <w:r w:rsidRPr="008409E7">
        <w:rPr>
          <w:sz w:val="28"/>
          <w:szCs w:val="28"/>
        </w:rPr>
        <w:t xml:space="preserve"> </w:t>
      </w:r>
      <w:r w:rsidRPr="00910D7A">
        <w:rPr>
          <w:sz w:val="28"/>
          <w:szCs w:val="28"/>
        </w:rPr>
        <w:t>качество и ответственность к выполняемым работам</w:t>
      </w:r>
      <w:r>
        <w:rPr>
          <w:sz w:val="28"/>
          <w:szCs w:val="28"/>
        </w:rPr>
        <w:t xml:space="preserve">, находится </w:t>
      </w:r>
      <w:r w:rsidRPr="00910D7A">
        <w:rPr>
          <w:sz w:val="28"/>
          <w:szCs w:val="28"/>
        </w:rPr>
        <w:t xml:space="preserve">сегодня в </w:t>
      </w:r>
      <w:r w:rsidRPr="00910D7A">
        <w:rPr>
          <w:bCs/>
          <w:color w:val="000000"/>
          <w:sz w:val="28"/>
          <w:szCs w:val="28"/>
        </w:rPr>
        <w:t>погоне</w:t>
      </w:r>
      <w:r w:rsidRPr="00910D7A">
        <w:rPr>
          <w:color w:val="000000"/>
          <w:sz w:val="28"/>
          <w:szCs w:val="28"/>
        </w:rPr>
        <w:t xml:space="preserve"> </w:t>
      </w:r>
      <w:r w:rsidRPr="00910D7A">
        <w:rPr>
          <w:bCs/>
          <w:color w:val="000000"/>
          <w:sz w:val="28"/>
          <w:szCs w:val="28"/>
        </w:rPr>
        <w:t>за</w:t>
      </w:r>
      <w:r w:rsidRPr="00910D7A">
        <w:rPr>
          <w:color w:val="000000"/>
          <w:sz w:val="28"/>
          <w:szCs w:val="28"/>
        </w:rPr>
        <w:t xml:space="preserve"> </w:t>
      </w:r>
      <w:r w:rsidRPr="00910D7A">
        <w:rPr>
          <w:bCs/>
          <w:color w:val="000000"/>
          <w:sz w:val="28"/>
          <w:szCs w:val="28"/>
        </w:rPr>
        <w:t>дешевой</w:t>
      </w:r>
      <w:r w:rsidRPr="00910D7A">
        <w:rPr>
          <w:color w:val="000000"/>
          <w:sz w:val="28"/>
          <w:szCs w:val="28"/>
        </w:rPr>
        <w:t xml:space="preserve"> </w:t>
      </w:r>
      <w:r w:rsidRPr="00910D7A">
        <w:rPr>
          <w:bCs/>
          <w:color w:val="000000"/>
          <w:sz w:val="28"/>
          <w:szCs w:val="28"/>
        </w:rPr>
        <w:t>рабочей</w:t>
      </w:r>
      <w:r w:rsidRPr="00910D7A">
        <w:rPr>
          <w:color w:val="000000"/>
          <w:sz w:val="28"/>
          <w:szCs w:val="28"/>
        </w:rPr>
        <w:t xml:space="preserve"> </w:t>
      </w:r>
      <w:r w:rsidRPr="00910D7A">
        <w:rPr>
          <w:bCs/>
          <w:color w:val="000000"/>
          <w:sz w:val="28"/>
          <w:szCs w:val="28"/>
        </w:rPr>
        <w:t>силой</w:t>
      </w:r>
      <w:r>
        <w:rPr>
          <w:bCs/>
          <w:color w:val="000000"/>
          <w:sz w:val="28"/>
          <w:szCs w:val="28"/>
        </w:rPr>
        <w:t>, предполагающей</w:t>
      </w:r>
      <w:r w:rsidRPr="00910D7A">
        <w:rPr>
          <w:color w:val="000000"/>
          <w:sz w:val="28"/>
          <w:szCs w:val="28"/>
        </w:rPr>
        <w:t xml:space="preserve"> </w:t>
      </w:r>
      <w:r>
        <w:rPr>
          <w:sz w:val="28"/>
          <w:szCs w:val="28"/>
        </w:rPr>
        <w:t>отсутствие</w:t>
      </w:r>
      <w:r w:rsidRPr="008409E7">
        <w:rPr>
          <w:sz w:val="28"/>
          <w:szCs w:val="28"/>
        </w:rPr>
        <w:t xml:space="preserve"> необходимы</w:t>
      </w:r>
      <w:r>
        <w:rPr>
          <w:sz w:val="28"/>
          <w:szCs w:val="28"/>
        </w:rPr>
        <w:t xml:space="preserve">х </w:t>
      </w:r>
      <w:r w:rsidRPr="008409E7">
        <w:rPr>
          <w:sz w:val="28"/>
          <w:szCs w:val="28"/>
        </w:rPr>
        <w:t>профессиональны</w:t>
      </w:r>
      <w:r>
        <w:rPr>
          <w:sz w:val="28"/>
          <w:szCs w:val="28"/>
        </w:rPr>
        <w:t>х</w:t>
      </w:r>
      <w:r w:rsidRPr="008409E7">
        <w:rPr>
          <w:sz w:val="28"/>
          <w:szCs w:val="28"/>
        </w:rPr>
        <w:t xml:space="preserve"> навык</w:t>
      </w:r>
      <w:r>
        <w:rPr>
          <w:sz w:val="28"/>
          <w:szCs w:val="28"/>
        </w:rPr>
        <w:t>ов</w:t>
      </w:r>
      <w:r w:rsidRPr="008409E7">
        <w:rPr>
          <w:sz w:val="28"/>
          <w:szCs w:val="28"/>
        </w:rPr>
        <w:t xml:space="preserve">. </w:t>
      </w:r>
      <w:r>
        <w:rPr>
          <w:sz w:val="28"/>
          <w:szCs w:val="28"/>
        </w:rPr>
        <w:t>Из чего наблюдается</w:t>
      </w:r>
      <w:r w:rsidRPr="008409E7">
        <w:rPr>
          <w:sz w:val="28"/>
          <w:szCs w:val="28"/>
        </w:rPr>
        <w:t xml:space="preserve"> достаточно низкая конкурентоспособность высвобождаемых работников, слабая адаптация образовательных учреждений к условиям рынка труда. </w:t>
      </w:r>
      <w:r>
        <w:rPr>
          <w:sz w:val="28"/>
          <w:szCs w:val="28"/>
        </w:rPr>
        <w:t>Стоит признать, что в этом и заключается п</w:t>
      </w:r>
      <w:r w:rsidRPr="008409E7">
        <w:rPr>
          <w:sz w:val="28"/>
          <w:szCs w:val="28"/>
        </w:rPr>
        <w:t xml:space="preserve">роблематика современного </w:t>
      </w:r>
      <w:r>
        <w:rPr>
          <w:sz w:val="28"/>
          <w:szCs w:val="28"/>
        </w:rPr>
        <w:t xml:space="preserve">рынка труда. </w:t>
      </w:r>
      <w:r w:rsidRPr="008409E7">
        <w:rPr>
          <w:sz w:val="28"/>
          <w:szCs w:val="28"/>
        </w:rPr>
        <w:t>По оценкам экспертов,</w:t>
      </w:r>
      <w:r>
        <w:rPr>
          <w:sz w:val="28"/>
          <w:szCs w:val="28"/>
        </w:rPr>
        <w:t xml:space="preserve"> в промышленности, например, 17</w:t>
      </w:r>
      <w:r w:rsidRPr="008409E7">
        <w:rPr>
          <w:sz w:val="28"/>
          <w:szCs w:val="28"/>
        </w:rPr>
        <w:t>% работников имеют низкую квалифи</w:t>
      </w:r>
      <w:r>
        <w:rPr>
          <w:sz w:val="28"/>
          <w:szCs w:val="28"/>
        </w:rPr>
        <w:t>кацию, 78% – среднюю и лишь 5</w:t>
      </w:r>
      <w:r w:rsidRPr="008409E7">
        <w:rPr>
          <w:sz w:val="28"/>
          <w:szCs w:val="28"/>
        </w:rPr>
        <w:t xml:space="preserve">% – высокую, </w:t>
      </w:r>
      <w:r>
        <w:rPr>
          <w:sz w:val="28"/>
          <w:szCs w:val="28"/>
        </w:rPr>
        <w:t>тогда как в станах ОЗСР – 45-50</w:t>
      </w:r>
      <w:r w:rsidRPr="008409E7">
        <w:rPr>
          <w:sz w:val="28"/>
          <w:szCs w:val="28"/>
        </w:rPr>
        <w:t>%</w:t>
      </w:r>
      <w:r w:rsidRPr="008409E7">
        <w:rPr>
          <w:rStyle w:val="FootnoteReference"/>
          <w:sz w:val="28"/>
          <w:szCs w:val="28"/>
        </w:rPr>
        <w:footnoteReference w:id="38"/>
      </w:r>
      <w:r w:rsidRPr="008409E7">
        <w:rPr>
          <w:sz w:val="28"/>
          <w:szCs w:val="28"/>
        </w:rPr>
        <w:t xml:space="preserve">. </w:t>
      </w:r>
    </w:p>
    <w:p w:rsidR="00855E0F" w:rsidRPr="008409E7" w:rsidRDefault="00855E0F" w:rsidP="00E42CEC">
      <w:pPr>
        <w:pStyle w:val="NormalWeb"/>
        <w:spacing w:before="0" w:beforeAutospacing="0" w:after="0" w:afterAutospacing="0" w:line="360" w:lineRule="auto"/>
        <w:ind w:firstLine="709"/>
        <w:jc w:val="both"/>
        <w:rPr>
          <w:sz w:val="28"/>
          <w:szCs w:val="28"/>
        </w:rPr>
      </w:pPr>
      <w:r w:rsidRPr="008409E7">
        <w:rPr>
          <w:sz w:val="28"/>
          <w:szCs w:val="28"/>
        </w:rPr>
        <w:t>Ситуация осложняется и тем, что лишь незначительная часть молодежи сегодня задействована в сфере малого и среднего бизнеса, а практики нестандартной занятости</w:t>
      </w:r>
      <w:r>
        <w:rPr>
          <w:sz w:val="28"/>
          <w:szCs w:val="28"/>
        </w:rPr>
        <w:t>, в свою очередь,</w:t>
      </w:r>
      <w:r w:rsidRPr="008409E7">
        <w:rPr>
          <w:sz w:val="28"/>
          <w:szCs w:val="28"/>
        </w:rPr>
        <w:t xml:space="preserve"> используются все </w:t>
      </w:r>
      <w:r>
        <w:rPr>
          <w:sz w:val="28"/>
          <w:szCs w:val="28"/>
        </w:rPr>
        <w:t>шире</w:t>
      </w:r>
      <w:r w:rsidRPr="008409E7">
        <w:rPr>
          <w:sz w:val="28"/>
          <w:szCs w:val="28"/>
        </w:rPr>
        <w:t xml:space="preserve">. Это позволяет нам говорить о том, что наблюдаемые структурные сдвиги в ресурсном обеспечении экономики ряда </w:t>
      </w:r>
      <w:r>
        <w:rPr>
          <w:sz w:val="28"/>
          <w:szCs w:val="28"/>
        </w:rPr>
        <w:t xml:space="preserve">регионов требуют </w:t>
      </w:r>
      <w:r w:rsidRPr="008409E7">
        <w:rPr>
          <w:sz w:val="28"/>
          <w:szCs w:val="28"/>
        </w:rPr>
        <w:t>использования инструментария позволяющего сопрягать приоритеты развития регионов с интересами местного населения. При этом необходимо учитывать не только потребности предприятия в рабочей силе, но и потребности развития социальной инфраструктуры регионов.</w:t>
      </w:r>
    </w:p>
    <w:p w:rsidR="00855E0F" w:rsidRPr="008409E7" w:rsidRDefault="00855E0F" w:rsidP="000E5657">
      <w:pPr>
        <w:pStyle w:val="NormalWeb"/>
        <w:spacing w:before="0" w:beforeAutospacing="0" w:after="0" w:afterAutospacing="0" w:line="360" w:lineRule="auto"/>
        <w:ind w:firstLine="709"/>
        <w:jc w:val="both"/>
        <w:rPr>
          <w:sz w:val="28"/>
          <w:szCs w:val="28"/>
        </w:rPr>
      </w:pPr>
      <w:r w:rsidRPr="008409E7">
        <w:rPr>
          <w:sz w:val="28"/>
          <w:szCs w:val="28"/>
        </w:rPr>
        <w:t xml:space="preserve">Практически требования по повышению качества рабочей силы распространяются уже через открытые конкурсы и замену трудовых договоров </w:t>
      </w:r>
      <w:r>
        <w:rPr>
          <w:sz w:val="28"/>
          <w:szCs w:val="28"/>
        </w:rPr>
        <w:t xml:space="preserve">на </w:t>
      </w:r>
      <w:r w:rsidRPr="008409E7">
        <w:rPr>
          <w:sz w:val="28"/>
          <w:szCs w:val="28"/>
        </w:rPr>
        <w:t>гражданско-правовы</w:t>
      </w:r>
      <w:r>
        <w:rPr>
          <w:sz w:val="28"/>
          <w:szCs w:val="28"/>
        </w:rPr>
        <w:t>е</w:t>
      </w:r>
      <w:r w:rsidRPr="008409E7">
        <w:rPr>
          <w:sz w:val="28"/>
          <w:szCs w:val="28"/>
        </w:rPr>
        <w:t xml:space="preserve">. </w:t>
      </w:r>
      <w:r w:rsidRPr="000E5657">
        <w:rPr>
          <w:sz w:val="28"/>
          <w:szCs w:val="28"/>
        </w:rPr>
        <w:t xml:space="preserve">В этой связи в профсоюзной стороне требуется особое внимание в заключаемых соглашениях и коллективных договорах обращать на пункты, не допускающие данный вид антитрудовых практик. </w:t>
      </w:r>
      <w:r>
        <w:rPr>
          <w:sz w:val="28"/>
          <w:szCs w:val="28"/>
        </w:rPr>
        <w:t>Соответственно и</w:t>
      </w:r>
      <w:r w:rsidRPr="000E5657">
        <w:rPr>
          <w:sz w:val="28"/>
          <w:szCs w:val="28"/>
        </w:rPr>
        <w:t xml:space="preserve"> разрабатываемые меры должны быть ориентированы на обеспечение соответствия работников, ищущих работу, обновленным квалификационным требованиям, в том числе это касается повышения квалификации и переподготовки работников на основе краткосрочных курсов.</w:t>
      </w:r>
    </w:p>
    <w:p w:rsidR="00855E0F" w:rsidRPr="008409E7" w:rsidRDefault="00855E0F" w:rsidP="00E42CEC">
      <w:pPr>
        <w:pStyle w:val="NormalWeb"/>
        <w:spacing w:before="0" w:beforeAutospacing="0" w:after="0" w:afterAutospacing="0" w:line="360" w:lineRule="auto"/>
        <w:ind w:firstLine="709"/>
        <w:jc w:val="both"/>
        <w:rPr>
          <w:sz w:val="28"/>
          <w:szCs w:val="28"/>
        </w:rPr>
      </w:pPr>
      <w:r>
        <w:rPr>
          <w:sz w:val="28"/>
          <w:szCs w:val="28"/>
        </w:rPr>
        <w:t>Что же касается непосредственно у</w:t>
      </w:r>
      <w:r w:rsidRPr="008409E7">
        <w:rPr>
          <w:sz w:val="28"/>
          <w:szCs w:val="28"/>
        </w:rPr>
        <w:t>довлетворени</w:t>
      </w:r>
      <w:r>
        <w:rPr>
          <w:sz w:val="28"/>
          <w:szCs w:val="28"/>
        </w:rPr>
        <w:t>я</w:t>
      </w:r>
      <w:r w:rsidRPr="008409E7">
        <w:rPr>
          <w:sz w:val="28"/>
          <w:szCs w:val="28"/>
        </w:rPr>
        <w:t xml:space="preserve"> потребностей экономики в рабочей силе</w:t>
      </w:r>
      <w:r>
        <w:rPr>
          <w:sz w:val="28"/>
          <w:szCs w:val="28"/>
        </w:rPr>
        <w:t>, то</w:t>
      </w:r>
      <w:r w:rsidRPr="008409E7">
        <w:rPr>
          <w:sz w:val="28"/>
          <w:szCs w:val="28"/>
        </w:rPr>
        <w:t>, безусловно</w:t>
      </w:r>
      <w:r>
        <w:rPr>
          <w:sz w:val="28"/>
          <w:szCs w:val="28"/>
        </w:rPr>
        <w:t xml:space="preserve">, </w:t>
      </w:r>
      <w:r w:rsidRPr="008409E7">
        <w:rPr>
          <w:sz w:val="28"/>
          <w:szCs w:val="28"/>
        </w:rPr>
        <w:t xml:space="preserve">осуществляться </w:t>
      </w:r>
      <w:r>
        <w:rPr>
          <w:sz w:val="28"/>
          <w:szCs w:val="28"/>
        </w:rPr>
        <w:t xml:space="preserve">оно </w:t>
      </w:r>
      <w:r w:rsidRPr="008409E7">
        <w:rPr>
          <w:sz w:val="28"/>
          <w:szCs w:val="28"/>
        </w:rPr>
        <w:t xml:space="preserve">должно на основе приоритетного учета интересов занятости местного населения. В числе реализуемых в региональных соглашениях мер отдельно стоит выделить привлечение специалистов из других регионов, развитие внутренней трудовой миграции, оптимального регулирования потоков иностранной рабочей силы на основе установления квот. </w:t>
      </w:r>
    </w:p>
    <w:p w:rsidR="00855E0F" w:rsidRPr="008409E7" w:rsidRDefault="00855E0F" w:rsidP="00E42CEC">
      <w:pPr>
        <w:tabs>
          <w:tab w:val="left" w:pos="9639"/>
        </w:tabs>
        <w:spacing w:after="0" w:line="360" w:lineRule="auto"/>
        <w:ind w:firstLine="709"/>
        <w:contextualSpacing/>
        <w:jc w:val="both"/>
        <w:rPr>
          <w:rFonts w:ascii="Times New Roman" w:hAnsi="Times New Roman"/>
          <w:sz w:val="28"/>
          <w:szCs w:val="28"/>
        </w:rPr>
      </w:pPr>
      <w:r w:rsidRPr="008409E7">
        <w:rPr>
          <w:rStyle w:val="blk"/>
          <w:rFonts w:ascii="Times New Roman" w:hAnsi="Times New Roman"/>
          <w:sz w:val="28"/>
          <w:szCs w:val="28"/>
        </w:rPr>
        <w:t xml:space="preserve">В то же время нельзя исключать наличие </w:t>
      </w:r>
      <w:r w:rsidRPr="008409E7">
        <w:rPr>
          <w:rStyle w:val="blk"/>
          <w:rFonts w:ascii="Times New Roman" w:hAnsi="Times New Roman"/>
          <w:b/>
          <w:sz w:val="28"/>
          <w:szCs w:val="28"/>
        </w:rPr>
        <w:t>внешней миграции</w:t>
      </w:r>
      <w:r w:rsidRPr="008409E7">
        <w:rPr>
          <w:rStyle w:val="blk"/>
          <w:rFonts w:ascii="Times New Roman" w:hAnsi="Times New Roman"/>
          <w:sz w:val="28"/>
          <w:szCs w:val="28"/>
        </w:rPr>
        <w:t xml:space="preserve"> и необходимост</w:t>
      </w:r>
      <w:r>
        <w:rPr>
          <w:rStyle w:val="blk"/>
          <w:rFonts w:ascii="Times New Roman" w:hAnsi="Times New Roman"/>
          <w:sz w:val="28"/>
          <w:szCs w:val="28"/>
        </w:rPr>
        <w:t>ь</w:t>
      </w:r>
      <w:r w:rsidRPr="008409E7">
        <w:rPr>
          <w:rStyle w:val="blk"/>
          <w:rFonts w:ascii="Times New Roman" w:hAnsi="Times New Roman"/>
          <w:sz w:val="28"/>
          <w:szCs w:val="28"/>
        </w:rPr>
        <w:t xml:space="preserve"> ее регулирования. </w:t>
      </w:r>
      <w:r w:rsidRPr="008409E7">
        <w:rPr>
          <w:rFonts w:ascii="Times New Roman" w:hAnsi="Times New Roman"/>
          <w:sz w:val="28"/>
          <w:szCs w:val="28"/>
        </w:rPr>
        <w:t xml:space="preserve">Анализ результатов и материалов проведенных проверок свидетельствует о том, что наиболее распространенными нарушениями трудового законодательства, допускаемыми работодателями в отношении привлекаемых ими к трудовой деятельности иностранных работников, являются нарушения требований по вопросам содержания трудового договора, оформления трудовых книжек, несвоевременной выплаты заработной платы и охраны труда. </w:t>
      </w:r>
      <w:r>
        <w:rPr>
          <w:rFonts w:ascii="Times New Roman" w:hAnsi="Times New Roman"/>
          <w:sz w:val="28"/>
          <w:szCs w:val="28"/>
        </w:rPr>
        <w:t xml:space="preserve">При этом </w:t>
      </w:r>
      <w:r w:rsidRPr="008409E7">
        <w:rPr>
          <w:rFonts w:ascii="Times New Roman" w:hAnsi="Times New Roman"/>
          <w:sz w:val="28"/>
          <w:szCs w:val="28"/>
        </w:rPr>
        <w:t xml:space="preserve">законодатель не создает должную мотивацию для работодателя </w:t>
      </w:r>
      <w:r>
        <w:rPr>
          <w:rFonts w:ascii="Times New Roman" w:hAnsi="Times New Roman"/>
          <w:sz w:val="28"/>
          <w:szCs w:val="28"/>
        </w:rPr>
        <w:t>к исполнению взятых обязательств</w:t>
      </w:r>
      <w:r w:rsidRPr="008409E7">
        <w:rPr>
          <w:rFonts w:ascii="Times New Roman" w:hAnsi="Times New Roman"/>
          <w:sz w:val="28"/>
          <w:szCs w:val="28"/>
        </w:rPr>
        <w:t xml:space="preserve">. </w:t>
      </w:r>
      <w:r>
        <w:rPr>
          <w:rFonts w:ascii="Times New Roman" w:hAnsi="Times New Roman"/>
          <w:sz w:val="28"/>
          <w:szCs w:val="28"/>
        </w:rPr>
        <w:t>Другими словами,</w:t>
      </w:r>
      <w:r w:rsidRPr="008409E7">
        <w:rPr>
          <w:rFonts w:ascii="Times New Roman" w:hAnsi="Times New Roman"/>
          <w:sz w:val="28"/>
          <w:szCs w:val="28"/>
        </w:rPr>
        <w:t xml:space="preserve"> отсутстви</w:t>
      </w:r>
      <w:r>
        <w:rPr>
          <w:rFonts w:ascii="Times New Roman" w:hAnsi="Times New Roman"/>
          <w:sz w:val="28"/>
          <w:szCs w:val="28"/>
        </w:rPr>
        <w:t>е</w:t>
      </w:r>
      <w:r w:rsidRPr="008409E7">
        <w:rPr>
          <w:rFonts w:ascii="Times New Roman" w:hAnsi="Times New Roman"/>
          <w:sz w:val="28"/>
          <w:szCs w:val="28"/>
        </w:rPr>
        <w:t xml:space="preserve"> наиболее полной законодательной базы, касающейся труда иностранных мигрантов</w:t>
      </w:r>
      <w:r>
        <w:rPr>
          <w:rFonts w:ascii="Times New Roman" w:hAnsi="Times New Roman"/>
          <w:sz w:val="28"/>
          <w:szCs w:val="28"/>
        </w:rPr>
        <w:t>, и несет в себе определенную проблематику в решении данного вопроса</w:t>
      </w:r>
      <w:r w:rsidRPr="008409E7">
        <w:rPr>
          <w:rFonts w:ascii="Times New Roman" w:hAnsi="Times New Roman"/>
          <w:sz w:val="28"/>
          <w:szCs w:val="28"/>
        </w:rPr>
        <w:t xml:space="preserve">. </w:t>
      </w:r>
      <w:r>
        <w:rPr>
          <w:rFonts w:ascii="Times New Roman" w:hAnsi="Times New Roman"/>
          <w:sz w:val="28"/>
          <w:szCs w:val="28"/>
        </w:rPr>
        <w:t xml:space="preserve">Наравне с этим </w:t>
      </w:r>
      <w:r w:rsidRPr="008409E7">
        <w:rPr>
          <w:rFonts w:ascii="Times New Roman" w:hAnsi="Times New Roman"/>
          <w:sz w:val="28"/>
          <w:szCs w:val="28"/>
        </w:rPr>
        <w:t xml:space="preserve">взятый ориентир на устранение квот по привлечению иностранной рабочей силы </w:t>
      </w:r>
      <w:r>
        <w:rPr>
          <w:rFonts w:ascii="Times New Roman" w:hAnsi="Times New Roman"/>
          <w:sz w:val="28"/>
          <w:szCs w:val="28"/>
        </w:rPr>
        <w:t xml:space="preserve">также </w:t>
      </w:r>
      <w:r w:rsidRPr="008409E7">
        <w:rPr>
          <w:rFonts w:ascii="Times New Roman" w:hAnsi="Times New Roman"/>
          <w:sz w:val="28"/>
          <w:szCs w:val="28"/>
        </w:rPr>
        <w:t>подрывает механизм регулирования труда мигрантов.</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В настоящее время сохраняется тенденция разукрупнения экономических структур, их дифференциация и дробление, что не может не отразиться на снижении уровня социальной защиты работников. В особенности недопустима такая ситуация как на уровне градообразующих предприяти</w:t>
      </w:r>
      <w:r>
        <w:rPr>
          <w:rFonts w:ascii="Times New Roman" w:hAnsi="Times New Roman"/>
          <w:sz w:val="28"/>
          <w:szCs w:val="28"/>
        </w:rPr>
        <w:t>й</w:t>
      </w:r>
      <w:r w:rsidRPr="008409E7">
        <w:rPr>
          <w:rFonts w:ascii="Times New Roman" w:hAnsi="Times New Roman"/>
          <w:sz w:val="28"/>
          <w:szCs w:val="28"/>
        </w:rPr>
        <w:t>, предприяти</w:t>
      </w:r>
      <w:r>
        <w:rPr>
          <w:rFonts w:ascii="Times New Roman" w:hAnsi="Times New Roman"/>
          <w:sz w:val="28"/>
          <w:szCs w:val="28"/>
        </w:rPr>
        <w:t>й</w:t>
      </w:r>
      <w:r w:rsidRPr="008409E7">
        <w:rPr>
          <w:rFonts w:ascii="Times New Roman" w:hAnsi="Times New Roman"/>
          <w:sz w:val="28"/>
          <w:szCs w:val="28"/>
        </w:rPr>
        <w:t xml:space="preserve"> монопрофильных поселений и военно-промышленно</w:t>
      </w:r>
      <w:r>
        <w:rPr>
          <w:rFonts w:ascii="Times New Roman" w:hAnsi="Times New Roman"/>
          <w:sz w:val="28"/>
          <w:szCs w:val="28"/>
        </w:rPr>
        <w:t>го</w:t>
      </w:r>
      <w:r w:rsidRPr="008409E7">
        <w:rPr>
          <w:rFonts w:ascii="Times New Roman" w:hAnsi="Times New Roman"/>
          <w:sz w:val="28"/>
          <w:szCs w:val="28"/>
        </w:rPr>
        <w:t xml:space="preserve"> комплекс</w:t>
      </w:r>
      <w:r>
        <w:rPr>
          <w:rFonts w:ascii="Times New Roman" w:hAnsi="Times New Roman"/>
          <w:sz w:val="28"/>
          <w:szCs w:val="28"/>
        </w:rPr>
        <w:t>а</w:t>
      </w:r>
      <w:r w:rsidRPr="008409E7">
        <w:rPr>
          <w:rFonts w:ascii="Times New Roman" w:hAnsi="Times New Roman"/>
          <w:sz w:val="28"/>
          <w:szCs w:val="28"/>
        </w:rPr>
        <w:t>, так и на уровне предприятий, не имеющих перспектив вхождения в рынок.</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Конечно</w:t>
      </w:r>
      <w:r w:rsidRPr="008409E7">
        <w:rPr>
          <w:rFonts w:ascii="Times New Roman" w:hAnsi="Times New Roman"/>
          <w:sz w:val="28"/>
          <w:szCs w:val="28"/>
        </w:rPr>
        <w:t xml:space="preserve">, не все вопросы по эффективной занятости решаются только на уровне конкретного работодателя. Государство решает их как с правовой и финансово-экономической, так и с административно-организационной стороны. </w:t>
      </w:r>
      <w:r>
        <w:rPr>
          <w:rFonts w:ascii="Times New Roman" w:hAnsi="Times New Roman"/>
          <w:sz w:val="28"/>
          <w:szCs w:val="28"/>
        </w:rPr>
        <w:t>То есть</w:t>
      </w:r>
      <w:r w:rsidRPr="008409E7">
        <w:rPr>
          <w:rFonts w:ascii="Times New Roman" w:hAnsi="Times New Roman"/>
          <w:sz w:val="28"/>
          <w:szCs w:val="28"/>
        </w:rPr>
        <w:t xml:space="preserve"> государство стимулирует формирование производственных кластеров – групп предприятий, относящихся к одной отрасли или группе связанных отраслей, расположенных на одной территории, регионе. Такие зоны зарекомендовали себя как эффективные механизмы стимулирования экономического роста, в том числе в инновационном секторе экономики. Основой для их создания, как было зафиксировано ГС (п. 3.9), в нашей экономике могут служить моногорода. Это позволит не только эффективно использовать остатки кадровых ресурсов, но и развивать производственную и кадровую инфраструктуру этих регионов. </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свою очередь </w:t>
      </w:r>
      <w:r w:rsidRPr="008409E7">
        <w:rPr>
          <w:rFonts w:ascii="Times New Roman" w:hAnsi="Times New Roman"/>
          <w:sz w:val="28"/>
          <w:szCs w:val="28"/>
        </w:rPr>
        <w:t>опыт государственного регулирования показывает, что применение только мер административного характера без устранения экономических причин, нередко приводит к серьезным проблемам, а в случае с легальной занятостью может привести к превращению ее в скрытую занятость, либо росту безработицы. В связи с этим возникает потребность в привлечении дополнительных инвестиций в развитие инфраструктуры моногородов.</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В целях повышения востребованности и активности граждан на рынке труда, в ГС (п. 3.9) определяется комплекс мер по оценке использования субъектами РФ полномочий в сфере содействия занятости населения и распространения лучших трудовых практик.</w:t>
      </w:r>
    </w:p>
    <w:p w:rsidR="00855E0F"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Безусловно, особую значимость за столом переговоров имеют закрепленные на федеральном уровне качественно-количественные нормы и показатели занятости населения. Однако органы местного самоуправления должны более эффективно заниматься вопросами разработки программ по повышению качества рабочей силы, ее трудового потенциала; для реализации отдельно взятых проектов работодатели должны внедрять систему целевой контрактной подготовки </w:t>
      </w:r>
      <w:r w:rsidRPr="008409E7">
        <w:rPr>
          <w:rFonts w:ascii="Times New Roman" w:hAnsi="Times New Roman"/>
          <w:sz w:val="28"/>
          <w:szCs w:val="28"/>
        </w:rPr>
        <w:t>персонала</w:t>
      </w:r>
      <w:r w:rsidRPr="008409E7">
        <w:rPr>
          <w:rStyle w:val="blk"/>
          <w:rFonts w:ascii="Times New Roman" w:hAnsi="Times New Roman"/>
          <w:sz w:val="28"/>
          <w:szCs w:val="28"/>
        </w:rPr>
        <w:t xml:space="preserve">. </w:t>
      </w:r>
    </w:p>
    <w:p w:rsidR="00855E0F"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Практически для многих регионов остается открытым вопрос по обеспечению сбалансированного распределения трудовых ресурсов. Очевидно, что многие проблемы лежат в плоскости взаимодействия с работодателями по легализации различных форм занятости, обеспечению стабильного функционирования рынка труда с расчетом на обеспечение трудовой мобильности персонала.</w:t>
      </w:r>
    </w:p>
    <w:p w:rsidR="00855E0F" w:rsidRPr="008409E7" w:rsidRDefault="00855E0F" w:rsidP="001A156E">
      <w:pPr>
        <w:pStyle w:val="ListParagraph"/>
        <w:spacing w:after="0" w:line="360" w:lineRule="auto"/>
        <w:ind w:left="0" w:firstLine="709"/>
        <w:jc w:val="both"/>
        <w:rPr>
          <w:rStyle w:val="blk"/>
          <w:rFonts w:ascii="Times New Roman" w:hAnsi="Times New Roman"/>
          <w:sz w:val="28"/>
          <w:szCs w:val="28"/>
        </w:rPr>
      </w:pPr>
      <w:r w:rsidRPr="001A156E">
        <w:rPr>
          <w:rStyle w:val="blk"/>
          <w:rFonts w:ascii="Times New Roman" w:hAnsi="Times New Roman"/>
          <w:sz w:val="28"/>
          <w:szCs w:val="28"/>
        </w:rPr>
        <w:t xml:space="preserve">Резюмируя </w:t>
      </w:r>
      <w:r>
        <w:rPr>
          <w:rStyle w:val="blk"/>
          <w:rFonts w:ascii="Times New Roman" w:hAnsi="Times New Roman"/>
          <w:sz w:val="28"/>
          <w:szCs w:val="28"/>
        </w:rPr>
        <w:t>все вышеперечисленное</w:t>
      </w:r>
      <w:r w:rsidRPr="001A156E">
        <w:rPr>
          <w:rStyle w:val="blk"/>
          <w:rFonts w:ascii="Times New Roman" w:hAnsi="Times New Roman"/>
          <w:i/>
          <w:sz w:val="28"/>
          <w:szCs w:val="28"/>
        </w:rPr>
        <w:t>,</w:t>
      </w:r>
      <w:r w:rsidRPr="008409E7">
        <w:rPr>
          <w:rStyle w:val="blk"/>
          <w:rFonts w:ascii="Times New Roman" w:hAnsi="Times New Roman"/>
          <w:sz w:val="28"/>
          <w:szCs w:val="28"/>
        </w:rPr>
        <w:t xml:space="preserve"> отметим, что </w:t>
      </w:r>
      <w:r w:rsidRPr="008409E7">
        <w:rPr>
          <w:rFonts w:ascii="Times New Roman" w:hAnsi="Times New Roman"/>
          <w:sz w:val="28"/>
          <w:szCs w:val="28"/>
        </w:rPr>
        <w:t>во многих отраслевых соглашени</w:t>
      </w:r>
      <w:r>
        <w:rPr>
          <w:rFonts w:ascii="Times New Roman" w:hAnsi="Times New Roman"/>
          <w:sz w:val="28"/>
          <w:szCs w:val="28"/>
        </w:rPr>
        <w:t xml:space="preserve">ях </w:t>
      </w:r>
      <w:r w:rsidRPr="008409E7">
        <w:rPr>
          <w:rFonts w:ascii="Times New Roman" w:hAnsi="Times New Roman"/>
          <w:sz w:val="28"/>
          <w:szCs w:val="28"/>
        </w:rPr>
        <w:t>стороны заявляют о необходимости повышения мобильности трудовых ресурсов. В ряде соглашений планируется организация различных форм повышения квалификации, проведения профессиональной подготовки, переподготовки, повышения квалификации работников, обучение их вторым профессиям. Однако такие формы редко когда связываются с согласованными действиями социальных партнеров на уровне региона и предприятия.</w:t>
      </w:r>
    </w:p>
    <w:p w:rsidR="00855E0F" w:rsidRPr="008409E7" w:rsidRDefault="00855E0F" w:rsidP="001A156E">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Очевидно также и то, что </w:t>
      </w:r>
      <w:r>
        <w:rPr>
          <w:rStyle w:val="blk"/>
          <w:rFonts w:ascii="Times New Roman" w:hAnsi="Times New Roman"/>
          <w:sz w:val="28"/>
          <w:szCs w:val="28"/>
        </w:rPr>
        <w:t>современные быстроизменяющиеся</w:t>
      </w:r>
      <w:r w:rsidRPr="008409E7">
        <w:rPr>
          <w:rStyle w:val="blk"/>
          <w:rFonts w:ascii="Times New Roman" w:hAnsi="Times New Roman"/>
          <w:sz w:val="28"/>
          <w:szCs w:val="28"/>
        </w:rPr>
        <w:t xml:space="preserve"> условия требуют определенного пересмотра формы реализации ранее взятых социальными партнерами обязательств и расширения спектра действия новых. Политика обеспечения занятости не может не вступать в противоречия с задачами структурной модернизации экономики и перетоком рабочей силы в ее более эффективные сектора. Это приводит к ухудшению экономической конъюнктуры, сужению предложения рабочей силы. Поэтому одним из основных инструментов регулирования занятости для социальных партнеров, как мы полагаем, становится укрепление институтов трудовой адаптации, пересмотра целевых программ профессионального обучения слабо защищенных категорий населения с учетом обеспечения сбалансированного и устойчивого развития трудового потенциала. Именн</w:t>
      </w:r>
      <w:r>
        <w:rPr>
          <w:rStyle w:val="blk"/>
          <w:rFonts w:ascii="Times New Roman" w:hAnsi="Times New Roman"/>
          <w:sz w:val="28"/>
          <w:szCs w:val="28"/>
        </w:rPr>
        <w:t>о эти позиции должны учитывать стороны социального диалога</w:t>
      </w:r>
      <w:r w:rsidRPr="008409E7">
        <w:rPr>
          <w:rStyle w:val="blk"/>
          <w:rFonts w:ascii="Times New Roman" w:hAnsi="Times New Roman"/>
          <w:sz w:val="28"/>
          <w:szCs w:val="28"/>
        </w:rPr>
        <w:t xml:space="preserve"> при разработке конкретных мер на региональных и отраслевых рынках труда.</w:t>
      </w:r>
    </w:p>
    <w:p w:rsidR="00855E0F" w:rsidRPr="008409E7" w:rsidRDefault="00855E0F" w:rsidP="001A156E">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К сожалению, как в отраслевых, так и в региональных соглашени</w:t>
      </w:r>
      <w:r>
        <w:rPr>
          <w:rStyle w:val="blk"/>
          <w:rFonts w:ascii="Times New Roman" w:hAnsi="Times New Roman"/>
          <w:sz w:val="28"/>
          <w:szCs w:val="28"/>
        </w:rPr>
        <w:t>ях упускается позитивный аспект</w:t>
      </w:r>
      <w:r w:rsidRPr="008409E7">
        <w:rPr>
          <w:rStyle w:val="blk"/>
          <w:rFonts w:ascii="Times New Roman" w:hAnsi="Times New Roman"/>
          <w:sz w:val="28"/>
          <w:szCs w:val="28"/>
        </w:rPr>
        <w:t xml:space="preserve"> использования современных форм организации сотрудничества образовательных и производственных учреждений. В данном случае цель кооперации </w:t>
      </w:r>
      <w:r>
        <w:rPr>
          <w:rStyle w:val="blk"/>
          <w:rFonts w:ascii="Times New Roman" w:hAnsi="Times New Roman"/>
          <w:sz w:val="28"/>
          <w:szCs w:val="28"/>
        </w:rPr>
        <w:t>послужит</w:t>
      </w:r>
      <w:r w:rsidRPr="008409E7">
        <w:rPr>
          <w:rStyle w:val="blk"/>
          <w:rFonts w:ascii="Times New Roman" w:hAnsi="Times New Roman"/>
          <w:sz w:val="28"/>
          <w:szCs w:val="28"/>
        </w:rPr>
        <w:t xml:space="preserve"> объединени</w:t>
      </w:r>
      <w:r>
        <w:rPr>
          <w:rStyle w:val="blk"/>
          <w:rFonts w:ascii="Times New Roman" w:hAnsi="Times New Roman"/>
          <w:sz w:val="28"/>
          <w:szCs w:val="28"/>
        </w:rPr>
        <w:t>ю</w:t>
      </w:r>
      <w:r w:rsidRPr="008409E7">
        <w:rPr>
          <w:rStyle w:val="blk"/>
          <w:rFonts w:ascii="Times New Roman" w:hAnsi="Times New Roman"/>
          <w:sz w:val="28"/>
          <w:szCs w:val="28"/>
        </w:rPr>
        <w:t xml:space="preserve"> ресурсов, интеллектуального потенциала и повышени</w:t>
      </w:r>
      <w:r>
        <w:rPr>
          <w:rStyle w:val="blk"/>
          <w:rFonts w:ascii="Times New Roman" w:hAnsi="Times New Roman"/>
          <w:sz w:val="28"/>
          <w:szCs w:val="28"/>
        </w:rPr>
        <w:t>ю</w:t>
      </w:r>
      <w:r w:rsidRPr="008409E7">
        <w:rPr>
          <w:rStyle w:val="blk"/>
          <w:rFonts w:ascii="Times New Roman" w:hAnsi="Times New Roman"/>
          <w:sz w:val="28"/>
          <w:szCs w:val="28"/>
        </w:rPr>
        <w:t xml:space="preserve"> профессиональной мобильности.</w:t>
      </w:r>
    </w:p>
    <w:p w:rsidR="00855E0F" w:rsidRPr="00802049" w:rsidRDefault="00855E0F" w:rsidP="00E42CEC">
      <w:pPr>
        <w:pStyle w:val="ListParagraph"/>
        <w:spacing w:after="0" w:line="360" w:lineRule="auto"/>
        <w:ind w:left="0" w:firstLine="709"/>
        <w:jc w:val="both"/>
        <w:rPr>
          <w:rStyle w:val="blk"/>
          <w:rFonts w:ascii="Times New Roman" w:hAnsi="Times New Roman"/>
          <w:b/>
          <w:sz w:val="28"/>
          <w:szCs w:val="28"/>
          <w:u w:val="single"/>
        </w:rPr>
      </w:pPr>
      <w:r w:rsidRPr="00802049">
        <w:rPr>
          <w:rStyle w:val="blk"/>
          <w:rFonts w:ascii="Times New Roman" w:hAnsi="Times New Roman"/>
          <w:b/>
          <w:sz w:val="28"/>
          <w:szCs w:val="28"/>
          <w:u w:val="single"/>
        </w:rPr>
        <w:t>Условия и охрана труда.</w:t>
      </w:r>
    </w:p>
    <w:p w:rsidR="00855E0F" w:rsidRPr="008409E7" w:rsidRDefault="00855E0F" w:rsidP="00E42CEC">
      <w:pPr>
        <w:pStyle w:val="ListParagraph"/>
        <w:spacing w:after="0" w:line="360" w:lineRule="auto"/>
        <w:ind w:left="0" w:firstLine="709"/>
        <w:jc w:val="both"/>
        <w:rPr>
          <w:rFonts w:ascii="Times New Roman" w:hAnsi="Times New Roman"/>
          <w:sz w:val="28"/>
          <w:szCs w:val="28"/>
        </w:rPr>
      </w:pPr>
      <w:r w:rsidRPr="008409E7">
        <w:rPr>
          <w:rStyle w:val="blk"/>
          <w:rFonts w:ascii="Times New Roman" w:hAnsi="Times New Roman"/>
          <w:sz w:val="28"/>
          <w:szCs w:val="28"/>
        </w:rPr>
        <w:t xml:space="preserve">В </w:t>
      </w:r>
      <w:r w:rsidRPr="008409E7">
        <w:rPr>
          <w:rStyle w:val="blk"/>
          <w:rFonts w:ascii="Times New Roman" w:hAnsi="Times New Roman"/>
          <w:b/>
          <w:sz w:val="28"/>
          <w:szCs w:val="28"/>
        </w:rPr>
        <w:t>сфере условий и охраны труда</w:t>
      </w:r>
      <w:r w:rsidRPr="008409E7">
        <w:rPr>
          <w:rStyle w:val="blk"/>
          <w:rFonts w:ascii="Times New Roman" w:hAnsi="Times New Roman"/>
          <w:sz w:val="28"/>
          <w:szCs w:val="28"/>
        </w:rPr>
        <w:t xml:space="preserve"> в ГС предусм</w:t>
      </w:r>
      <w:r>
        <w:rPr>
          <w:rStyle w:val="blk"/>
          <w:rFonts w:ascii="Times New Roman" w:hAnsi="Times New Roman"/>
          <w:sz w:val="28"/>
          <w:szCs w:val="28"/>
        </w:rPr>
        <w:t>отрена</w:t>
      </w:r>
      <w:r w:rsidRPr="008409E7">
        <w:rPr>
          <w:rStyle w:val="blk"/>
          <w:rFonts w:ascii="Times New Roman" w:hAnsi="Times New Roman"/>
          <w:sz w:val="28"/>
          <w:szCs w:val="28"/>
        </w:rPr>
        <w:t xml:space="preserve"> проработка целого ряда вопросов, в их числе: совершенствование нормативно-правовой базы в целях повышения эффективности систем оценки условий труда и улучшения здоровья работающих; оценка профессиональных рисков и управления ими; стимулирование работодателя на замещение рабочих мест с вредными условиями труда. </w:t>
      </w:r>
      <w:r>
        <w:rPr>
          <w:rStyle w:val="blk"/>
          <w:rFonts w:ascii="Times New Roman" w:hAnsi="Times New Roman"/>
          <w:sz w:val="28"/>
          <w:szCs w:val="28"/>
        </w:rPr>
        <w:t>На начальной стадии реализации находится</w:t>
      </w:r>
      <w:r w:rsidRPr="008409E7">
        <w:rPr>
          <w:rStyle w:val="blk"/>
          <w:rFonts w:ascii="Times New Roman" w:hAnsi="Times New Roman"/>
          <w:sz w:val="28"/>
          <w:szCs w:val="28"/>
        </w:rPr>
        <w:t xml:space="preserve"> также принятие новых норм, правил и внесение изменений в действующие нормы и правила в сфере охраны труда, их гармонизация с международными нормами, обеспечение внедрения системы специальной оценки условий труда</w:t>
      </w:r>
      <w:r w:rsidRPr="008409E7">
        <w:rPr>
          <w:rStyle w:val="FootnoteReference"/>
          <w:rFonts w:ascii="Times New Roman" w:hAnsi="Times New Roman"/>
          <w:sz w:val="28"/>
          <w:szCs w:val="28"/>
        </w:rPr>
        <w:footnoteReference w:id="39"/>
      </w:r>
      <w:r w:rsidRPr="008409E7">
        <w:rPr>
          <w:rFonts w:ascii="Times New Roman" w:hAnsi="Times New Roman"/>
          <w:sz w:val="28"/>
          <w:szCs w:val="28"/>
        </w:rPr>
        <w:t xml:space="preserve">. В определенной степени здесь можно говорить о комплексе мер по повышению качества трудовой жизни работников.  </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Несомненный интерес представляет также решение задач по обеспечению достойных условий труда, необходимого качества трудовой жизни работников на отраслевом уровне, в том числе какова эффективность таких мероприятий. Заметим, что редко когда в профсоюзных структурах осуществляется такой анализ. </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И все же, несмотря на то что отрасли крайне неоднородны в плане условий и охраны труда, в качестве постановки проблемы обратимся к отрасли здравоохранения. Этот выбор был продиктован тем, что здравоохранение является одной из наиболее типичных отраслей, где вопросам обеспечения здоровых и безопасных условий жизнедеятельности придают ключевое значение. </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Показательны в этом отношении результаты проведенного в 2013-2014 гг. ЦСИ ИПД ОУП ВПО «АТиСО» социологического исследования совместно с МООП РЗ РФ по проблемам качества трудовой жизни работников. Опрос проходил в учреждениях здравоохранения Московской области. Всего в ходе опроса было опрошено 100 медицинских работников разного должностного статуса (врачебный персонал, средний медицинский персонал, руководители, заведующие отделениями). </w:t>
      </w:r>
    </w:p>
    <w:p w:rsidR="00855E0F" w:rsidRPr="008409E7" w:rsidRDefault="00855E0F" w:rsidP="00E42CEC">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В качестве метода исследования использовался анкетный опрос. Сразу отметим, что опрос носил пилотажный характер и был связан с определением наиболее проблемных точек в рамках выполнения взятых социальными партнерами договоренностей. </w:t>
      </w:r>
    </w:p>
    <w:p w:rsidR="00855E0F" w:rsidRDefault="00855E0F" w:rsidP="00EE7D24">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 xml:space="preserve">В целом же проведенное исследование позволило выявить позитивную динамику изменения факторов трудовой жизни (табл. </w:t>
      </w:r>
      <w:r>
        <w:rPr>
          <w:rStyle w:val="blk"/>
          <w:rFonts w:ascii="Times New Roman" w:hAnsi="Times New Roman"/>
          <w:sz w:val="28"/>
          <w:szCs w:val="28"/>
        </w:rPr>
        <w:t>4</w:t>
      </w:r>
      <w:r w:rsidRPr="008409E7">
        <w:rPr>
          <w:rStyle w:val="blk"/>
          <w:rFonts w:ascii="Times New Roman" w:hAnsi="Times New Roman"/>
          <w:sz w:val="28"/>
          <w:szCs w:val="28"/>
        </w:rPr>
        <w:t>).</w:t>
      </w:r>
    </w:p>
    <w:p w:rsidR="00855E0F" w:rsidRPr="00556379" w:rsidRDefault="00855E0F" w:rsidP="00556379">
      <w:pPr>
        <w:rPr>
          <w:rStyle w:val="blk"/>
          <w:rFonts w:ascii="Times New Roman" w:hAnsi="Times New Roman"/>
          <w:sz w:val="28"/>
          <w:szCs w:val="28"/>
        </w:rPr>
      </w:pPr>
      <w:r>
        <w:rPr>
          <w:rStyle w:val="blk"/>
          <w:rFonts w:ascii="Times New Roman" w:hAnsi="Times New Roman"/>
          <w:sz w:val="28"/>
          <w:szCs w:val="28"/>
        </w:rPr>
        <w:br w:type="page"/>
      </w:r>
    </w:p>
    <w:p w:rsidR="00855E0F" w:rsidRPr="00B53226" w:rsidRDefault="00855E0F" w:rsidP="00B53226">
      <w:pPr>
        <w:pStyle w:val="ListParagraph"/>
        <w:spacing w:after="0"/>
        <w:ind w:left="0"/>
        <w:jc w:val="both"/>
        <w:rPr>
          <w:rFonts w:ascii="Times New Roman" w:hAnsi="Times New Roman"/>
          <w:sz w:val="24"/>
          <w:szCs w:val="24"/>
        </w:rPr>
      </w:pPr>
      <w:r w:rsidRPr="00B53226">
        <w:rPr>
          <w:rFonts w:ascii="Times New Roman" w:hAnsi="Times New Roman"/>
          <w:b/>
          <w:sz w:val="24"/>
          <w:szCs w:val="24"/>
        </w:rPr>
        <w:t xml:space="preserve">Таблица </w:t>
      </w:r>
      <w:r>
        <w:rPr>
          <w:rFonts w:ascii="Times New Roman" w:hAnsi="Times New Roman"/>
          <w:b/>
          <w:sz w:val="24"/>
          <w:szCs w:val="24"/>
        </w:rPr>
        <w:t>4</w:t>
      </w:r>
      <w:r w:rsidRPr="00B53226">
        <w:rPr>
          <w:rFonts w:ascii="Times New Roman" w:hAnsi="Times New Roman"/>
          <w:b/>
          <w:sz w:val="24"/>
          <w:szCs w:val="24"/>
        </w:rPr>
        <w:t>.</w:t>
      </w:r>
      <w:r w:rsidRPr="00B53226">
        <w:rPr>
          <w:rFonts w:ascii="Times New Roman" w:hAnsi="Times New Roman"/>
          <w:sz w:val="24"/>
          <w:szCs w:val="24"/>
        </w:rPr>
        <w:t> Распределение ответов на вопрос: «Оцените динамику изменения факторов трудовой жизни:», (в %% к опрошенным)</w:t>
      </w:r>
    </w:p>
    <w:tbl>
      <w:tblPr>
        <w:tblW w:w="9213" w:type="dxa"/>
        <w:jc w:val="center"/>
        <w:tblInd w:w="-141" w:type="dxa"/>
        <w:tblBorders>
          <w:top w:val="single" w:sz="8" w:space="0" w:color="8064A2"/>
          <w:bottom w:val="single" w:sz="8" w:space="0" w:color="8064A2"/>
        </w:tblBorders>
        <w:tblLayout w:type="fixed"/>
        <w:tblLook w:val="0000"/>
      </w:tblPr>
      <w:tblGrid>
        <w:gridCol w:w="3260"/>
        <w:gridCol w:w="1190"/>
        <w:gridCol w:w="1191"/>
        <w:gridCol w:w="1190"/>
        <w:gridCol w:w="1248"/>
        <w:gridCol w:w="1134"/>
      </w:tblGrid>
      <w:tr w:rsidR="00855E0F" w:rsidRPr="00BB25A8" w:rsidTr="00BB25A8">
        <w:trPr>
          <w:trHeight w:val="683"/>
          <w:jc w:val="center"/>
        </w:trPr>
        <w:tc>
          <w:tcPr>
            <w:tcW w:w="3260" w:type="dxa"/>
            <w:tcBorders>
              <w:top w:val="double" w:sz="4" w:space="0" w:color="auto"/>
              <w:left w:val="double" w:sz="4" w:space="0" w:color="auto"/>
              <w:bottom w:val="single" w:sz="4" w:space="0" w:color="5F497A"/>
              <w:right w:val="single" w:sz="4" w:space="0" w:color="5F497A"/>
            </w:tcBorders>
            <w:shd w:val="clear" w:color="auto" w:fill="EEECE1"/>
            <w:vAlign w:val="center"/>
          </w:tcPr>
          <w:p w:rsidR="00855E0F" w:rsidRPr="00BB25A8" w:rsidRDefault="00855E0F" w:rsidP="00BB25A8">
            <w:pPr>
              <w:spacing w:after="0" w:line="240" w:lineRule="auto"/>
              <w:jc w:val="center"/>
              <w:rPr>
                <w:b/>
                <w:bCs/>
                <w:iCs/>
                <w:caps/>
                <w:sz w:val="20"/>
                <w:szCs w:val="20"/>
              </w:rPr>
            </w:pPr>
            <w:r w:rsidRPr="00BB25A8">
              <w:rPr>
                <w:b/>
                <w:iCs/>
                <w:sz w:val="20"/>
                <w:szCs w:val="20"/>
              </w:rPr>
              <w:t>Оценочные позиции</w:t>
            </w:r>
          </w:p>
        </w:tc>
        <w:tc>
          <w:tcPr>
            <w:tcW w:w="1190" w:type="dxa"/>
            <w:tcBorders>
              <w:top w:val="double" w:sz="4" w:space="0" w:color="auto"/>
              <w:left w:val="single" w:sz="4" w:space="0" w:color="5F497A"/>
              <w:bottom w:val="single" w:sz="4" w:space="0" w:color="5F497A"/>
              <w:right w:val="single" w:sz="4" w:space="0" w:color="5F497A"/>
            </w:tcBorders>
            <w:shd w:val="clear" w:color="auto" w:fill="EEECE1"/>
            <w:vAlign w:val="center"/>
          </w:tcPr>
          <w:p w:rsidR="00855E0F" w:rsidRPr="00BB25A8" w:rsidRDefault="00855E0F" w:rsidP="00BB25A8">
            <w:pPr>
              <w:spacing w:after="0" w:line="240" w:lineRule="auto"/>
              <w:jc w:val="center"/>
              <w:rPr>
                <w:b/>
                <w:iCs/>
                <w:sz w:val="18"/>
                <w:szCs w:val="18"/>
              </w:rPr>
            </w:pPr>
            <w:r w:rsidRPr="00BB25A8">
              <w:rPr>
                <w:b/>
                <w:iCs/>
                <w:sz w:val="18"/>
                <w:szCs w:val="18"/>
              </w:rPr>
              <w:t>Произошло улучшение</w:t>
            </w:r>
          </w:p>
        </w:tc>
        <w:tc>
          <w:tcPr>
            <w:tcW w:w="1191" w:type="dxa"/>
            <w:tcBorders>
              <w:top w:val="double" w:sz="4" w:space="0" w:color="auto"/>
              <w:left w:val="single" w:sz="4" w:space="0" w:color="5F497A"/>
              <w:bottom w:val="single" w:sz="4" w:space="0" w:color="5F497A"/>
              <w:right w:val="single" w:sz="4" w:space="0" w:color="5F497A"/>
            </w:tcBorders>
            <w:shd w:val="clear" w:color="auto" w:fill="EEECE1"/>
            <w:vAlign w:val="center"/>
          </w:tcPr>
          <w:p w:rsidR="00855E0F" w:rsidRPr="00BB25A8" w:rsidRDefault="00855E0F" w:rsidP="00BB25A8">
            <w:pPr>
              <w:spacing w:after="0" w:line="240" w:lineRule="auto"/>
              <w:jc w:val="center"/>
              <w:rPr>
                <w:b/>
                <w:iCs/>
                <w:sz w:val="18"/>
                <w:szCs w:val="18"/>
              </w:rPr>
            </w:pPr>
            <w:r w:rsidRPr="00BB25A8">
              <w:rPr>
                <w:b/>
                <w:iCs/>
                <w:sz w:val="18"/>
                <w:szCs w:val="18"/>
              </w:rPr>
              <w:t>Осталась на прежнем уровне</w:t>
            </w:r>
          </w:p>
        </w:tc>
        <w:tc>
          <w:tcPr>
            <w:tcW w:w="1190" w:type="dxa"/>
            <w:tcBorders>
              <w:top w:val="double" w:sz="4" w:space="0" w:color="auto"/>
              <w:left w:val="single" w:sz="4" w:space="0" w:color="5F497A"/>
              <w:bottom w:val="single" w:sz="4" w:space="0" w:color="5F497A"/>
              <w:right w:val="single" w:sz="4" w:space="0" w:color="5F497A"/>
            </w:tcBorders>
            <w:shd w:val="clear" w:color="auto" w:fill="EEECE1"/>
            <w:vAlign w:val="center"/>
          </w:tcPr>
          <w:p w:rsidR="00855E0F" w:rsidRPr="00BB25A8" w:rsidRDefault="00855E0F" w:rsidP="00BB25A8">
            <w:pPr>
              <w:spacing w:after="0" w:line="240" w:lineRule="auto"/>
              <w:jc w:val="center"/>
              <w:rPr>
                <w:b/>
                <w:iCs/>
                <w:sz w:val="18"/>
                <w:szCs w:val="18"/>
              </w:rPr>
            </w:pPr>
            <w:r w:rsidRPr="00BB25A8">
              <w:rPr>
                <w:b/>
                <w:iCs/>
                <w:sz w:val="18"/>
                <w:szCs w:val="18"/>
              </w:rPr>
              <w:t>Произошло ухудшение</w:t>
            </w:r>
          </w:p>
        </w:tc>
        <w:tc>
          <w:tcPr>
            <w:tcW w:w="1248" w:type="dxa"/>
            <w:tcBorders>
              <w:top w:val="double" w:sz="4" w:space="0" w:color="auto"/>
              <w:left w:val="single" w:sz="4" w:space="0" w:color="5F497A"/>
              <w:bottom w:val="single" w:sz="4" w:space="0" w:color="5F497A"/>
              <w:right w:val="single" w:sz="4" w:space="0" w:color="5F497A"/>
            </w:tcBorders>
            <w:shd w:val="clear" w:color="auto" w:fill="EEECE1"/>
            <w:vAlign w:val="center"/>
          </w:tcPr>
          <w:p w:rsidR="00855E0F" w:rsidRPr="00BB25A8" w:rsidRDefault="00855E0F" w:rsidP="00BB25A8">
            <w:pPr>
              <w:spacing w:after="0" w:line="240" w:lineRule="auto"/>
              <w:jc w:val="center"/>
              <w:rPr>
                <w:b/>
                <w:iCs/>
                <w:sz w:val="18"/>
                <w:szCs w:val="18"/>
              </w:rPr>
            </w:pPr>
            <w:r w:rsidRPr="00BB25A8">
              <w:rPr>
                <w:b/>
                <w:iCs/>
                <w:sz w:val="18"/>
                <w:szCs w:val="18"/>
              </w:rPr>
              <w:t>Затрудняюсь ответить</w:t>
            </w:r>
          </w:p>
        </w:tc>
        <w:tc>
          <w:tcPr>
            <w:tcW w:w="1134" w:type="dxa"/>
            <w:tcBorders>
              <w:top w:val="double" w:sz="4" w:space="0" w:color="auto"/>
              <w:left w:val="single" w:sz="4" w:space="0" w:color="5F497A"/>
              <w:bottom w:val="single" w:sz="4" w:space="0" w:color="5F497A"/>
              <w:right w:val="double" w:sz="4" w:space="0" w:color="auto"/>
            </w:tcBorders>
            <w:shd w:val="clear" w:color="auto" w:fill="EEECE1"/>
            <w:vAlign w:val="center"/>
          </w:tcPr>
          <w:p w:rsidR="00855E0F" w:rsidRPr="00BB25A8" w:rsidRDefault="00855E0F" w:rsidP="00BB25A8">
            <w:pPr>
              <w:spacing w:after="0" w:line="240" w:lineRule="auto"/>
              <w:jc w:val="center"/>
              <w:rPr>
                <w:b/>
                <w:iCs/>
                <w:sz w:val="18"/>
                <w:szCs w:val="18"/>
              </w:rPr>
            </w:pPr>
            <w:r w:rsidRPr="00BB25A8">
              <w:rPr>
                <w:b/>
                <w:iCs/>
                <w:sz w:val="18"/>
                <w:szCs w:val="18"/>
              </w:rPr>
              <w:t>Баланс оценок (ст. 1 -ст.3), %</w:t>
            </w:r>
          </w:p>
        </w:tc>
      </w:tr>
      <w:tr w:rsidR="00855E0F" w:rsidRPr="00BB25A8" w:rsidTr="00BB25A8">
        <w:trPr>
          <w:jc w:val="center"/>
        </w:trPr>
        <w:tc>
          <w:tcPr>
            <w:tcW w:w="3260" w:type="dxa"/>
            <w:tcBorders>
              <w:top w:val="single" w:sz="4" w:space="0" w:color="5F497A"/>
              <w:left w:val="double" w:sz="4" w:space="0" w:color="auto"/>
              <w:bottom w:val="single" w:sz="4" w:space="0" w:color="5F497A"/>
              <w:right w:val="single" w:sz="4" w:space="0" w:color="5F497A"/>
            </w:tcBorders>
            <w:shd w:val="clear" w:color="auto" w:fill="D99594"/>
          </w:tcPr>
          <w:p w:rsidR="00855E0F" w:rsidRPr="00BB25A8" w:rsidRDefault="00855E0F" w:rsidP="00BB25A8">
            <w:pPr>
              <w:pStyle w:val="ListParagraph"/>
              <w:tabs>
                <w:tab w:val="left" w:pos="300"/>
              </w:tabs>
              <w:spacing w:after="0" w:line="240" w:lineRule="auto"/>
              <w:ind w:left="0"/>
              <w:rPr>
                <w:sz w:val="19"/>
                <w:szCs w:val="19"/>
              </w:rPr>
            </w:pPr>
          </w:p>
        </w:tc>
        <w:tc>
          <w:tcPr>
            <w:tcW w:w="1190" w:type="dxa"/>
            <w:tcBorders>
              <w:top w:val="single" w:sz="4" w:space="0" w:color="5F497A"/>
              <w:left w:val="single" w:sz="4" w:space="0" w:color="5F497A"/>
              <w:bottom w:val="single" w:sz="4" w:space="0" w:color="5F497A"/>
              <w:right w:val="single" w:sz="4" w:space="0" w:color="5F497A"/>
            </w:tcBorders>
            <w:shd w:val="clear" w:color="auto" w:fill="D99594"/>
            <w:vAlign w:val="center"/>
          </w:tcPr>
          <w:p w:rsidR="00855E0F" w:rsidRPr="00BB25A8" w:rsidRDefault="00855E0F" w:rsidP="00BB25A8">
            <w:pPr>
              <w:spacing w:after="0" w:line="240" w:lineRule="auto"/>
              <w:jc w:val="center"/>
              <w:rPr>
                <w:b/>
                <w:caps/>
                <w:sz w:val="16"/>
                <w:szCs w:val="16"/>
              </w:rPr>
            </w:pPr>
            <w:r w:rsidRPr="00BB25A8">
              <w:rPr>
                <w:b/>
                <w:caps/>
                <w:sz w:val="16"/>
                <w:szCs w:val="16"/>
              </w:rPr>
              <w:t>1</w:t>
            </w:r>
          </w:p>
        </w:tc>
        <w:tc>
          <w:tcPr>
            <w:tcW w:w="1191" w:type="dxa"/>
            <w:tcBorders>
              <w:top w:val="single" w:sz="4" w:space="0" w:color="5F497A"/>
              <w:left w:val="single" w:sz="4" w:space="0" w:color="5F497A"/>
              <w:bottom w:val="single" w:sz="4" w:space="0" w:color="5F497A"/>
              <w:right w:val="single" w:sz="4" w:space="0" w:color="5F497A"/>
            </w:tcBorders>
            <w:shd w:val="clear" w:color="auto" w:fill="D99594"/>
            <w:vAlign w:val="center"/>
          </w:tcPr>
          <w:p w:rsidR="00855E0F" w:rsidRPr="00BB25A8" w:rsidRDefault="00855E0F" w:rsidP="00BB25A8">
            <w:pPr>
              <w:spacing w:after="0" w:line="240" w:lineRule="auto"/>
              <w:jc w:val="center"/>
              <w:rPr>
                <w:b/>
                <w:caps/>
                <w:sz w:val="16"/>
                <w:szCs w:val="16"/>
              </w:rPr>
            </w:pPr>
            <w:r w:rsidRPr="00BB25A8">
              <w:rPr>
                <w:b/>
                <w:caps/>
                <w:sz w:val="16"/>
                <w:szCs w:val="16"/>
              </w:rPr>
              <w:t>2</w:t>
            </w:r>
          </w:p>
        </w:tc>
        <w:tc>
          <w:tcPr>
            <w:tcW w:w="1190" w:type="dxa"/>
            <w:tcBorders>
              <w:top w:val="single" w:sz="4" w:space="0" w:color="5F497A"/>
              <w:left w:val="single" w:sz="4" w:space="0" w:color="5F497A"/>
              <w:bottom w:val="single" w:sz="4" w:space="0" w:color="5F497A"/>
              <w:right w:val="single" w:sz="4" w:space="0" w:color="5F497A"/>
            </w:tcBorders>
            <w:shd w:val="clear" w:color="auto" w:fill="D99594"/>
            <w:vAlign w:val="center"/>
          </w:tcPr>
          <w:p w:rsidR="00855E0F" w:rsidRPr="00BB25A8" w:rsidRDefault="00855E0F" w:rsidP="00BB25A8">
            <w:pPr>
              <w:spacing w:after="0" w:line="240" w:lineRule="auto"/>
              <w:jc w:val="center"/>
              <w:rPr>
                <w:b/>
                <w:caps/>
                <w:sz w:val="16"/>
                <w:szCs w:val="16"/>
              </w:rPr>
            </w:pPr>
            <w:r w:rsidRPr="00BB25A8">
              <w:rPr>
                <w:b/>
                <w:caps/>
                <w:sz w:val="16"/>
                <w:szCs w:val="16"/>
              </w:rPr>
              <w:t>3</w:t>
            </w:r>
          </w:p>
        </w:tc>
        <w:tc>
          <w:tcPr>
            <w:tcW w:w="1248" w:type="dxa"/>
            <w:tcBorders>
              <w:top w:val="single" w:sz="4" w:space="0" w:color="5F497A"/>
              <w:left w:val="single" w:sz="4" w:space="0" w:color="5F497A"/>
              <w:bottom w:val="single" w:sz="4" w:space="0" w:color="5F497A"/>
              <w:right w:val="single" w:sz="4" w:space="0" w:color="5F497A"/>
            </w:tcBorders>
            <w:shd w:val="clear" w:color="auto" w:fill="D99594"/>
            <w:vAlign w:val="center"/>
          </w:tcPr>
          <w:p w:rsidR="00855E0F" w:rsidRPr="00BB25A8" w:rsidRDefault="00855E0F" w:rsidP="00BB25A8">
            <w:pPr>
              <w:spacing w:after="0" w:line="240" w:lineRule="auto"/>
              <w:jc w:val="center"/>
              <w:rPr>
                <w:b/>
                <w:caps/>
                <w:sz w:val="16"/>
                <w:szCs w:val="16"/>
              </w:rPr>
            </w:pPr>
            <w:r w:rsidRPr="00BB25A8">
              <w:rPr>
                <w:b/>
                <w:caps/>
                <w:sz w:val="16"/>
                <w:szCs w:val="16"/>
              </w:rPr>
              <w:t>4</w:t>
            </w:r>
          </w:p>
        </w:tc>
        <w:tc>
          <w:tcPr>
            <w:tcW w:w="1134" w:type="dxa"/>
            <w:tcBorders>
              <w:top w:val="single" w:sz="4" w:space="0" w:color="5F497A"/>
              <w:left w:val="single" w:sz="4" w:space="0" w:color="5F497A"/>
              <w:bottom w:val="single" w:sz="4" w:space="0" w:color="5F497A"/>
              <w:right w:val="double" w:sz="4" w:space="0" w:color="auto"/>
            </w:tcBorders>
            <w:shd w:val="clear" w:color="auto" w:fill="D99594"/>
            <w:vAlign w:val="center"/>
          </w:tcPr>
          <w:p w:rsidR="00855E0F" w:rsidRPr="00BB25A8" w:rsidRDefault="00855E0F" w:rsidP="00BB25A8">
            <w:pPr>
              <w:spacing w:after="0" w:line="240" w:lineRule="auto"/>
              <w:jc w:val="center"/>
              <w:rPr>
                <w:b/>
                <w:sz w:val="16"/>
                <w:szCs w:val="16"/>
              </w:rPr>
            </w:pPr>
            <w:r w:rsidRPr="00BB25A8">
              <w:rPr>
                <w:b/>
                <w:sz w:val="16"/>
                <w:szCs w:val="16"/>
              </w:rPr>
              <w:t>5</w:t>
            </w:r>
          </w:p>
        </w:tc>
      </w:tr>
      <w:tr w:rsidR="00855E0F" w:rsidRPr="00BB25A8" w:rsidTr="00BB25A8">
        <w:trPr>
          <w:jc w:val="center"/>
        </w:trPr>
        <w:tc>
          <w:tcPr>
            <w:tcW w:w="3260" w:type="dxa"/>
            <w:tcBorders>
              <w:top w:val="single" w:sz="4" w:space="0" w:color="5F497A"/>
              <w:left w:val="double" w:sz="4" w:space="0" w:color="auto"/>
              <w:bottom w:val="nil"/>
              <w:right w:val="single" w:sz="4" w:space="0" w:color="5F497A"/>
            </w:tcBorders>
          </w:tcPr>
          <w:p w:rsidR="00855E0F" w:rsidRPr="00BB25A8" w:rsidRDefault="00855E0F" w:rsidP="00BB25A8">
            <w:pPr>
              <w:pStyle w:val="ListParagraph"/>
              <w:numPr>
                <w:ilvl w:val="0"/>
                <w:numId w:val="13"/>
              </w:numPr>
              <w:tabs>
                <w:tab w:val="left" w:pos="300"/>
              </w:tabs>
              <w:spacing w:after="0" w:line="240" w:lineRule="auto"/>
              <w:ind w:left="0" w:firstLine="0"/>
            </w:pPr>
            <w:r w:rsidRPr="00BB25A8">
              <w:t>Условия труда</w:t>
            </w:r>
          </w:p>
        </w:tc>
        <w:tc>
          <w:tcPr>
            <w:tcW w:w="1190" w:type="dxa"/>
            <w:tcBorders>
              <w:top w:val="single" w:sz="4" w:space="0" w:color="5F497A"/>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48</w:t>
            </w:r>
          </w:p>
        </w:tc>
        <w:tc>
          <w:tcPr>
            <w:tcW w:w="1191" w:type="dxa"/>
            <w:tcBorders>
              <w:top w:val="single" w:sz="4" w:space="0" w:color="5F497A"/>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43</w:t>
            </w:r>
          </w:p>
        </w:tc>
        <w:tc>
          <w:tcPr>
            <w:tcW w:w="1190" w:type="dxa"/>
            <w:tcBorders>
              <w:top w:val="single" w:sz="4" w:space="0" w:color="5F497A"/>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5</w:t>
            </w:r>
          </w:p>
        </w:tc>
        <w:tc>
          <w:tcPr>
            <w:tcW w:w="1248" w:type="dxa"/>
            <w:tcBorders>
              <w:top w:val="single" w:sz="4" w:space="0" w:color="5F497A"/>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5</w:t>
            </w:r>
          </w:p>
        </w:tc>
        <w:tc>
          <w:tcPr>
            <w:tcW w:w="1134" w:type="dxa"/>
            <w:tcBorders>
              <w:top w:val="single" w:sz="4" w:space="0" w:color="5F497A"/>
              <w:left w:val="single" w:sz="4" w:space="0" w:color="5F497A"/>
              <w:right w:val="double" w:sz="4" w:space="0" w:color="auto"/>
            </w:tcBorders>
            <w:shd w:val="clear" w:color="auto" w:fill="EAF1DD"/>
          </w:tcPr>
          <w:p w:rsidR="00855E0F" w:rsidRPr="00BB25A8" w:rsidRDefault="00855E0F" w:rsidP="00BB25A8">
            <w:pPr>
              <w:spacing w:after="0" w:line="240" w:lineRule="auto"/>
              <w:jc w:val="center"/>
              <w:rPr>
                <w:b/>
              </w:rPr>
            </w:pPr>
            <w:r w:rsidRPr="00BB25A8">
              <w:rPr>
                <w:b/>
              </w:rPr>
              <w:t>43</w:t>
            </w:r>
          </w:p>
        </w:tc>
      </w:tr>
      <w:tr w:rsidR="00855E0F" w:rsidRPr="00BB25A8" w:rsidTr="00BB25A8">
        <w:trPr>
          <w:jc w:val="center"/>
        </w:trPr>
        <w:tc>
          <w:tcPr>
            <w:tcW w:w="3260" w:type="dxa"/>
            <w:tcBorders>
              <w:left w:val="double" w:sz="4" w:space="0" w:color="auto"/>
              <w:bottom w:val="nil"/>
              <w:right w:val="single" w:sz="4" w:space="0" w:color="5F497A"/>
            </w:tcBorders>
          </w:tcPr>
          <w:p w:rsidR="00855E0F" w:rsidRPr="00BB25A8" w:rsidRDefault="00855E0F" w:rsidP="00BB25A8">
            <w:pPr>
              <w:pStyle w:val="ListParagraph"/>
              <w:numPr>
                <w:ilvl w:val="0"/>
                <w:numId w:val="13"/>
              </w:numPr>
              <w:tabs>
                <w:tab w:val="left" w:pos="300"/>
              </w:tabs>
              <w:spacing w:after="0" w:line="240" w:lineRule="auto"/>
              <w:ind w:left="0" w:firstLine="0"/>
            </w:pPr>
            <w:r w:rsidRPr="00BB25A8">
              <w:t xml:space="preserve">Организация рабочих мест </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51</w:t>
            </w:r>
          </w:p>
        </w:tc>
        <w:tc>
          <w:tcPr>
            <w:tcW w:w="1191"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34</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11</w:t>
            </w:r>
          </w:p>
        </w:tc>
        <w:tc>
          <w:tcPr>
            <w:tcW w:w="1248"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5</w:t>
            </w:r>
          </w:p>
        </w:tc>
        <w:tc>
          <w:tcPr>
            <w:tcW w:w="1134" w:type="dxa"/>
            <w:tcBorders>
              <w:left w:val="single" w:sz="4" w:space="0" w:color="5F497A"/>
              <w:right w:val="double" w:sz="4" w:space="0" w:color="auto"/>
            </w:tcBorders>
            <w:shd w:val="clear" w:color="auto" w:fill="EAF1DD"/>
          </w:tcPr>
          <w:p w:rsidR="00855E0F" w:rsidRPr="00BB25A8" w:rsidRDefault="00855E0F" w:rsidP="00BB25A8">
            <w:pPr>
              <w:spacing w:after="0" w:line="240" w:lineRule="auto"/>
              <w:jc w:val="center"/>
              <w:rPr>
                <w:b/>
              </w:rPr>
            </w:pPr>
            <w:r w:rsidRPr="00BB25A8">
              <w:rPr>
                <w:b/>
              </w:rPr>
              <w:t>40</w:t>
            </w:r>
          </w:p>
        </w:tc>
      </w:tr>
      <w:tr w:rsidR="00855E0F" w:rsidRPr="00BB25A8" w:rsidTr="00BB25A8">
        <w:trPr>
          <w:jc w:val="center"/>
        </w:trPr>
        <w:tc>
          <w:tcPr>
            <w:tcW w:w="3260" w:type="dxa"/>
            <w:tcBorders>
              <w:left w:val="double" w:sz="4" w:space="0" w:color="auto"/>
              <w:bottom w:val="nil"/>
              <w:right w:val="single" w:sz="4" w:space="0" w:color="5F497A"/>
            </w:tcBorders>
          </w:tcPr>
          <w:p w:rsidR="00855E0F" w:rsidRPr="00BB25A8" w:rsidRDefault="00855E0F" w:rsidP="00BB25A8">
            <w:pPr>
              <w:pStyle w:val="ListParagraph"/>
              <w:numPr>
                <w:ilvl w:val="0"/>
                <w:numId w:val="13"/>
              </w:numPr>
              <w:tabs>
                <w:tab w:val="left" w:pos="300"/>
              </w:tabs>
              <w:spacing w:after="0" w:line="240" w:lineRule="auto"/>
              <w:ind w:left="0" w:firstLine="0"/>
            </w:pPr>
            <w:r w:rsidRPr="00BB25A8">
              <w:t xml:space="preserve">Организация труда </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37</w:t>
            </w:r>
          </w:p>
        </w:tc>
        <w:tc>
          <w:tcPr>
            <w:tcW w:w="1191"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39</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12</w:t>
            </w:r>
          </w:p>
        </w:tc>
        <w:tc>
          <w:tcPr>
            <w:tcW w:w="1248"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12</w:t>
            </w:r>
          </w:p>
        </w:tc>
        <w:tc>
          <w:tcPr>
            <w:tcW w:w="1134" w:type="dxa"/>
            <w:tcBorders>
              <w:left w:val="single" w:sz="4" w:space="0" w:color="5F497A"/>
              <w:right w:val="double" w:sz="4" w:space="0" w:color="auto"/>
            </w:tcBorders>
            <w:shd w:val="clear" w:color="auto" w:fill="EAF1DD"/>
          </w:tcPr>
          <w:p w:rsidR="00855E0F" w:rsidRPr="00BB25A8" w:rsidRDefault="00855E0F" w:rsidP="00BB25A8">
            <w:pPr>
              <w:spacing w:after="0" w:line="240" w:lineRule="auto"/>
              <w:jc w:val="center"/>
              <w:rPr>
                <w:b/>
              </w:rPr>
            </w:pPr>
            <w:r w:rsidRPr="00BB25A8">
              <w:rPr>
                <w:b/>
              </w:rPr>
              <w:t>25</w:t>
            </w:r>
          </w:p>
        </w:tc>
      </w:tr>
      <w:tr w:rsidR="00855E0F" w:rsidRPr="00BB25A8" w:rsidTr="00BB25A8">
        <w:trPr>
          <w:jc w:val="center"/>
        </w:trPr>
        <w:tc>
          <w:tcPr>
            <w:tcW w:w="3260" w:type="dxa"/>
            <w:tcBorders>
              <w:left w:val="double" w:sz="4" w:space="0" w:color="auto"/>
              <w:bottom w:val="nil"/>
              <w:right w:val="single" w:sz="4" w:space="0" w:color="5F497A"/>
            </w:tcBorders>
          </w:tcPr>
          <w:p w:rsidR="00855E0F" w:rsidRPr="00BB25A8" w:rsidRDefault="00855E0F" w:rsidP="00BB25A8">
            <w:pPr>
              <w:pStyle w:val="ListParagraph"/>
              <w:numPr>
                <w:ilvl w:val="0"/>
                <w:numId w:val="13"/>
              </w:numPr>
              <w:tabs>
                <w:tab w:val="left" w:pos="300"/>
              </w:tabs>
              <w:spacing w:after="0" w:line="240" w:lineRule="auto"/>
              <w:ind w:left="0" w:firstLine="0"/>
            </w:pPr>
            <w:r w:rsidRPr="00BB25A8">
              <w:t>Трудовая дисциплина</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24</w:t>
            </w:r>
          </w:p>
        </w:tc>
        <w:tc>
          <w:tcPr>
            <w:tcW w:w="1191"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62</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6</w:t>
            </w:r>
          </w:p>
        </w:tc>
        <w:tc>
          <w:tcPr>
            <w:tcW w:w="1248"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7</w:t>
            </w:r>
          </w:p>
        </w:tc>
        <w:tc>
          <w:tcPr>
            <w:tcW w:w="1134" w:type="dxa"/>
            <w:tcBorders>
              <w:left w:val="single" w:sz="4" w:space="0" w:color="5F497A"/>
              <w:right w:val="double" w:sz="4" w:space="0" w:color="auto"/>
            </w:tcBorders>
            <w:shd w:val="clear" w:color="auto" w:fill="EAF1DD"/>
          </w:tcPr>
          <w:p w:rsidR="00855E0F" w:rsidRPr="00BB25A8" w:rsidRDefault="00855E0F" w:rsidP="00BB25A8">
            <w:pPr>
              <w:spacing w:after="0" w:line="240" w:lineRule="auto"/>
              <w:jc w:val="center"/>
              <w:rPr>
                <w:b/>
              </w:rPr>
            </w:pPr>
            <w:r w:rsidRPr="00BB25A8">
              <w:rPr>
                <w:b/>
              </w:rPr>
              <w:t>18</w:t>
            </w:r>
          </w:p>
        </w:tc>
      </w:tr>
      <w:tr w:rsidR="00855E0F" w:rsidRPr="00BB25A8" w:rsidTr="00BB25A8">
        <w:trPr>
          <w:jc w:val="center"/>
        </w:trPr>
        <w:tc>
          <w:tcPr>
            <w:tcW w:w="3260" w:type="dxa"/>
            <w:tcBorders>
              <w:left w:val="double" w:sz="4" w:space="0" w:color="auto"/>
              <w:bottom w:val="nil"/>
              <w:right w:val="single" w:sz="4" w:space="0" w:color="5F497A"/>
            </w:tcBorders>
          </w:tcPr>
          <w:p w:rsidR="00855E0F" w:rsidRPr="00BB25A8" w:rsidRDefault="00855E0F" w:rsidP="00BB25A8">
            <w:pPr>
              <w:pStyle w:val="ListParagraph"/>
              <w:numPr>
                <w:ilvl w:val="0"/>
                <w:numId w:val="13"/>
              </w:numPr>
              <w:tabs>
                <w:tab w:val="left" w:pos="300"/>
              </w:tabs>
              <w:spacing w:after="0" w:line="240" w:lineRule="auto"/>
              <w:ind w:left="0" w:firstLine="0"/>
            </w:pPr>
            <w:r w:rsidRPr="00BB25A8">
              <w:t>Охрана труда</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24</w:t>
            </w:r>
          </w:p>
        </w:tc>
        <w:tc>
          <w:tcPr>
            <w:tcW w:w="1191"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59</w:t>
            </w:r>
          </w:p>
        </w:tc>
        <w:tc>
          <w:tcPr>
            <w:tcW w:w="1190" w:type="dxa"/>
            <w:tcBorders>
              <w:left w:val="single" w:sz="4" w:space="0" w:color="5F497A"/>
              <w:right w:val="single" w:sz="4" w:space="0" w:color="5F497A"/>
            </w:tcBorders>
            <w:shd w:val="clear" w:color="auto" w:fill="EAF1DD"/>
          </w:tcPr>
          <w:p w:rsidR="00855E0F" w:rsidRPr="00BB25A8" w:rsidRDefault="00855E0F" w:rsidP="00BB25A8">
            <w:pPr>
              <w:spacing w:after="0" w:line="240" w:lineRule="auto"/>
              <w:jc w:val="center"/>
            </w:pPr>
            <w:r w:rsidRPr="00BB25A8">
              <w:rPr>
                <w:caps/>
              </w:rPr>
              <w:t>10</w:t>
            </w:r>
          </w:p>
        </w:tc>
        <w:tc>
          <w:tcPr>
            <w:tcW w:w="1248" w:type="dxa"/>
            <w:tcBorders>
              <w:left w:val="single" w:sz="4" w:space="0" w:color="5F497A"/>
              <w:bottom w:val="nil"/>
              <w:right w:val="single" w:sz="4" w:space="0" w:color="5F497A"/>
            </w:tcBorders>
          </w:tcPr>
          <w:p w:rsidR="00855E0F" w:rsidRPr="00BB25A8" w:rsidRDefault="00855E0F" w:rsidP="00BB25A8">
            <w:pPr>
              <w:spacing w:after="0" w:line="240" w:lineRule="auto"/>
              <w:jc w:val="center"/>
            </w:pPr>
            <w:r w:rsidRPr="00BB25A8">
              <w:rPr>
                <w:caps/>
              </w:rPr>
              <w:t>6</w:t>
            </w:r>
          </w:p>
        </w:tc>
        <w:tc>
          <w:tcPr>
            <w:tcW w:w="1134" w:type="dxa"/>
            <w:tcBorders>
              <w:left w:val="single" w:sz="4" w:space="0" w:color="5F497A"/>
              <w:right w:val="double" w:sz="4" w:space="0" w:color="auto"/>
            </w:tcBorders>
            <w:shd w:val="clear" w:color="auto" w:fill="EAF1DD"/>
          </w:tcPr>
          <w:p w:rsidR="00855E0F" w:rsidRPr="00BB25A8" w:rsidRDefault="00855E0F" w:rsidP="00BB25A8">
            <w:pPr>
              <w:spacing w:after="0" w:line="240" w:lineRule="auto"/>
              <w:jc w:val="center"/>
              <w:rPr>
                <w:b/>
              </w:rPr>
            </w:pPr>
            <w:r w:rsidRPr="00BB25A8">
              <w:rPr>
                <w:b/>
              </w:rPr>
              <w:t>14</w:t>
            </w:r>
          </w:p>
        </w:tc>
      </w:tr>
      <w:tr w:rsidR="00855E0F" w:rsidRPr="00BB25A8" w:rsidTr="00BB25A8">
        <w:trPr>
          <w:jc w:val="center"/>
        </w:trPr>
        <w:tc>
          <w:tcPr>
            <w:tcW w:w="3260" w:type="dxa"/>
            <w:tcBorders>
              <w:left w:val="double" w:sz="4" w:space="0" w:color="auto"/>
              <w:bottom w:val="double" w:sz="4" w:space="0" w:color="auto"/>
              <w:right w:val="single" w:sz="4" w:space="0" w:color="5F497A"/>
            </w:tcBorders>
          </w:tcPr>
          <w:p w:rsidR="00855E0F" w:rsidRPr="00BB25A8" w:rsidRDefault="00855E0F" w:rsidP="00BB25A8">
            <w:pPr>
              <w:pStyle w:val="ListParagraph"/>
              <w:numPr>
                <w:ilvl w:val="0"/>
                <w:numId w:val="13"/>
              </w:numPr>
              <w:tabs>
                <w:tab w:val="left" w:pos="300"/>
              </w:tabs>
              <w:spacing w:after="0" w:line="240" w:lineRule="auto"/>
              <w:ind w:left="0" w:firstLine="0"/>
            </w:pPr>
            <w:r w:rsidRPr="00BB25A8">
              <w:t>Режим труда и отдыха</w:t>
            </w:r>
          </w:p>
        </w:tc>
        <w:tc>
          <w:tcPr>
            <w:tcW w:w="1190" w:type="dxa"/>
            <w:tcBorders>
              <w:left w:val="single" w:sz="4" w:space="0" w:color="5F497A"/>
              <w:bottom w:val="double" w:sz="4" w:space="0" w:color="auto"/>
              <w:right w:val="single" w:sz="4" w:space="0" w:color="5F497A"/>
            </w:tcBorders>
            <w:shd w:val="clear" w:color="auto" w:fill="EAF1DD"/>
          </w:tcPr>
          <w:p w:rsidR="00855E0F" w:rsidRPr="00BB25A8" w:rsidRDefault="00855E0F" w:rsidP="00BB25A8">
            <w:pPr>
              <w:spacing w:after="0" w:line="240" w:lineRule="auto"/>
              <w:jc w:val="center"/>
            </w:pPr>
            <w:r w:rsidRPr="00BB25A8">
              <w:rPr>
                <w:caps/>
              </w:rPr>
              <w:t>12</w:t>
            </w:r>
          </w:p>
        </w:tc>
        <w:tc>
          <w:tcPr>
            <w:tcW w:w="1191" w:type="dxa"/>
            <w:tcBorders>
              <w:left w:val="single" w:sz="4" w:space="0" w:color="5F497A"/>
              <w:bottom w:val="double" w:sz="4" w:space="0" w:color="auto"/>
              <w:right w:val="single" w:sz="4" w:space="0" w:color="5F497A"/>
            </w:tcBorders>
          </w:tcPr>
          <w:p w:rsidR="00855E0F" w:rsidRPr="00BB25A8" w:rsidRDefault="00855E0F" w:rsidP="00BB25A8">
            <w:pPr>
              <w:spacing w:after="0" w:line="240" w:lineRule="auto"/>
              <w:jc w:val="center"/>
            </w:pPr>
            <w:r w:rsidRPr="00BB25A8">
              <w:rPr>
                <w:caps/>
              </w:rPr>
              <w:t>72</w:t>
            </w:r>
          </w:p>
        </w:tc>
        <w:tc>
          <w:tcPr>
            <w:tcW w:w="1190" w:type="dxa"/>
            <w:tcBorders>
              <w:left w:val="single" w:sz="4" w:space="0" w:color="5F497A"/>
              <w:bottom w:val="double" w:sz="4" w:space="0" w:color="auto"/>
              <w:right w:val="single" w:sz="4" w:space="0" w:color="5F497A"/>
            </w:tcBorders>
            <w:shd w:val="clear" w:color="auto" w:fill="EAF1DD"/>
          </w:tcPr>
          <w:p w:rsidR="00855E0F" w:rsidRPr="00BB25A8" w:rsidRDefault="00855E0F" w:rsidP="00BB25A8">
            <w:pPr>
              <w:spacing w:after="0" w:line="240" w:lineRule="auto"/>
              <w:jc w:val="center"/>
            </w:pPr>
            <w:r w:rsidRPr="00BB25A8">
              <w:rPr>
                <w:caps/>
              </w:rPr>
              <w:t>10</w:t>
            </w:r>
          </w:p>
        </w:tc>
        <w:tc>
          <w:tcPr>
            <w:tcW w:w="1248" w:type="dxa"/>
            <w:tcBorders>
              <w:left w:val="single" w:sz="4" w:space="0" w:color="5F497A"/>
              <w:bottom w:val="double" w:sz="4" w:space="0" w:color="auto"/>
              <w:right w:val="single" w:sz="4" w:space="0" w:color="5F497A"/>
            </w:tcBorders>
          </w:tcPr>
          <w:p w:rsidR="00855E0F" w:rsidRPr="00BB25A8" w:rsidRDefault="00855E0F" w:rsidP="00BB25A8">
            <w:pPr>
              <w:spacing w:after="0" w:line="240" w:lineRule="auto"/>
              <w:jc w:val="center"/>
            </w:pPr>
            <w:r w:rsidRPr="00BB25A8">
              <w:rPr>
                <w:caps/>
              </w:rPr>
              <w:t>6</w:t>
            </w:r>
          </w:p>
        </w:tc>
        <w:tc>
          <w:tcPr>
            <w:tcW w:w="1134" w:type="dxa"/>
            <w:tcBorders>
              <w:left w:val="single" w:sz="4" w:space="0" w:color="5F497A"/>
              <w:bottom w:val="double" w:sz="4" w:space="0" w:color="auto"/>
              <w:right w:val="double" w:sz="4" w:space="0" w:color="auto"/>
            </w:tcBorders>
            <w:shd w:val="clear" w:color="auto" w:fill="EAF1DD"/>
          </w:tcPr>
          <w:p w:rsidR="00855E0F" w:rsidRPr="00BB25A8" w:rsidRDefault="00855E0F" w:rsidP="00BB25A8">
            <w:pPr>
              <w:spacing w:after="0" w:line="240" w:lineRule="auto"/>
              <w:jc w:val="center"/>
              <w:rPr>
                <w:b/>
              </w:rPr>
            </w:pPr>
            <w:r w:rsidRPr="00BB25A8">
              <w:rPr>
                <w:b/>
              </w:rPr>
              <w:t>2</w:t>
            </w:r>
          </w:p>
        </w:tc>
      </w:tr>
    </w:tbl>
    <w:p w:rsidR="00855E0F" w:rsidRPr="008409E7" w:rsidRDefault="00855E0F" w:rsidP="004463FC">
      <w:pPr>
        <w:pStyle w:val="NoSpacing"/>
        <w:tabs>
          <w:tab w:val="left" w:pos="2769"/>
        </w:tabs>
        <w:ind w:firstLine="709"/>
        <w:jc w:val="both"/>
        <w:rPr>
          <w:bCs/>
        </w:rPr>
      </w:pPr>
    </w:p>
    <w:p w:rsidR="00855E0F" w:rsidRPr="007C1EF7" w:rsidRDefault="00855E0F" w:rsidP="007C1EF7">
      <w:pPr>
        <w:pStyle w:val="NoSpacing"/>
        <w:tabs>
          <w:tab w:val="left" w:pos="2769"/>
        </w:tabs>
        <w:spacing w:line="360" w:lineRule="auto"/>
        <w:ind w:firstLine="709"/>
        <w:jc w:val="both"/>
        <w:rPr>
          <w:bCs/>
        </w:rPr>
      </w:pPr>
      <w:r>
        <w:rPr>
          <w:bCs/>
        </w:rPr>
        <w:t>Так, о</w:t>
      </w:r>
      <w:r w:rsidRPr="007C1EF7">
        <w:rPr>
          <w:bCs/>
        </w:rPr>
        <w:t xml:space="preserve">бращает на себя внимание достаточно высокая доля тех, кто говорил об улучшении условий труда и организации рабочих мест. В отношении режима труда и отдыха оценки респондентов умеренные (баланс оценок «+2%»). </w:t>
      </w:r>
    </w:p>
    <w:p w:rsidR="00855E0F" w:rsidRPr="007C1EF7" w:rsidRDefault="00855E0F" w:rsidP="007C1EF7">
      <w:pPr>
        <w:pStyle w:val="NoSpacing"/>
        <w:tabs>
          <w:tab w:val="left" w:pos="2769"/>
        </w:tabs>
        <w:spacing w:line="360" w:lineRule="auto"/>
        <w:ind w:firstLine="709"/>
        <w:jc w:val="both"/>
        <w:rPr>
          <w:bCs/>
        </w:rPr>
      </w:pPr>
      <w:r>
        <w:rPr>
          <w:bCs/>
        </w:rPr>
        <w:t>Далее</w:t>
      </w:r>
      <w:r w:rsidRPr="007C1EF7">
        <w:rPr>
          <w:bCs/>
        </w:rPr>
        <w:t xml:space="preserve"> результаты исследования показывают, что по ряду отраслевых учреждений и предприятий наблюдаются позитивные изменения в отношении условий и охраны труда работников. </w:t>
      </w:r>
    </w:p>
    <w:p w:rsidR="00855E0F" w:rsidRPr="007C1EF7" w:rsidRDefault="00855E0F" w:rsidP="007C1EF7">
      <w:pPr>
        <w:pStyle w:val="NoSpacing"/>
        <w:tabs>
          <w:tab w:val="left" w:pos="2769"/>
        </w:tabs>
        <w:spacing w:line="360" w:lineRule="auto"/>
        <w:ind w:firstLine="709"/>
        <w:jc w:val="both"/>
        <w:rPr>
          <w:bCs/>
        </w:rPr>
      </w:pPr>
      <w:r w:rsidRPr="007C1EF7">
        <w:rPr>
          <w:bCs/>
        </w:rPr>
        <w:t xml:space="preserve">И все же, несмотря на разрабатываемые меры в соглашениях и коллективных договорах по ряду отраслей, складывающаяся ситуация далека от оптимальной. </w:t>
      </w:r>
    </w:p>
    <w:p w:rsidR="00855E0F" w:rsidRPr="007C1EF7" w:rsidRDefault="00855E0F" w:rsidP="007C1EF7">
      <w:pPr>
        <w:pStyle w:val="NoSpacing"/>
        <w:tabs>
          <w:tab w:val="left" w:pos="2769"/>
        </w:tabs>
        <w:spacing w:line="360" w:lineRule="auto"/>
        <w:ind w:firstLine="709"/>
        <w:jc w:val="both"/>
        <w:rPr>
          <w:bCs/>
        </w:rPr>
      </w:pPr>
      <w:r w:rsidRPr="007C1EF7">
        <w:rPr>
          <w:bCs/>
        </w:rPr>
        <w:t>Согласно данным Росстата, в 2012 году в такой сфере, как добыча полезных ископаемых в условиях, не соответствующих гигиеническим нормативам, трудилось 46,2% занятых в отрасли (рост на 3,7 процентного пункта). Там же, на тяжелых работах, было занято 26,6% работников, на оборудовании, не соответствующем требованиям охраны труда, трудилось 1,6%</w:t>
      </w:r>
      <w:r w:rsidRPr="007C1EF7">
        <w:rPr>
          <w:rStyle w:val="FootnoteReference"/>
          <w:bCs/>
        </w:rPr>
        <w:footnoteReference w:id="40"/>
      </w:r>
      <w:r w:rsidRPr="007C1EF7">
        <w:rPr>
          <w:bCs/>
        </w:rPr>
        <w:t xml:space="preserve">. </w:t>
      </w:r>
    </w:p>
    <w:p w:rsidR="00855E0F" w:rsidRPr="007C1EF7" w:rsidRDefault="00855E0F" w:rsidP="007C1EF7">
      <w:pPr>
        <w:pStyle w:val="NoSpacing"/>
        <w:tabs>
          <w:tab w:val="left" w:pos="2769"/>
        </w:tabs>
        <w:spacing w:line="360" w:lineRule="auto"/>
        <w:ind w:firstLine="709"/>
        <w:jc w:val="both"/>
        <w:rPr>
          <w:bCs/>
        </w:rPr>
      </w:pPr>
      <w:r w:rsidRPr="007C1EF7">
        <w:rPr>
          <w:bCs/>
        </w:rPr>
        <w:t xml:space="preserve">Соответствующее </w:t>
      </w:r>
      <w:r>
        <w:rPr>
          <w:bCs/>
        </w:rPr>
        <w:t>долевое</w:t>
      </w:r>
      <w:r w:rsidRPr="007C1EF7">
        <w:rPr>
          <w:bCs/>
        </w:rPr>
        <w:t xml:space="preserve"> соотношение выше указанных критериев можно отметить и по таким отраслям, как: </w:t>
      </w:r>
    </w:p>
    <w:p w:rsidR="00855E0F" w:rsidRPr="007C1EF7" w:rsidRDefault="00855E0F" w:rsidP="007C1EF7">
      <w:pPr>
        <w:pStyle w:val="NoSpacing"/>
        <w:numPr>
          <w:ilvl w:val="0"/>
          <w:numId w:val="38"/>
        </w:numPr>
        <w:tabs>
          <w:tab w:val="left" w:pos="567"/>
        </w:tabs>
        <w:spacing w:line="360" w:lineRule="auto"/>
        <w:ind w:left="0" w:firstLine="284"/>
        <w:jc w:val="both"/>
        <w:rPr>
          <w:bCs/>
        </w:rPr>
      </w:pPr>
      <w:r w:rsidRPr="007C1EF7">
        <w:rPr>
          <w:bCs/>
        </w:rPr>
        <w:t xml:space="preserve">обрабатывающая промышленность – 33,4, 11,6 и 0,6%, </w:t>
      </w:r>
    </w:p>
    <w:p w:rsidR="00855E0F" w:rsidRPr="007C1EF7" w:rsidRDefault="00855E0F" w:rsidP="007C1EF7">
      <w:pPr>
        <w:pStyle w:val="NoSpacing"/>
        <w:numPr>
          <w:ilvl w:val="0"/>
          <w:numId w:val="38"/>
        </w:numPr>
        <w:tabs>
          <w:tab w:val="left" w:pos="567"/>
        </w:tabs>
        <w:spacing w:line="360" w:lineRule="auto"/>
        <w:ind w:left="0" w:firstLine="284"/>
        <w:jc w:val="both"/>
        <w:rPr>
          <w:bCs/>
        </w:rPr>
      </w:pPr>
      <w:r w:rsidRPr="007C1EF7">
        <w:rPr>
          <w:bCs/>
        </w:rPr>
        <w:t>электроэнергетика и ЖКХ – 33,9, 11,4 и 0,7%,</w:t>
      </w:r>
    </w:p>
    <w:p w:rsidR="00855E0F" w:rsidRPr="007C1EF7" w:rsidRDefault="00855E0F" w:rsidP="007C1EF7">
      <w:pPr>
        <w:pStyle w:val="NoSpacing"/>
        <w:numPr>
          <w:ilvl w:val="0"/>
          <w:numId w:val="38"/>
        </w:numPr>
        <w:tabs>
          <w:tab w:val="left" w:pos="567"/>
        </w:tabs>
        <w:spacing w:line="360" w:lineRule="auto"/>
        <w:ind w:left="0" w:firstLine="284"/>
        <w:jc w:val="both"/>
        <w:rPr>
          <w:bCs/>
        </w:rPr>
      </w:pPr>
      <w:r w:rsidRPr="007C1EF7">
        <w:rPr>
          <w:bCs/>
        </w:rPr>
        <w:t xml:space="preserve">строительство – 21,7, 14,5 и 0,2%, </w:t>
      </w:r>
    </w:p>
    <w:p w:rsidR="00855E0F" w:rsidRPr="007C1EF7" w:rsidRDefault="00855E0F" w:rsidP="007C1EF7">
      <w:pPr>
        <w:pStyle w:val="NoSpacing"/>
        <w:numPr>
          <w:ilvl w:val="0"/>
          <w:numId w:val="38"/>
        </w:numPr>
        <w:tabs>
          <w:tab w:val="left" w:pos="567"/>
        </w:tabs>
        <w:spacing w:line="360" w:lineRule="auto"/>
        <w:ind w:left="0" w:firstLine="284"/>
        <w:jc w:val="both"/>
        <w:rPr>
          <w:bCs/>
        </w:rPr>
      </w:pPr>
      <w:r w:rsidRPr="007C1EF7">
        <w:rPr>
          <w:bCs/>
        </w:rPr>
        <w:t xml:space="preserve">транспорт – 35,1, 14,1и 0,3%, </w:t>
      </w:r>
    </w:p>
    <w:p w:rsidR="00855E0F" w:rsidRPr="007C1EF7" w:rsidRDefault="00855E0F" w:rsidP="007C1EF7">
      <w:pPr>
        <w:pStyle w:val="NoSpacing"/>
        <w:numPr>
          <w:ilvl w:val="0"/>
          <w:numId w:val="38"/>
        </w:numPr>
        <w:tabs>
          <w:tab w:val="left" w:pos="567"/>
        </w:tabs>
        <w:spacing w:line="360" w:lineRule="auto"/>
        <w:ind w:left="0" w:firstLine="284"/>
        <w:jc w:val="both"/>
        <w:rPr>
          <w:bCs/>
        </w:rPr>
      </w:pPr>
      <w:r w:rsidRPr="007C1EF7">
        <w:rPr>
          <w:bCs/>
        </w:rPr>
        <w:t>связь – 4,3, 2,2 и 0%.</w:t>
      </w:r>
      <w:r w:rsidRPr="007C1EF7">
        <w:rPr>
          <w:rStyle w:val="FootnoteReference"/>
          <w:bCs/>
        </w:rPr>
        <w:footnoteReference w:id="41"/>
      </w:r>
    </w:p>
    <w:p w:rsidR="00855E0F" w:rsidRDefault="00855E0F" w:rsidP="007C1EF7">
      <w:pPr>
        <w:pStyle w:val="ListParagraph"/>
        <w:spacing w:after="0" w:line="360" w:lineRule="auto"/>
        <w:ind w:left="0" w:firstLine="709"/>
        <w:contextualSpacing w:val="0"/>
        <w:jc w:val="both"/>
        <w:rPr>
          <w:rStyle w:val="blk"/>
          <w:rFonts w:ascii="Times New Roman" w:hAnsi="Times New Roman"/>
          <w:sz w:val="28"/>
          <w:szCs w:val="28"/>
        </w:rPr>
      </w:pPr>
      <w:r w:rsidRPr="007C1EF7">
        <w:rPr>
          <w:rStyle w:val="blk"/>
          <w:rFonts w:ascii="Times New Roman" w:hAnsi="Times New Roman"/>
          <w:sz w:val="28"/>
          <w:szCs w:val="28"/>
        </w:rPr>
        <w:t>Только в ходе проведенных в 2012 году проверок всех видов и расследований несчастных случаев на производстве было выявлено около 680 тыс. нарушений трудового законодательства и иных нормативных правовых актов, содержащих нормы трудового права, включая около 430 тыс. нарушений законодательства об охране труда. Было расследовано 13 687 несчастных случаев на производстве, из них 599 групповых несчастных случаев, 6 875 тяжелых несчастных случаев и 5 211 несчастных случаев со смертельным исходом</w:t>
      </w:r>
      <w:r w:rsidRPr="007C1EF7">
        <w:rPr>
          <w:rStyle w:val="blk"/>
          <w:rFonts w:ascii="Times New Roman" w:hAnsi="Times New Roman"/>
          <w:sz w:val="28"/>
          <w:szCs w:val="28"/>
          <w:vertAlign w:val="superscript"/>
        </w:rPr>
        <w:footnoteReference w:id="42"/>
      </w:r>
      <w:r w:rsidRPr="007C1EF7">
        <w:rPr>
          <w:rStyle w:val="blk"/>
          <w:rFonts w:ascii="Times New Roman" w:hAnsi="Times New Roman"/>
          <w:sz w:val="28"/>
          <w:szCs w:val="28"/>
        </w:rPr>
        <w:t>. В рейтинге несчастных случаев на производстве лидирующие позиции занимает неудовлетворительная орг</w:t>
      </w:r>
      <w:r>
        <w:rPr>
          <w:rStyle w:val="blk"/>
          <w:rFonts w:ascii="Times New Roman" w:hAnsi="Times New Roman"/>
          <w:sz w:val="28"/>
          <w:szCs w:val="28"/>
        </w:rPr>
        <w:t>анизация производства работ (31</w:t>
      </w:r>
      <w:r w:rsidRPr="007C1EF7">
        <w:rPr>
          <w:rStyle w:val="blk"/>
          <w:rFonts w:ascii="Times New Roman" w:hAnsi="Times New Roman"/>
          <w:sz w:val="28"/>
          <w:szCs w:val="28"/>
        </w:rPr>
        <w:t xml:space="preserve">%). С существенным разрывом далее </w:t>
      </w:r>
      <w:r>
        <w:rPr>
          <w:rStyle w:val="blk"/>
          <w:rFonts w:ascii="Times New Roman" w:hAnsi="Times New Roman"/>
          <w:sz w:val="28"/>
          <w:szCs w:val="28"/>
        </w:rPr>
        <w:t>следуют позиции</w:t>
      </w:r>
      <w:r w:rsidRPr="007C1EF7">
        <w:rPr>
          <w:rStyle w:val="blk"/>
          <w:rFonts w:ascii="Times New Roman" w:hAnsi="Times New Roman"/>
          <w:sz w:val="28"/>
          <w:szCs w:val="28"/>
        </w:rPr>
        <w:t xml:space="preserve"> </w:t>
      </w:r>
      <w:r>
        <w:rPr>
          <w:rStyle w:val="blk"/>
          <w:rFonts w:ascii="Times New Roman" w:hAnsi="Times New Roman"/>
          <w:sz w:val="28"/>
          <w:szCs w:val="28"/>
        </w:rPr>
        <w:t>«</w:t>
      </w:r>
      <w:r w:rsidRPr="007C1EF7">
        <w:rPr>
          <w:rStyle w:val="blk"/>
          <w:rFonts w:ascii="Times New Roman" w:hAnsi="Times New Roman"/>
          <w:sz w:val="28"/>
          <w:szCs w:val="28"/>
        </w:rPr>
        <w:t>нарушени</w:t>
      </w:r>
      <w:r>
        <w:rPr>
          <w:rStyle w:val="blk"/>
          <w:rFonts w:ascii="Times New Roman" w:hAnsi="Times New Roman"/>
          <w:sz w:val="28"/>
          <w:szCs w:val="28"/>
        </w:rPr>
        <w:t>е правил дорожного движения» (13</w:t>
      </w:r>
      <w:r w:rsidRPr="007C1EF7">
        <w:rPr>
          <w:rStyle w:val="blk"/>
          <w:rFonts w:ascii="Times New Roman" w:hAnsi="Times New Roman"/>
          <w:sz w:val="28"/>
          <w:szCs w:val="28"/>
        </w:rPr>
        <w:t xml:space="preserve">%), а также </w:t>
      </w:r>
      <w:r>
        <w:rPr>
          <w:rStyle w:val="blk"/>
          <w:rFonts w:ascii="Times New Roman" w:hAnsi="Times New Roman"/>
          <w:sz w:val="28"/>
          <w:szCs w:val="28"/>
        </w:rPr>
        <w:t>«</w:t>
      </w:r>
      <w:r w:rsidRPr="007C1EF7">
        <w:rPr>
          <w:rStyle w:val="blk"/>
          <w:rFonts w:ascii="Times New Roman" w:hAnsi="Times New Roman"/>
          <w:sz w:val="28"/>
          <w:szCs w:val="28"/>
        </w:rPr>
        <w:t>нарушение работником правил трудового распорядка и дисципл</w:t>
      </w:r>
      <w:r>
        <w:rPr>
          <w:rStyle w:val="blk"/>
          <w:rFonts w:ascii="Times New Roman" w:hAnsi="Times New Roman"/>
          <w:sz w:val="28"/>
          <w:szCs w:val="28"/>
        </w:rPr>
        <w:t>ины» (9</w:t>
      </w:r>
      <w:r w:rsidRPr="007C1EF7">
        <w:rPr>
          <w:rStyle w:val="blk"/>
          <w:rFonts w:ascii="Times New Roman" w:hAnsi="Times New Roman"/>
          <w:sz w:val="28"/>
          <w:szCs w:val="28"/>
        </w:rPr>
        <w:t>%).</w:t>
      </w:r>
    </w:p>
    <w:p w:rsidR="00855E0F" w:rsidRPr="007C1EF7" w:rsidRDefault="00855E0F" w:rsidP="007C1EF7">
      <w:pPr>
        <w:pStyle w:val="ListParagraph"/>
        <w:spacing w:after="0" w:line="360" w:lineRule="auto"/>
        <w:ind w:left="0" w:firstLine="709"/>
        <w:contextualSpacing w:val="0"/>
        <w:jc w:val="both"/>
        <w:rPr>
          <w:rStyle w:val="blk"/>
          <w:rFonts w:ascii="Times New Roman" w:hAnsi="Times New Roman"/>
          <w:sz w:val="28"/>
          <w:szCs w:val="28"/>
        </w:rPr>
      </w:pPr>
      <w:r w:rsidRPr="007C1EF7">
        <w:rPr>
          <w:rStyle w:val="blk"/>
          <w:rFonts w:ascii="Times New Roman" w:hAnsi="Times New Roman"/>
          <w:sz w:val="28"/>
          <w:szCs w:val="28"/>
        </w:rPr>
        <w:t>Так, наибольший удельный вес в общем количестве нарушений по видам экономической деятельности составили нарушения в следующих организациях:</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обрабатывающее производство (1 место - 16%);</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оптовая и розничная торговля (2 место - 15%);</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строительство (3 место - 12%);</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сельское и лесное хозяйство (4 место - 9%);</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образование (5 место - 8%);</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предоставление коммунальных, социальных и персональных услуг (6 место - 7%);</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транспорт и связь (7 место - 7%);</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здравоохранением (8 место - 6%);</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операции с недвижимым имуществом (9 место - 4%);</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государственное управление, обязательное социальное обеспечение (10 место - 3%);</w:t>
      </w:r>
    </w:p>
    <w:p w:rsidR="00855E0F" w:rsidRPr="007C1EF7" w:rsidRDefault="00855E0F" w:rsidP="00E7023F">
      <w:pPr>
        <w:pStyle w:val="ListParagraph"/>
        <w:numPr>
          <w:ilvl w:val="0"/>
          <w:numId w:val="42"/>
        </w:numPr>
        <w:tabs>
          <w:tab w:val="left" w:pos="142"/>
          <w:tab w:val="left" w:pos="284"/>
        </w:tabs>
        <w:spacing w:after="0" w:line="360" w:lineRule="auto"/>
        <w:ind w:left="0" w:firstLine="0"/>
        <w:jc w:val="both"/>
        <w:rPr>
          <w:rStyle w:val="blk"/>
          <w:rFonts w:ascii="Times New Roman" w:hAnsi="Times New Roman"/>
          <w:sz w:val="28"/>
          <w:szCs w:val="28"/>
        </w:rPr>
      </w:pPr>
      <w:r w:rsidRPr="007C1EF7">
        <w:rPr>
          <w:rStyle w:val="blk"/>
          <w:rFonts w:ascii="Times New Roman" w:hAnsi="Times New Roman"/>
          <w:sz w:val="28"/>
          <w:szCs w:val="28"/>
        </w:rPr>
        <w:t xml:space="preserve">прочие (11 место - 13%). </w:t>
      </w:r>
    </w:p>
    <w:p w:rsidR="00855E0F" w:rsidRPr="007C1EF7" w:rsidRDefault="00855E0F" w:rsidP="007C1EF7">
      <w:pPr>
        <w:pStyle w:val="ListParagraph"/>
        <w:spacing w:after="0" w:line="360" w:lineRule="auto"/>
        <w:ind w:left="0" w:firstLine="709"/>
        <w:jc w:val="both"/>
        <w:rPr>
          <w:rStyle w:val="blk"/>
          <w:rFonts w:ascii="Times New Roman" w:hAnsi="Times New Roman"/>
          <w:sz w:val="28"/>
          <w:szCs w:val="28"/>
        </w:rPr>
      </w:pPr>
      <w:r>
        <w:rPr>
          <w:rStyle w:val="blk"/>
          <w:rFonts w:ascii="Times New Roman" w:hAnsi="Times New Roman"/>
          <w:sz w:val="28"/>
          <w:szCs w:val="28"/>
        </w:rPr>
        <w:t>В этом свете небезынтересным, на наш взгляд, было бы проследить структуру причин правонарушений.</w:t>
      </w:r>
    </w:p>
    <w:p w:rsidR="00855E0F" w:rsidRPr="007C1EF7" w:rsidRDefault="00855E0F" w:rsidP="007C1EF7">
      <w:pPr>
        <w:pStyle w:val="ListParagraph"/>
        <w:spacing w:after="0" w:line="360" w:lineRule="auto"/>
        <w:ind w:left="0" w:firstLine="709"/>
        <w:jc w:val="both"/>
        <w:rPr>
          <w:rStyle w:val="blk"/>
          <w:rFonts w:ascii="Times New Roman" w:hAnsi="Times New Roman"/>
          <w:sz w:val="28"/>
          <w:szCs w:val="28"/>
        </w:rPr>
      </w:pPr>
      <w:r>
        <w:rPr>
          <w:rStyle w:val="blk"/>
          <w:rFonts w:ascii="Times New Roman" w:hAnsi="Times New Roman"/>
          <w:sz w:val="28"/>
          <w:szCs w:val="28"/>
        </w:rPr>
        <w:t>Так, с</w:t>
      </w:r>
      <w:r w:rsidRPr="007C1EF7">
        <w:rPr>
          <w:rStyle w:val="blk"/>
          <w:rFonts w:ascii="Times New Roman" w:hAnsi="Times New Roman"/>
          <w:sz w:val="28"/>
          <w:szCs w:val="28"/>
        </w:rPr>
        <w:t xml:space="preserve">огласно </w:t>
      </w:r>
      <w:r>
        <w:rPr>
          <w:rStyle w:val="blk"/>
          <w:rFonts w:ascii="Times New Roman" w:hAnsi="Times New Roman"/>
          <w:sz w:val="28"/>
          <w:szCs w:val="28"/>
        </w:rPr>
        <w:t xml:space="preserve">статистике Роструда, </w:t>
      </w:r>
      <w:r w:rsidRPr="007C1EF7">
        <w:rPr>
          <w:rStyle w:val="blk"/>
          <w:rFonts w:ascii="Times New Roman" w:hAnsi="Times New Roman"/>
          <w:sz w:val="28"/>
          <w:szCs w:val="28"/>
        </w:rPr>
        <w:t>основными причинами возникновения нарушений трудового законодательства и иных нормативных правовых актов, содержащих нормы трудового права в области охраны труда, допускаемыми работодателями, продолжают оставаться:</w:t>
      </w:r>
    </w:p>
    <w:p w:rsidR="00855E0F" w:rsidRPr="007C1EF7" w:rsidRDefault="00855E0F" w:rsidP="001F0081">
      <w:pPr>
        <w:pStyle w:val="ListParagraph"/>
        <w:numPr>
          <w:ilvl w:val="0"/>
          <w:numId w:val="41"/>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недостатки и нарушения организационного характера;</w:t>
      </w:r>
    </w:p>
    <w:p w:rsidR="00855E0F" w:rsidRPr="007C1EF7" w:rsidRDefault="00855E0F" w:rsidP="001F0081">
      <w:pPr>
        <w:pStyle w:val="ListParagraph"/>
        <w:numPr>
          <w:ilvl w:val="0"/>
          <w:numId w:val="41"/>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 xml:space="preserve">износ основных производственных фондов; </w:t>
      </w:r>
    </w:p>
    <w:p w:rsidR="00855E0F" w:rsidRPr="007C1EF7" w:rsidRDefault="00855E0F" w:rsidP="001F0081">
      <w:pPr>
        <w:pStyle w:val="ListParagraph"/>
        <w:numPr>
          <w:ilvl w:val="0"/>
          <w:numId w:val="41"/>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неэффективность или неприменение коллективных и индивидуальных средств защиты;</w:t>
      </w:r>
    </w:p>
    <w:p w:rsidR="00855E0F" w:rsidRPr="007C1EF7" w:rsidRDefault="00855E0F" w:rsidP="001F0081">
      <w:pPr>
        <w:pStyle w:val="ListParagraph"/>
        <w:numPr>
          <w:ilvl w:val="0"/>
          <w:numId w:val="41"/>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недостатки в организации и проведении подготовки работников по охране труда;</w:t>
      </w:r>
    </w:p>
    <w:p w:rsidR="00855E0F" w:rsidRPr="007C1EF7" w:rsidRDefault="00855E0F" w:rsidP="001F0081">
      <w:pPr>
        <w:pStyle w:val="ListParagraph"/>
        <w:numPr>
          <w:ilvl w:val="0"/>
          <w:numId w:val="41"/>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недостаточно высокий уровень правовой культуры работодателей и работников в вопросах трудового законодательства об охране труда;</w:t>
      </w:r>
    </w:p>
    <w:p w:rsidR="00855E0F" w:rsidRPr="007C1EF7" w:rsidRDefault="00855E0F" w:rsidP="001F0081">
      <w:pPr>
        <w:pStyle w:val="ListParagraph"/>
        <w:numPr>
          <w:ilvl w:val="0"/>
          <w:numId w:val="40"/>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ненадлежащее осуществление внутриведомственного и регионального контроля за соблюдением законодательства о труде и охране труда со стороны федеральных министерств и ведомств, органов исполнительной власти субъектов Российской Федерации и местного самоуправления, а также самих работодателей на предприятиях и в организациях;</w:t>
      </w:r>
    </w:p>
    <w:p w:rsidR="00855E0F" w:rsidRPr="007C1EF7" w:rsidRDefault="00855E0F" w:rsidP="001F0081">
      <w:pPr>
        <w:pStyle w:val="ListParagraph"/>
        <w:numPr>
          <w:ilvl w:val="0"/>
          <w:numId w:val="40"/>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недостаточная пропаганда вопросов трудового законодательства;</w:t>
      </w:r>
    </w:p>
    <w:p w:rsidR="00855E0F" w:rsidRPr="007C1EF7" w:rsidRDefault="00855E0F" w:rsidP="001F0081">
      <w:pPr>
        <w:pStyle w:val="ListParagraph"/>
        <w:numPr>
          <w:ilvl w:val="0"/>
          <w:numId w:val="40"/>
        </w:numPr>
        <w:tabs>
          <w:tab w:val="left" w:pos="426"/>
          <w:tab w:val="left" w:pos="567"/>
        </w:tabs>
        <w:spacing w:after="0" w:line="360" w:lineRule="auto"/>
        <w:ind w:left="0" w:firstLine="284"/>
        <w:jc w:val="both"/>
        <w:rPr>
          <w:rStyle w:val="blk"/>
          <w:rFonts w:ascii="Times New Roman" w:hAnsi="Times New Roman"/>
          <w:sz w:val="28"/>
          <w:szCs w:val="28"/>
        </w:rPr>
      </w:pPr>
      <w:r>
        <w:rPr>
          <w:rStyle w:val="blk"/>
          <w:rFonts w:ascii="Times New Roman" w:hAnsi="Times New Roman"/>
          <w:sz w:val="28"/>
          <w:szCs w:val="28"/>
        </w:rPr>
        <w:t>не</w:t>
      </w:r>
      <w:r w:rsidRPr="007C1EF7">
        <w:rPr>
          <w:rStyle w:val="blk"/>
          <w:rFonts w:ascii="Times New Roman" w:hAnsi="Times New Roman"/>
          <w:sz w:val="28"/>
          <w:szCs w:val="28"/>
        </w:rPr>
        <w:t>проведение многими работодателями аттестации рабочих мест по условиям труда;</w:t>
      </w:r>
    </w:p>
    <w:p w:rsidR="00855E0F" w:rsidRPr="007C1EF7" w:rsidRDefault="00855E0F" w:rsidP="001F0081">
      <w:pPr>
        <w:pStyle w:val="ListParagraph"/>
        <w:numPr>
          <w:ilvl w:val="0"/>
          <w:numId w:val="40"/>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недоведение результатов аттестации рабочих мест до сведения работников;</w:t>
      </w:r>
    </w:p>
    <w:p w:rsidR="00855E0F" w:rsidRPr="007C1EF7" w:rsidRDefault="00855E0F" w:rsidP="001F0081">
      <w:pPr>
        <w:pStyle w:val="ListParagraph"/>
        <w:numPr>
          <w:ilvl w:val="0"/>
          <w:numId w:val="40"/>
        </w:numPr>
        <w:tabs>
          <w:tab w:val="left" w:pos="426"/>
          <w:tab w:val="left" w:pos="567"/>
        </w:tabs>
        <w:spacing w:after="0" w:line="360" w:lineRule="auto"/>
        <w:ind w:left="0" w:firstLine="284"/>
        <w:jc w:val="both"/>
        <w:rPr>
          <w:rStyle w:val="blk"/>
          <w:rFonts w:ascii="Times New Roman" w:hAnsi="Times New Roman"/>
          <w:sz w:val="28"/>
          <w:szCs w:val="28"/>
        </w:rPr>
      </w:pPr>
      <w:r w:rsidRPr="007C1EF7">
        <w:rPr>
          <w:rStyle w:val="blk"/>
          <w:rFonts w:ascii="Times New Roman" w:hAnsi="Times New Roman"/>
          <w:sz w:val="28"/>
          <w:szCs w:val="28"/>
        </w:rPr>
        <w:t>игнорирование результатов аттестации рабочих мест при планировании и реализации мероприятий по улучшению условий и охраны труда и решению вопросов предоставления работникам установленных законодательством гарантий и компенсаций за условия труда</w:t>
      </w:r>
      <w:r w:rsidRPr="001F0081">
        <w:rPr>
          <w:rStyle w:val="blk"/>
          <w:rFonts w:ascii="Times New Roman" w:hAnsi="Times New Roman"/>
          <w:sz w:val="28"/>
          <w:szCs w:val="28"/>
          <w:vertAlign w:val="superscript"/>
        </w:rPr>
        <w:footnoteReference w:id="43"/>
      </w:r>
      <w:r w:rsidRPr="007C1EF7">
        <w:rPr>
          <w:rStyle w:val="blk"/>
          <w:rFonts w:ascii="Times New Roman" w:hAnsi="Times New Roman"/>
          <w:sz w:val="28"/>
          <w:szCs w:val="28"/>
        </w:rPr>
        <w:t>.</w:t>
      </w:r>
    </w:p>
    <w:p w:rsidR="00855E0F" w:rsidRDefault="00855E0F" w:rsidP="007C1EF7">
      <w:pPr>
        <w:pStyle w:val="ListParagraph"/>
        <w:spacing w:after="0" w:line="360" w:lineRule="auto"/>
        <w:ind w:left="0" w:firstLine="709"/>
        <w:jc w:val="both"/>
        <w:rPr>
          <w:rStyle w:val="blk"/>
          <w:rFonts w:ascii="Times New Roman" w:hAnsi="Times New Roman"/>
          <w:sz w:val="28"/>
          <w:szCs w:val="28"/>
        </w:rPr>
      </w:pPr>
      <w:r w:rsidRPr="007C1EF7">
        <w:rPr>
          <w:rStyle w:val="blk"/>
          <w:rFonts w:ascii="Times New Roman" w:hAnsi="Times New Roman"/>
          <w:sz w:val="28"/>
          <w:szCs w:val="28"/>
        </w:rPr>
        <w:t xml:space="preserve">Все это подтверждает суждение о том, что повышение удельного веса работников, занятых в условиях, не отвечающих санитарно-гигиеническим нормам, свидетельствует об определенных институциональных проблемах, </w:t>
      </w:r>
      <w:r>
        <w:rPr>
          <w:rStyle w:val="blk"/>
          <w:rFonts w:ascii="Times New Roman" w:hAnsi="Times New Roman"/>
          <w:sz w:val="28"/>
          <w:szCs w:val="28"/>
        </w:rPr>
        <w:t>кроющихся</w:t>
      </w:r>
      <w:r w:rsidRPr="007C1EF7">
        <w:rPr>
          <w:rStyle w:val="blk"/>
          <w:rFonts w:ascii="Times New Roman" w:hAnsi="Times New Roman"/>
          <w:sz w:val="28"/>
          <w:szCs w:val="28"/>
        </w:rPr>
        <w:t xml:space="preserve"> в отсутствии целенаправленной государс</w:t>
      </w:r>
      <w:r>
        <w:rPr>
          <w:rStyle w:val="blk"/>
          <w:rFonts w:ascii="Times New Roman" w:hAnsi="Times New Roman"/>
          <w:sz w:val="28"/>
          <w:szCs w:val="28"/>
        </w:rPr>
        <w:t xml:space="preserve">твенной политики, направленной </w:t>
      </w:r>
      <w:r w:rsidRPr="007C1EF7">
        <w:rPr>
          <w:rStyle w:val="blk"/>
          <w:rFonts w:ascii="Times New Roman" w:hAnsi="Times New Roman"/>
          <w:sz w:val="28"/>
          <w:szCs w:val="28"/>
        </w:rPr>
        <w:t>на обновление основных произв</w:t>
      </w:r>
      <w:r>
        <w:rPr>
          <w:rStyle w:val="blk"/>
          <w:rFonts w:ascii="Times New Roman" w:hAnsi="Times New Roman"/>
          <w:sz w:val="28"/>
          <w:szCs w:val="28"/>
        </w:rPr>
        <w:t>одственных фондов, системном не</w:t>
      </w:r>
      <w:r w:rsidRPr="007C1EF7">
        <w:rPr>
          <w:rStyle w:val="blk"/>
          <w:rFonts w:ascii="Times New Roman" w:hAnsi="Times New Roman"/>
          <w:sz w:val="28"/>
          <w:szCs w:val="28"/>
        </w:rPr>
        <w:t>выполнении работодателем санитарно-гигиенически</w:t>
      </w:r>
      <w:r>
        <w:rPr>
          <w:rStyle w:val="blk"/>
          <w:rFonts w:ascii="Times New Roman" w:hAnsi="Times New Roman"/>
          <w:sz w:val="28"/>
          <w:szCs w:val="28"/>
        </w:rPr>
        <w:t>х нормативных требований</w:t>
      </w:r>
      <w:r w:rsidRPr="007C1EF7">
        <w:rPr>
          <w:rStyle w:val="blk"/>
          <w:rFonts w:ascii="Times New Roman" w:hAnsi="Times New Roman"/>
          <w:sz w:val="28"/>
          <w:szCs w:val="28"/>
        </w:rPr>
        <w:t xml:space="preserve"> по охране труда. </w:t>
      </w:r>
    </w:p>
    <w:p w:rsidR="00855E0F" w:rsidRPr="007C1EF7" w:rsidRDefault="00855E0F" w:rsidP="007C1EF7">
      <w:pPr>
        <w:pStyle w:val="ListParagraph"/>
        <w:spacing w:after="0" w:line="360" w:lineRule="auto"/>
        <w:ind w:left="0" w:firstLine="709"/>
        <w:jc w:val="both"/>
        <w:rPr>
          <w:rStyle w:val="blk"/>
          <w:rFonts w:ascii="Times New Roman" w:hAnsi="Times New Roman"/>
          <w:sz w:val="28"/>
          <w:szCs w:val="28"/>
        </w:rPr>
      </w:pPr>
      <w:r w:rsidRPr="004F43D7">
        <w:rPr>
          <w:rStyle w:val="blk"/>
          <w:rFonts w:ascii="Times New Roman" w:hAnsi="Times New Roman"/>
          <w:sz w:val="28"/>
          <w:szCs w:val="28"/>
        </w:rPr>
        <w:t>Нельзя не заметить, то, что перераспределение рабочей силы из более опасных отраслей в менее опасные при сохраняющемся ее дефиците оказывается малодейственным решением проблемы. Нельзя не отметить, что сегодня фиксируется увеличение числа лиц, с высшим образованием, которые предъявляют повышенные требования к условиям труда. При этом очевиден переток рабочей силы в менее ресурсоемкие отрасли (сфера услуг, торговля, информационные технологии и т.д.). С другой стороны,</w:t>
      </w:r>
      <w:r>
        <w:rPr>
          <w:rStyle w:val="blk"/>
          <w:rFonts w:ascii="Times New Roman" w:hAnsi="Times New Roman"/>
          <w:color w:val="FF0000"/>
          <w:sz w:val="28"/>
          <w:szCs w:val="28"/>
        </w:rPr>
        <w:t xml:space="preserve"> </w:t>
      </w:r>
      <w:r>
        <w:rPr>
          <w:rStyle w:val="blk"/>
          <w:rFonts w:ascii="Times New Roman" w:hAnsi="Times New Roman"/>
          <w:sz w:val="28"/>
          <w:szCs w:val="28"/>
        </w:rPr>
        <w:t>н</w:t>
      </w:r>
      <w:r w:rsidRPr="007C1EF7">
        <w:rPr>
          <w:rStyle w:val="blk"/>
          <w:rFonts w:ascii="Times New Roman" w:hAnsi="Times New Roman"/>
          <w:sz w:val="28"/>
          <w:szCs w:val="28"/>
        </w:rPr>
        <w:t>изкая мотивация работодателей к улучшению условий труда во многом определяется тем, что основная нагрузка по возмещению вреда здоровью работников при наступлении страхового случая лежит на государстве. Более того, «экономия» происходит и по причине понимания ими значительности затрат на модернизацию производства с учетом современных требований промышленной безопасности.</w:t>
      </w:r>
    </w:p>
    <w:p w:rsidR="00855E0F" w:rsidRDefault="00855E0F" w:rsidP="007C1EF7">
      <w:pPr>
        <w:pStyle w:val="ListParagraph"/>
        <w:spacing w:after="0" w:line="360" w:lineRule="auto"/>
        <w:ind w:left="0" w:firstLine="709"/>
        <w:jc w:val="both"/>
        <w:rPr>
          <w:rStyle w:val="blk"/>
          <w:rFonts w:ascii="Times New Roman" w:hAnsi="Times New Roman"/>
          <w:sz w:val="28"/>
          <w:szCs w:val="28"/>
        </w:rPr>
      </w:pPr>
      <w:r w:rsidRPr="007C1EF7">
        <w:rPr>
          <w:rStyle w:val="blk"/>
          <w:rFonts w:ascii="Times New Roman" w:hAnsi="Times New Roman"/>
          <w:sz w:val="28"/>
          <w:szCs w:val="28"/>
        </w:rPr>
        <w:t>Особая проблема здесь видится и в крайне низкой обновляемости материально-технической базы по ряду отраслей. Практически можно говорить о том, что инвестиции в ее развитие сведены к нулю. Это во многом объясняется нежеланием работодателей брать на себя ответственность по дополнительным вложениям в совершенствование производства, плохим инвестиционным климатом. Симптоматично, что непосредственные участники социально-трудовых отношений (работодатели и работники), все еще не являются активными участниками системы совершенствования условий и охраны труда</w:t>
      </w:r>
      <w:r>
        <w:rPr>
          <w:rStyle w:val="blk"/>
          <w:rFonts w:ascii="Times New Roman" w:hAnsi="Times New Roman"/>
          <w:sz w:val="28"/>
          <w:szCs w:val="28"/>
        </w:rPr>
        <w:t>, в связи с чем</w:t>
      </w:r>
      <w:r w:rsidRPr="007C1EF7">
        <w:rPr>
          <w:rStyle w:val="blk"/>
          <w:rFonts w:ascii="Times New Roman" w:hAnsi="Times New Roman"/>
          <w:sz w:val="28"/>
          <w:szCs w:val="28"/>
        </w:rPr>
        <w:t xml:space="preserve"> </w:t>
      </w:r>
      <w:r>
        <w:rPr>
          <w:rStyle w:val="blk"/>
          <w:rFonts w:ascii="Times New Roman" w:hAnsi="Times New Roman"/>
          <w:sz w:val="28"/>
          <w:szCs w:val="28"/>
        </w:rPr>
        <w:t>нам приходится наблюдать</w:t>
      </w:r>
      <w:r w:rsidRPr="007C1EF7">
        <w:rPr>
          <w:rStyle w:val="blk"/>
          <w:rFonts w:ascii="Times New Roman" w:hAnsi="Times New Roman"/>
          <w:sz w:val="28"/>
          <w:szCs w:val="28"/>
        </w:rPr>
        <w:t xml:space="preserve"> проявл</w:t>
      </w:r>
      <w:r>
        <w:rPr>
          <w:rStyle w:val="blk"/>
          <w:rFonts w:ascii="Times New Roman" w:hAnsi="Times New Roman"/>
          <w:sz w:val="28"/>
          <w:szCs w:val="28"/>
        </w:rPr>
        <w:t>ение</w:t>
      </w:r>
      <w:r w:rsidRPr="007C1EF7">
        <w:rPr>
          <w:rStyle w:val="blk"/>
          <w:rFonts w:ascii="Times New Roman" w:hAnsi="Times New Roman"/>
          <w:sz w:val="28"/>
          <w:szCs w:val="28"/>
        </w:rPr>
        <w:t xml:space="preserve"> низк</w:t>
      </w:r>
      <w:r>
        <w:rPr>
          <w:rStyle w:val="blk"/>
          <w:rFonts w:ascii="Times New Roman" w:hAnsi="Times New Roman"/>
          <w:sz w:val="28"/>
          <w:szCs w:val="28"/>
        </w:rPr>
        <w:t xml:space="preserve">ой </w:t>
      </w:r>
      <w:r w:rsidRPr="007C1EF7">
        <w:rPr>
          <w:rStyle w:val="blk"/>
          <w:rFonts w:ascii="Times New Roman" w:hAnsi="Times New Roman"/>
          <w:sz w:val="28"/>
          <w:szCs w:val="28"/>
        </w:rPr>
        <w:t>заинтересованност</w:t>
      </w:r>
      <w:r>
        <w:rPr>
          <w:rStyle w:val="blk"/>
          <w:rFonts w:ascii="Times New Roman" w:hAnsi="Times New Roman"/>
          <w:sz w:val="28"/>
          <w:szCs w:val="28"/>
        </w:rPr>
        <w:t xml:space="preserve">и в </w:t>
      </w:r>
      <w:r w:rsidRPr="007C1EF7">
        <w:rPr>
          <w:rStyle w:val="blk"/>
          <w:rFonts w:ascii="Times New Roman" w:hAnsi="Times New Roman"/>
          <w:sz w:val="28"/>
          <w:szCs w:val="28"/>
        </w:rPr>
        <w:t>улучшении условий труда.</w:t>
      </w:r>
    </w:p>
    <w:p w:rsidR="00855E0F" w:rsidRPr="007C1EF7" w:rsidRDefault="00855E0F" w:rsidP="007C1EF7">
      <w:pPr>
        <w:pStyle w:val="ListParagraph"/>
        <w:spacing w:after="0" w:line="360" w:lineRule="auto"/>
        <w:ind w:left="0" w:firstLine="709"/>
        <w:jc w:val="both"/>
        <w:rPr>
          <w:rStyle w:val="blk"/>
          <w:rFonts w:ascii="Times New Roman" w:hAnsi="Times New Roman"/>
          <w:sz w:val="28"/>
          <w:szCs w:val="28"/>
        </w:rPr>
      </w:pPr>
      <w:r w:rsidRPr="007C1EF7">
        <w:rPr>
          <w:rStyle w:val="blk"/>
          <w:rFonts w:ascii="Times New Roman" w:hAnsi="Times New Roman"/>
          <w:sz w:val="28"/>
          <w:szCs w:val="28"/>
        </w:rPr>
        <w:t xml:space="preserve">Заметим, что в ряде стран успешно применяется расширенная система стимулирования работников, основанная на страховании от несчастных случаев на производстве (использование системы скидок и бонусов к страховому тарифу). </w:t>
      </w:r>
      <w:r>
        <w:rPr>
          <w:rStyle w:val="blk"/>
          <w:rFonts w:ascii="Times New Roman" w:hAnsi="Times New Roman"/>
          <w:sz w:val="28"/>
          <w:szCs w:val="28"/>
        </w:rPr>
        <w:t>Вместе с этим о</w:t>
      </w:r>
      <w:r w:rsidRPr="007C1EF7">
        <w:rPr>
          <w:rStyle w:val="blk"/>
          <w:rFonts w:ascii="Times New Roman" w:hAnsi="Times New Roman"/>
          <w:sz w:val="28"/>
          <w:szCs w:val="28"/>
        </w:rPr>
        <w:t xml:space="preserve">пределенный эффект дают меры по финансовому поощрению тех работодателей, которые улучшают производственную среду и обеспечивают безопасные условия труда, следят за здоровьем работников. </w:t>
      </w:r>
    </w:p>
    <w:p w:rsidR="00855E0F" w:rsidRPr="007C1EF7" w:rsidRDefault="00855E0F" w:rsidP="007C1EF7">
      <w:pPr>
        <w:pStyle w:val="ListParagraph"/>
        <w:spacing w:after="0" w:line="360" w:lineRule="auto"/>
        <w:ind w:left="0" w:firstLine="709"/>
        <w:jc w:val="both"/>
        <w:rPr>
          <w:rStyle w:val="blk"/>
          <w:rFonts w:ascii="Times New Roman" w:hAnsi="Times New Roman"/>
          <w:sz w:val="28"/>
          <w:szCs w:val="28"/>
        </w:rPr>
      </w:pPr>
      <w:r w:rsidRPr="007C1EF7">
        <w:rPr>
          <w:rStyle w:val="blk"/>
          <w:rFonts w:ascii="Times New Roman" w:hAnsi="Times New Roman"/>
          <w:sz w:val="28"/>
          <w:szCs w:val="28"/>
        </w:rPr>
        <w:t>Выводы говорят сами за себя: в большинстве своем перспективы совершенствования работы по охране труда связаны с необходимостью укрепления социально-партнерского взаимодействия в контексте повышения уровня защиты трудовых прав и интересов работников</w:t>
      </w:r>
      <w:r>
        <w:rPr>
          <w:rStyle w:val="blk"/>
          <w:rFonts w:ascii="Times New Roman" w:hAnsi="Times New Roman"/>
          <w:sz w:val="28"/>
          <w:szCs w:val="28"/>
        </w:rPr>
        <w:t xml:space="preserve">. Данный контекст подразумевает </w:t>
      </w:r>
      <w:r w:rsidRPr="007C1EF7">
        <w:rPr>
          <w:rStyle w:val="blk"/>
          <w:rFonts w:ascii="Times New Roman" w:hAnsi="Times New Roman"/>
          <w:sz w:val="28"/>
          <w:szCs w:val="28"/>
        </w:rPr>
        <w:t>совершенствовани</w:t>
      </w:r>
      <w:r>
        <w:rPr>
          <w:rStyle w:val="blk"/>
          <w:rFonts w:ascii="Times New Roman" w:hAnsi="Times New Roman"/>
          <w:sz w:val="28"/>
          <w:szCs w:val="28"/>
        </w:rPr>
        <w:t>е</w:t>
      </w:r>
      <w:r w:rsidRPr="007C1EF7">
        <w:rPr>
          <w:rStyle w:val="blk"/>
          <w:rFonts w:ascii="Times New Roman" w:hAnsi="Times New Roman"/>
          <w:sz w:val="28"/>
          <w:szCs w:val="28"/>
        </w:rPr>
        <w:t xml:space="preserve"> нормативно-правовой базы, разработк</w:t>
      </w:r>
      <w:r>
        <w:rPr>
          <w:rStyle w:val="blk"/>
          <w:rFonts w:ascii="Times New Roman" w:hAnsi="Times New Roman"/>
          <w:sz w:val="28"/>
          <w:szCs w:val="28"/>
        </w:rPr>
        <w:t>у</w:t>
      </w:r>
      <w:r w:rsidRPr="007C1EF7">
        <w:rPr>
          <w:rStyle w:val="blk"/>
          <w:rFonts w:ascii="Times New Roman" w:hAnsi="Times New Roman"/>
          <w:sz w:val="28"/>
          <w:szCs w:val="28"/>
        </w:rPr>
        <w:t xml:space="preserve"> объективных критериев качественно-количественной оценки рабочих мест, независимой профсоюзной экспертизы.</w:t>
      </w:r>
    </w:p>
    <w:p w:rsidR="00855E0F" w:rsidRPr="007C1EF7" w:rsidRDefault="00855E0F" w:rsidP="007C1EF7">
      <w:pPr>
        <w:pStyle w:val="2"/>
        <w:spacing w:before="0" w:line="360" w:lineRule="auto"/>
        <w:ind w:firstLine="709"/>
        <w:rPr>
          <w:rStyle w:val="blk"/>
          <w:rFonts w:ascii="Times New Roman" w:hAnsi="Times New Roman"/>
          <w:sz w:val="28"/>
          <w:szCs w:val="28"/>
        </w:rPr>
      </w:pPr>
      <w:r w:rsidRPr="007C1EF7">
        <w:rPr>
          <w:rFonts w:ascii="Times New Roman" w:hAnsi="Times New Roman"/>
          <w:sz w:val="28"/>
          <w:szCs w:val="28"/>
        </w:rPr>
        <w:t xml:space="preserve">Заметим, что в п. 5.2. ГС отдельно закреплено обязательство социальных партнеров по </w:t>
      </w:r>
      <w:r w:rsidRPr="007C1EF7">
        <w:rPr>
          <w:rStyle w:val="blk"/>
          <w:rFonts w:ascii="Times New Roman" w:hAnsi="Times New Roman"/>
          <w:sz w:val="28"/>
          <w:szCs w:val="28"/>
        </w:rPr>
        <w:t xml:space="preserve">обеспечению внедрения системы специальной оценки условий труда. Однако подготовленный законопроект, </w:t>
      </w:r>
      <w:r w:rsidRPr="007C1EF7">
        <w:rPr>
          <w:rFonts w:ascii="Times New Roman" w:hAnsi="Times New Roman"/>
          <w:sz w:val="28"/>
          <w:szCs w:val="28"/>
        </w:rPr>
        <w:t xml:space="preserve">касающийся регулирования вопросов охраны </w:t>
      </w:r>
      <w:r w:rsidRPr="007C1EF7">
        <w:rPr>
          <w:rFonts w:ascii="Times New Roman" w:hAnsi="Times New Roman"/>
          <w:bCs/>
          <w:sz w:val="28"/>
          <w:szCs w:val="28"/>
        </w:rPr>
        <w:t xml:space="preserve">труда, </w:t>
      </w:r>
      <w:r w:rsidRPr="007C1EF7">
        <w:rPr>
          <w:rStyle w:val="blk"/>
          <w:rFonts w:ascii="Times New Roman" w:hAnsi="Times New Roman"/>
          <w:sz w:val="28"/>
          <w:szCs w:val="28"/>
        </w:rPr>
        <w:t>в ряде случаев снижает требования к охране труда, а также изменяет сложившийся подход к ее организации. По сути, государство перебрасывает ответственность за безопасность производства и охрану труда на работодателей. Вводимая индивидуальная оценка рабочих мест создает скорее социальное неравенство. Немало спорных вопросов относится к ст. 3 и 14 Закона о спецоценке, которые предполагают снижение класса условий труда «при установлении эффективности использования отдельных средств индивидуальной защиты»</w:t>
      </w:r>
      <w:r w:rsidRPr="007C1EF7">
        <w:rPr>
          <w:rStyle w:val="FootnoteReference"/>
          <w:rFonts w:ascii="Times New Roman" w:hAnsi="Times New Roman"/>
          <w:sz w:val="28"/>
          <w:szCs w:val="28"/>
        </w:rPr>
        <w:footnoteReference w:id="44"/>
      </w:r>
      <w:r w:rsidRPr="007C1EF7">
        <w:rPr>
          <w:rStyle w:val="blk"/>
          <w:rFonts w:ascii="Times New Roman" w:hAnsi="Times New Roman"/>
          <w:sz w:val="28"/>
          <w:szCs w:val="28"/>
        </w:rPr>
        <w:t>.</w:t>
      </w:r>
    </w:p>
    <w:p w:rsidR="00855E0F" w:rsidRPr="007C1EF7" w:rsidRDefault="00855E0F" w:rsidP="007C1EF7">
      <w:pPr>
        <w:pStyle w:val="2"/>
        <w:spacing w:before="0" w:line="360" w:lineRule="auto"/>
        <w:ind w:firstLine="709"/>
        <w:rPr>
          <w:rStyle w:val="blk"/>
          <w:rFonts w:ascii="Times New Roman" w:hAnsi="Times New Roman"/>
          <w:sz w:val="28"/>
          <w:szCs w:val="28"/>
        </w:rPr>
      </w:pPr>
      <w:r w:rsidRPr="007C1EF7">
        <w:rPr>
          <w:rStyle w:val="blk"/>
          <w:rFonts w:ascii="Times New Roman" w:hAnsi="Times New Roman"/>
          <w:sz w:val="28"/>
          <w:szCs w:val="28"/>
        </w:rPr>
        <w:t>В сегодняшних условиях «запретительных мер» было бы неправильно требовать от социальных партнеров внедрения технологии микроанализа проводимых мероприятий по охране труда с позиции «затраты</w:t>
      </w:r>
      <w:r>
        <w:rPr>
          <w:rStyle w:val="blk"/>
          <w:rFonts w:ascii="Times New Roman" w:hAnsi="Times New Roman"/>
          <w:sz w:val="28"/>
          <w:szCs w:val="28"/>
        </w:rPr>
        <w:t xml:space="preserve"> </w:t>
      </w:r>
      <w:r w:rsidRPr="007C1EF7">
        <w:rPr>
          <w:rFonts w:ascii="Times New Roman" w:hAnsi="Times New Roman"/>
          <w:b/>
          <w:sz w:val="28"/>
          <w:szCs w:val="28"/>
        </w:rPr>
        <w:t>—</w:t>
      </w:r>
      <w:r w:rsidRPr="00CF4B67">
        <w:rPr>
          <w:rFonts w:ascii="Times New Roman" w:hAnsi="Times New Roman"/>
          <w:sz w:val="28"/>
          <w:szCs w:val="28"/>
        </w:rPr>
        <w:t xml:space="preserve"> </w:t>
      </w:r>
      <w:r w:rsidRPr="007C1EF7">
        <w:rPr>
          <w:rStyle w:val="blk"/>
          <w:rFonts w:ascii="Times New Roman" w:hAnsi="Times New Roman"/>
          <w:sz w:val="28"/>
          <w:szCs w:val="28"/>
        </w:rPr>
        <w:t xml:space="preserve">эффективность» в тех объемах, которые установлены международными стандартами. Во многом это обусловлено отсутствием необходимой статистической базы. Тем не менее, начинать такую деятельность крайне важно. </w:t>
      </w:r>
    </w:p>
    <w:p w:rsidR="00855E0F" w:rsidRPr="008409E7" w:rsidRDefault="00855E0F" w:rsidP="00130524">
      <w:pPr>
        <w:shd w:val="clear" w:color="auto" w:fill="FFFFFF"/>
        <w:spacing w:after="0" w:line="360" w:lineRule="auto"/>
        <w:ind w:firstLine="777"/>
        <w:jc w:val="both"/>
        <w:rPr>
          <w:sz w:val="28"/>
          <w:szCs w:val="28"/>
        </w:rPr>
      </w:pPr>
      <w:r w:rsidRPr="008409E7">
        <w:rPr>
          <w:rStyle w:val="blk"/>
          <w:rFonts w:ascii="Times New Roman" w:hAnsi="Times New Roman"/>
          <w:sz w:val="28"/>
          <w:szCs w:val="28"/>
        </w:rPr>
        <w:t>В рамках подписываемых соглашений и коллективных договоров особое значение стоит придавать разра</w:t>
      </w:r>
      <w:r>
        <w:rPr>
          <w:rStyle w:val="blk"/>
          <w:rFonts w:ascii="Times New Roman" w:hAnsi="Times New Roman"/>
          <w:sz w:val="28"/>
          <w:szCs w:val="28"/>
        </w:rPr>
        <w:t>ботке долгосрочных обязательств</w:t>
      </w:r>
      <w:r w:rsidRPr="008409E7">
        <w:rPr>
          <w:rStyle w:val="blk"/>
          <w:rFonts w:ascii="Times New Roman" w:hAnsi="Times New Roman"/>
          <w:sz w:val="28"/>
          <w:szCs w:val="28"/>
        </w:rPr>
        <w:t xml:space="preserve"> по реализации нормативных требований в области охраны труда. При этом на производствах с вредными и опасными условиями труда обязательной нормой должно стать заключение трудовых договоров с получением работниками полной и достоверной информации об условиях труда на рабочих местах, их сертификации и соответствии стандартам качества</w:t>
      </w:r>
      <w:r w:rsidRPr="008409E7">
        <w:rPr>
          <w:spacing w:val="-1"/>
          <w:sz w:val="28"/>
          <w:szCs w:val="28"/>
        </w:rPr>
        <w:t xml:space="preserve">. </w:t>
      </w:r>
    </w:p>
    <w:p w:rsidR="00855E0F" w:rsidRPr="008409E7" w:rsidRDefault="00855E0F" w:rsidP="00CB34F8">
      <w:pPr>
        <w:pStyle w:val="2"/>
        <w:spacing w:before="0" w:line="360" w:lineRule="auto"/>
        <w:ind w:firstLine="709"/>
        <w:rPr>
          <w:rFonts w:ascii="Times New Roman" w:hAnsi="Times New Roman"/>
          <w:sz w:val="28"/>
          <w:szCs w:val="28"/>
        </w:rPr>
      </w:pPr>
      <w:r w:rsidRPr="008409E7">
        <w:rPr>
          <w:rStyle w:val="blk"/>
          <w:rFonts w:ascii="Times New Roman" w:hAnsi="Times New Roman"/>
          <w:sz w:val="28"/>
          <w:szCs w:val="28"/>
        </w:rPr>
        <w:t>Предметом дальнейшего рассмотрения, очевидно, может послужить дифференциация на региональном и отраслевом уровн</w:t>
      </w:r>
      <w:r>
        <w:rPr>
          <w:rStyle w:val="blk"/>
          <w:rFonts w:ascii="Times New Roman" w:hAnsi="Times New Roman"/>
          <w:sz w:val="28"/>
          <w:szCs w:val="28"/>
        </w:rPr>
        <w:t>ях</w:t>
      </w:r>
      <w:r w:rsidRPr="008409E7">
        <w:rPr>
          <w:rStyle w:val="blk"/>
          <w:rFonts w:ascii="Times New Roman" w:hAnsi="Times New Roman"/>
          <w:sz w:val="28"/>
          <w:szCs w:val="28"/>
        </w:rPr>
        <w:t xml:space="preserve"> организаций и предприятий по эффективности использования трудовых ресурсов. </w:t>
      </w:r>
      <w:r w:rsidRPr="008409E7">
        <w:rPr>
          <w:rFonts w:ascii="Times New Roman" w:hAnsi="Times New Roman"/>
          <w:sz w:val="28"/>
          <w:szCs w:val="28"/>
        </w:rPr>
        <w:t xml:space="preserve">При этом участникам переговорного процесса особое внимание следует уделять мерам, направленным на экономическое стимулирование работодателя к улучшению условий и повышению безопасности труда. </w:t>
      </w:r>
    </w:p>
    <w:p w:rsidR="00855E0F" w:rsidRPr="008409E7" w:rsidRDefault="00855E0F" w:rsidP="00884EF3">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Итоги переговорного процесса</w:t>
      </w:r>
      <w:r>
        <w:rPr>
          <w:rFonts w:ascii="Times New Roman" w:hAnsi="Times New Roman"/>
          <w:sz w:val="28"/>
          <w:szCs w:val="28"/>
        </w:rPr>
        <w:t>, например,</w:t>
      </w:r>
      <w:r w:rsidRPr="008409E7">
        <w:rPr>
          <w:rFonts w:ascii="Times New Roman" w:hAnsi="Times New Roman"/>
          <w:sz w:val="28"/>
          <w:szCs w:val="28"/>
        </w:rPr>
        <w:t xml:space="preserve"> по отрасли электроэнергетики показывают, что на локальном уровне первичные профсоюзные организации ВЭП демонстрируют совместную работу с работодателями по обеспечению безопасных условий и охраны труда в энергокомпаниях. Эффективное взаимодействие осуществляется </w:t>
      </w:r>
      <w:r>
        <w:rPr>
          <w:rFonts w:ascii="Times New Roman" w:hAnsi="Times New Roman"/>
          <w:sz w:val="28"/>
          <w:szCs w:val="28"/>
        </w:rPr>
        <w:t xml:space="preserve">путем </w:t>
      </w:r>
      <w:r w:rsidRPr="008409E7">
        <w:rPr>
          <w:rFonts w:ascii="Times New Roman" w:hAnsi="Times New Roman"/>
          <w:sz w:val="28"/>
          <w:szCs w:val="28"/>
        </w:rPr>
        <w:t>совместны</w:t>
      </w:r>
      <w:r>
        <w:rPr>
          <w:rFonts w:ascii="Times New Roman" w:hAnsi="Times New Roman"/>
          <w:sz w:val="28"/>
          <w:szCs w:val="28"/>
        </w:rPr>
        <w:t>х</w:t>
      </w:r>
      <w:r w:rsidRPr="008409E7">
        <w:rPr>
          <w:rFonts w:ascii="Times New Roman" w:hAnsi="Times New Roman"/>
          <w:sz w:val="28"/>
          <w:szCs w:val="28"/>
        </w:rPr>
        <w:t xml:space="preserve"> действи</w:t>
      </w:r>
      <w:r>
        <w:rPr>
          <w:rFonts w:ascii="Times New Roman" w:hAnsi="Times New Roman"/>
          <w:sz w:val="28"/>
          <w:szCs w:val="28"/>
        </w:rPr>
        <w:t>й</w:t>
      </w:r>
      <w:r w:rsidRPr="008409E7">
        <w:rPr>
          <w:rFonts w:ascii="Times New Roman" w:hAnsi="Times New Roman"/>
          <w:sz w:val="28"/>
          <w:szCs w:val="28"/>
        </w:rPr>
        <w:t xml:space="preserve"> по профилактике производственного травматизма в организациях, в т.ч. </w:t>
      </w:r>
      <w:r>
        <w:rPr>
          <w:rFonts w:ascii="Times New Roman" w:hAnsi="Times New Roman"/>
          <w:sz w:val="28"/>
          <w:szCs w:val="28"/>
        </w:rPr>
        <w:t>производится</w:t>
      </w:r>
      <w:r w:rsidRPr="008409E7">
        <w:rPr>
          <w:rFonts w:ascii="Times New Roman" w:hAnsi="Times New Roman"/>
          <w:sz w:val="28"/>
          <w:szCs w:val="28"/>
        </w:rPr>
        <w:t xml:space="preserve"> разработк</w:t>
      </w:r>
      <w:r>
        <w:rPr>
          <w:rFonts w:ascii="Times New Roman" w:hAnsi="Times New Roman"/>
          <w:sz w:val="28"/>
          <w:szCs w:val="28"/>
        </w:rPr>
        <w:t>а</w:t>
      </w:r>
      <w:r w:rsidRPr="008409E7">
        <w:rPr>
          <w:rFonts w:ascii="Times New Roman" w:hAnsi="Times New Roman"/>
          <w:sz w:val="28"/>
          <w:szCs w:val="28"/>
        </w:rPr>
        <w:t xml:space="preserve"> мероприятий по улучшению условий труда </w:t>
      </w:r>
      <w:r>
        <w:rPr>
          <w:rFonts w:ascii="Times New Roman" w:hAnsi="Times New Roman"/>
          <w:sz w:val="28"/>
          <w:szCs w:val="28"/>
        </w:rPr>
        <w:t>относительно</w:t>
      </w:r>
      <w:r w:rsidRPr="008409E7">
        <w:rPr>
          <w:rFonts w:ascii="Times New Roman" w:hAnsi="Times New Roman"/>
          <w:sz w:val="28"/>
          <w:szCs w:val="28"/>
        </w:rPr>
        <w:t xml:space="preserve"> результат</w:t>
      </w:r>
      <w:r>
        <w:rPr>
          <w:rFonts w:ascii="Times New Roman" w:hAnsi="Times New Roman"/>
          <w:sz w:val="28"/>
          <w:szCs w:val="28"/>
        </w:rPr>
        <w:t>ов</w:t>
      </w:r>
      <w:r w:rsidRPr="008409E7">
        <w:rPr>
          <w:rFonts w:ascii="Times New Roman" w:hAnsi="Times New Roman"/>
          <w:sz w:val="28"/>
          <w:szCs w:val="28"/>
        </w:rPr>
        <w:t xml:space="preserve"> аттестации рабочих мест по условиям труда; подготовка и проведение Дней охраны труда, контроль за исполнением раздела охраны труда коллективного договора, взаимопроверки в составе комиссий подразделений и самостоятельные проверки рабочих мест уполномоченными по охране труда, проведение профессиональных конкурсов, спартакиад и т.д.</w:t>
      </w:r>
      <w:r w:rsidRPr="008409E7">
        <w:rPr>
          <w:rStyle w:val="FootnoteReference"/>
          <w:rFonts w:ascii="Times New Roman" w:hAnsi="Times New Roman"/>
          <w:sz w:val="28"/>
          <w:szCs w:val="28"/>
        </w:rPr>
        <w:footnoteReference w:id="45"/>
      </w:r>
    </w:p>
    <w:p w:rsidR="00855E0F" w:rsidRPr="008409E7" w:rsidRDefault="00855E0F" w:rsidP="00EB77A5">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В целом же снижени</w:t>
      </w:r>
      <w:r>
        <w:rPr>
          <w:rFonts w:ascii="Times New Roman" w:hAnsi="Times New Roman"/>
          <w:sz w:val="28"/>
          <w:szCs w:val="28"/>
        </w:rPr>
        <w:t>е</w:t>
      </w:r>
      <w:r w:rsidRPr="008409E7">
        <w:rPr>
          <w:rFonts w:ascii="Times New Roman" w:hAnsi="Times New Roman"/>
          <w:sz w:val="28"/>
          <w:szCs w:val="28"/>
        </w:rPr>
        <w:t xml:space="preserve"> рисков повреждения здоровья работников во многом связано и с инициированием профсоюзами независимой экспертной оценки условий труда; сертификация систем управления профессиональными рисками; полным информированием работников о возможных профессиональных рисках.</w:t>
      </w:r>
    </w:p>
    <w:p w:rsidR="00855E0F" w:rsidRPr="00802049" w:rsidRDefault="00855E0F" w:rsidP="008C19F2">
      <w:pPr>
        <w:spacing w:after="0" w:line="360" w:lineRule="auto"/>
        <w:ind w:firstLine="709"/>
        <w:jc w:val="both"/>
        <w:rPr>
          <w:rStyle w:val="blk"/>
          <w:rFonts w:ascii="Times New Roman" w:hAnsi="Times New Roman"/>
          <w:b/>
          <w:sz w:val="28"/>
          <w:szCs w:val="28"/>
          <w:u w:val="single"/>
        </w:rPr>
      </w:pPr>
      <w:r w:rsidRPr="00802049">
        <w:rPr>
          <w:rStyle w:val="blk"/>
          <w:rFonts w:ascii="Times New Roman" w:hAnsi="Times New Roman"/>
          <w:b/>
          <w:sz w:val="28"/>
          <w:szCs w:val="28"/>
          <w:u w:val="single"/>
        </w:rPr>
        <w:t xml:space="preserve">Развитие социального партнерства и координация действий Сторон. </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Специфика развития социально-экономических отношений в нашей стране привела к необходимости более эффективного использования возможностей социального партнерства в области регулирования социально-трудовых отношений и его дальнейшего совершенствования. </w:t>
      </w:r>
      <w:r>
        <w:rPr>
          <w:rFonts w:ascii="Times New Roman" w:hAnsi="Times New Roman"/>
          <w:sz w:val="28"/>
          <w:szCs w:val="28"/>
        </w:rPr>
        <w:t xml:space="preserve">При этом уже сейчас </w:t>
      </w:r>
      <w:r w:rsidRPr="008409E7">
        <w:rPr>
          <w:rFonts w:ascii="Times New Roman" w:hAnsi="Times New Roman"/>
          <w:sz w:val="28"/>
          <w:szCs w:val="28"/>
        </w:rPr>
        <w:t>можно зафиксировать изменение стратегии социального партнерства, направленн</w:t>
      </w:r>
      <w:r>
        <w:rPr>
          <w:rFonts w:ascii="Times New Roman" w:hAnsi="Times New Roman"/>
          <w:sz w:val="28"/>
          <w:szCs w:val="28"/>
        </w:rPr>
        <w:t>ой</w:t>
      </w:r>
      <w:r w:rsidRPr="008409E7">
        <w:rPr>
          <w:rFonts w:ascii="Times New Roman" w:hAnsi="Times New Roman"/>
          <w:sz w:val="28"/>
          <w:szCs w:val="28"/>
        </w:rPr>
        <w:t xml:space="preserve"> на более широкое использование </w:t>
      </w:r>
      <w:r w:rsidRPr="008409E7">
        <w:rPr>
          <w:rFonts w:ascii="Times New Roman" w:hAnsi="Times New Roman"/>
          <w:sz w:val="28"/>
          <w:szCs w:val="28"/>
          <w:lang w:val="en-US"/>
        </w:rPr>
        <w:t>HR</w:t>
      </w:r>
      <w:r w:rsidRPr="008409E7">
        <w:rPr>
          <w:rFonts w:ascii="Times New Roman" w:hAnsi="Times New Roman"/>
          <w:sz w:val="28"/>
          <w:szCs w:val="28"/>
        </w:rPr>
        <w:t xml:space="preserve">-ресурсов, расширение форм участия работников в принятии решений, нематериальной мотивации. </w:t>
      </w:r>
    </w:p>
    <w:p w:rsidR="00855E0F" w:rsidRPr="008409E7" w:rsidRDefault="00855E0F" w:rsidP="008E4089">
      <w:pPr>
        <w:spacing w:after="0" w:line="360" w:lineRule="auto"/>
        <w:ind w:firstLine="709"/>
        <w:jc w:val="both"/>
        <w:rPr>
          <w:rFonts w:ascii="Times New Roman" w:hAnsi="Times New Roman"/>
          <w:sz w:val="28"/>
          <w:szCs w:val="28"/>
        </w:rPr>
      </w:pPr>
      <w:r w:rsidRPr="008409E7">
        <w:rPr>
          <w:rFonts w:ascii="Times New Roman" w:hAnsi="Times New Roman"/>
          <w:sz w:val="28"/>
          <w:szCs w:val="28"/>
        </w:rPr>
        <w:t>Результаты исследования также показывают, что по отраслям коэффициент «удержания» (количеств</w:t>
      </w:r>
      <w:r>
        <w:rPr>
          <w:rFonts w:ascii="Times New Roman" w:hAnsi="Times New Roman"/>
          <w:sz w:val="28"/>
          <w:szCs w:val="28"/>
        </w:rPr>
        <w:t>о</w:t>
      </w:r>
      <w:r w:rsidRPr="008409E7">
        <w:rPr>
          <w:rFonts w:ascii="Times New Roman" w:hAnsi="Times New Roman"/>
          <w:sz w:val="28"/>
          <w:szCs w:val="28"/>
        </w:rPr>
        <w:t xml:space="preserve"> продленных соглашений к их общему количеству) не такой высокий и составляет всего лишь 19,5%. Это свидетельствует о том, что профсоюзные организации в своем большинстве используют преактивную тактику, </w:t>
      </w:r>
      <w:r>
        <w:rPr>
          <w:rFonts w:ascii="Times New Roman" w:hAnsi="Times New Roman"/>
          <w:sz w:val="28"/>
          <w:szCs w:val="28"/>
        </w:rPr>
        <w:t>ориентированную</w:t>
      </w:r>
      <w:r w:rsidRPr="008409E7">
        <w:rPr>
          <w:rFonts w:ascii="Times New Roman" w:hAnsi="Times New Roman"/>
          <w:sz w:val="28"/>
          <w:szCs w:val="28"/>
        </w:rPr>
        <w:t xml:space="preserve"> на активные, опережающие действия в отношении работодателей, существенное изменение пунктов заключаемых соглашений. В частности </w:t>
      </w:r>
      <w:r>
        <w:rPr>
          <w:rFonts w:ascii="Times New Roman" w:hAnsi="Times New Roman"/>
          <w:sz w:val="28"/>
          <w:szCs w:val="28"/>
        </w:rPr>
        <w:t xml:space="preserve">данную </w:t>
      </w:r>
      <w:r w:rsidRPr="008409E7">
        <w:rPr>
          <w:rFonts w:ascii="Times New Roman" w:hAnsi="Times New Roman"/>
          <w:sz w:val="28"/>
          <w:szCs w:val="28"/>
        </w:rPr>
        <w:t>стратеги</w:t>
      </w:r>
      <w:r>
        <w:rPr>
          <w:rFonts w:ascii="Times New Roman" w:hAnsi="Times New Roman"/>
          <w:sz w:val="28"/>
          <w:szCs w:val="28"/>
        </w:rPr>
        <w:t>ю</w:t>
      </w:r>
      <w:r w:rsidRPr="008409E7">
        <w:rPr>
          <w:rFonts w:ascii="Times New Roman" w:hAnsi="Times New Roman"/>
          <w:sz w:val="28"/>
          <w:szCs w:val="28"/>
        </w:rPr>
        <w:t xml:space="preserve"> можно </w:t>
      </w:r>
      <w:r>
        <w:rPr>
          <w:rFonts w:ascii="Times New Roman" w:hAnsi="Times New Roman"/>
          <w:sz w:val="28"/>
          <w:szCs w:val="28"/>
        </w:rPr>
        <w:t xml:space="preserve">отметить по </w:t>
      </w:r>
      <w:r w:rsidRPr="008409E7">
        <w:rPr>
          <w:rFonts w:ascii="Times New Roman" w:hAnsi="Times New Roman"/>
          <w:sz w:val="28"/>
          <w:szCs w:val="28"/>
        </w:rPr>
        <w:t>организаци</w:t>
      </w:r>
      <w:r>
        <w:rPr>
          <w:rFonts w:ascii="Times New Roman" w:hAnsi="Times New Roman"/>
          <w:sz w:val="28"/>
          <w:szCs w:val="28"/>
        </w:rPr>
        <w:t>ям</w:t>
      </w:r>
      <w:r w:rsidRPr="008409E7">
        <w:rPr>
          <w:rFonts w:ascii="Times New Roman" w:hAnsi="Times New Roman"/>
          <w:sz w:val="28"/>
          <w:szCs w:val="28"/>
        </w:rPr>
        <w:t xml:space="preserve"> и предприятия</w:t>
      </w:r>
      <w:r>
        <w:rPr>
          <w:rFonts w:ascii="Times New Roman" w:hAnsi="Times New Roman"/>
          <w:sz w:val="28"/>
          <w:szCs w:val="28"/>
        </w:rPr>
        <w:t>м в сферах</w:t>
      </w:r>
      <w:r w:rsidRPr="008409E7">
        <w:rPr>
          <w:rFonts w:ascii="Times New Roman" w:hAnsi="Times New Roman"/>
          <w:sz w:val="28"/>
          <w:szCs w:val="28"/>
        </w:rPr>
        <w:t xml:space="preserve">: </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бытового обслуживания;</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морского транспорта;</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наземно</w:t>
      </w:r>
      <w:r>
        <w:rPr>
          <w:rFonts w:ascii="Times New Roman" w:hAnsi="Times New Roman"/>
          <w:sz w:val="28"/>
          <w:szCs w:val="28"/>
        </w:rPr>
        <w:t xml:space="preserve">го и городского электрического </w:t>
      </w:r>
      <w:r w:rsidRPr="008409E7">
        <w:rPr>
          <w:rFonts w:ascii="Times New Roman" w:hAnsi="Times New Roman"/>
          <w:sz w:val="28"/>
          <w:szCs w:val="28"/>
        </w:rPr>
        <w:t>транспорта;</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производства никеля и драгоценных металлов;</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радиоэлектронной промышленности;</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ракетно-космической промышленности;</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Российской академии медицинских наук;</w:t>
      </w:r>
    </w:p>
    <w:p w:rsidR="00855E0F" w:rsidRPr="008409E7" w:rsidRDefault="00855E0F" w:rsidP="003E347F">
      <w:pPr>
        <w:pStyle w:val="ListParagraph"/>
        <w:numPr>
          <w:ilvl w:val="0"/>
          <w:numId w:val="15"/>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Российской академии наук.</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Как можно заметить, ряд организаций относится не только к бюджетному сектору экономики. </w:t>
      </w:r>
    </w:p>
    <w:p w:rsidR="00855E0F" w:rsidRPr="00A732BD" w:rsidRDefault="00855E0F" w:rsidP="00A732BD">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На сегодняшний день по-прежнему отмечается низкая активность профсоюзов в частном секторе экономик</w:t>
      </w:r>
      <w:r>
        <w:rPr>
          <w:rFonts w:ascii="Times New Roman" w:hAnsi="Times New Roman"/>
          <w:sz w:val="28"/>
          <w:szCs w:val="28"/>
        </w:rPr>
        <w:t>и</w:t>
      </w:r>
      <w:r w:rsidRPr="008409E7">
        <w:rPr>
          <w:rFonts w:ascii="Times New Roman" w:hAnsi="Times New Roman"/>
          <w:sz w:val="28"/>
          <w:szCs w:val="28"/>
        </w:rPr>
        <w:t>. Инициат</w:t>
      </w:r>
      <w:r>
        <w:rPr>
          <w:rFonts w:ascii="Times New Roman" w:hAnsi="Times New Roman"/>
          <w:sz w:val="28"/>
          <w:szCs w:val="28"/>
        </w:rPr>
        <w:t>ива в негосударственном секторе по локальному нормативно-пр</w:t>
      </w:r>
      <w:r w:rsidRPr="008409E7">
        <w:rPr>
          <w:rFonts w:ascii="Times New Roman" w:hAnsi="Times New Roman"/>
          <w:sz w:val="28"/>
          <w:szCs w:val="28"/>
        </w:rPr>
        <w:t>авовому регулированию социально-трудовых отношений почти полн</w:t>
      </w:r>
      <w:r>
        <w:rPr>
          <w:rFonts w:ascii="Times New Roman" w:hAnsi="Times New Roman"/>
          <w:sz w:val="28"/>
          <w:szCs w:val="28"/>
        </w:rPr>
        <w:t>остью принадлежит работодателям</w:t>
      </w:r>
      <w:r w:rsidRPr="008409E7">
        <w:rPr>
          <w:rFonts w:ascii="Times New Roman" w:hAnsi="Times New Roman"/>
          <w:sz w:val="28"/>
          <w:szCs w:val="28"/>
        </w:rPr>
        <w:t xml:space="preserve">. </w:t>
      </w:r>
      <w:r w:rsidRPr="00D30F6A">
        <w:rPr>
          <w:rFonts w:ascii="Times New Roman" w:hAnsi="Times New Roman"/>
          <w:sz w:val="28"/>
          <w:szCs w:val="28"/>
        </w:rPr>
        <w:t xml:space="preserve">Тревожная ситуация отмечается </w:t>
      </w:r>
      <w:r>
        <w:rPr>
          <w:rFonts w:ascii="Times New Roman" w:hAnsi="Times New Roman"/>
          <w:sz w:val="28"/>
          <w:szCs w:val="28"/>
        </w:rPr>
        <w:t>и по</w:t>
      </w:r>
      <w:r w:rsidRPr="00D30F6A">
        <w:rPr>
          <w:rFonts w:ascii="Times New Roman" w:hAnsi="Times New Roman"/>
          <w:sz w:val="28"/>
          <w:szCs w:val="28"/>
        </w:rPr>
        <w:t xml:space="preserve"> количеств</w:t>
      </w:r>
      <w:r>
        <w:rPr>
          <w:rFonts w:ascii="Times New Roman" w:hAnsi="Times New Roman"/>
          <w:sz w:val="28"/>
          <w:szCs w:val="28"/>
        </w:rPr>
        <w:t>у</w:t>
      </w:r>
      <w:r w:rsidRPr="00D30F6A">
        <w:rPr>
          <w:rFonts w:ascii="Times New Roman" w:hAnsi="Times New Roman"/>
          <w:sz w:val="28"/>
          <w:szCs w:val="28"/>
        </w:rPr>
        <w:t xml:space="preserve"> заключенных коллективных</w:t>
      </w:r>
      <w:r w:rsidRPr="008409E7">
        <w:rPr>
          <w:rFonts w:ascii="Times New Roman" w:hAnsi="Times New Roman"/>
          <w:sz w:val="28"/>
          <w:szCs w:val="28"/>
        </w:rPr>
        <w:t xml:space="preserve"> договоров на предприятиях частной и смешанной форм собственности</w:t>
      </w:r>
      <w:r>
        <w:rPr>
          <w:rFonts w:ascii="Times New Roman" w:hAnsi="Times New Roman"/>
          <w:sz w:val="28"/>
          <w:szCs w:val="28"/>
        </w:rPr>
        <w:t>, характеризующаяся их</w:t>
      </w:r>
      <w:r w:rsidRPr="00A732BD">
        <w:rPr>
          <w:rFonts w:ascii="Times New Roman" w:hAnsi="Times New Roman"/>
          <w:sz w:val="28"/>
          <w:szCs w:val="28"/>
        </w:rPr>
        <w:t xml:space="preserve"> существенным уменьшением. </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В рамках системы социального партнерства все чаще приходится говорить об относительной стабилизации отношений в системе «работодатель</w:t>
      </w:r>
      <w:r>
        <w:rPr>
          <w:rStyle w:val="blk"/>
          <w:rFonts w:ascii="Times New Roman" w:hAnsi="Times New Roman"/>
          <w:sz w:val="28"/>
          <w:szCs w:val="28"/>
        </w:rPr>
        <w:t xml:space="preserve"> </w:t>
      </w:r>
      <w:r w:rsidRPr="007C1EF7">
        <w:rPr>
          <w:rFonts w:ascii="Times New Roman" w:hAnsi="Times New Roman"/>
          <w:b/>
          <w:sz w:val="28"/>
          <w:szCs w:val="28"/>
        </w:rPr>
        <w:t>—</w:t>
      </w:r>
      <w:r w:rsidRPr="00CF4B67">
        <w:rPr>
          <w:rFonts w:ascii="Times New Roman" w:hAnsi="Times New Roman"/>
          <w:sz w:val="28"/>
          <w:szCs w:val="28"/>
        </w:rPr>
        <w:t xml:space="preserve"> </w:t>
      </w:r>
      <w:r w:rsidRPr="008409E7">
        <w:rPr>
          <w:rFonts w:ascii="Times New Roman" w:hAnsi="Times New Roman"/>
          <w:sz w:val="28"/>
          <w:szCs w:val="28"/>
        </w:rPr>
        <w:t xml:space="preserve">профсоюз». Заметим, что этот вариант менее затратный для профсоюзных организаций. И уж тем более, если основным работодателем в указанных отраслях </w:t>
      </w:r>
      <w:r>
        <w:rPr>
          <w:rFonts w:ascii="Times New Roman" w:hAnsi="Times New Roman"/>
          <w:sz w:val="28"/>
          <w:szCs w:val="28"/>
        </w:rPr>
        <w:t>выступает государство. Очевидно,</w:t>
      </w:r>
      <w:r w:rsidRPr="008409E7">
        <w:rPr>
          <w:rFonts w:ascii="Times New Roman" w:hAnsi="Times New Roman"/>
          <w:sz w:val="28"/>
          <w:szCs w:val="28"/>
        </w:rPr>
        <w:t xml:space="preserve"> доминанта в партнерском взаимодействии преактивной схемы в ряде случаев считается более эффективной как с финансовой, так и с психологической точки зрения. </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Несмотря на это,</w:t>
      </w:r>
      <w:r w:rsidRPr="008409E7">
        <w:rPr>
          <w:rFonts w:ascii="Times New Roman" w:hAnsi="Times New Roman"/>
          <w:sz w:val="28"/>
          <w:szCs w:val="28"/>
        </w:rPr>
        <w:t xml:space="preserve"> по некоторым отраслевым соглашениям имеется неисполнение обязательств отдельных пунктов, причем в большинстве ОС не в полной мере выполнен пункт, в котором </w:t>
      </w:r>
      <w:r>
        <w:rPr>
          <w:rFonts w:ascii="Times New Roman" w:hAnsi="Times New Roman"/>
          <w:sz w:val="28"/>
          <w:szCs w:val="28"/>
        </w:rPr>
        <w:t xml:space="preserve">указаны </w:t>
      </w:r>
      <w:r w:rsidRPr="008409E7">
        <w:rPr>
          <w:rFonts w:ascii="Times New Roman" w:hAnsi="Times New Roman"/>
          <w:sz w:val="28"/>
          <w:szCs w:val="28"/>
        </w:rPr>
        <w:t>обязанност</w:t>
      </w:r>
      <w:r>
        <w:rPr>
          <w:rFonts w:ascii="Times New Roman" w:hAnsi="Times New Roman"/>
          <w:sz w:val="28"/>
          <w:szCs w:val="28"/>
        </w:rPr>
        <w:t>и</w:t>
      </w:r>
      <w:r w:rsidRPr="008409E7">
        <w:rPr>
          <w:rFonts w:ascii="Times New Roman" w:hAnsi="Times New Roman"/>
          <w:sz w:val="28"/>
          <w:szCs w:val="28"/>
        </w:rPr>
        <w:t xml:space="preserve"> представителей сторон соглашения оказывать содействие работодателям и выборным профсоюзным органам при заключении коллективных договоров</w:t>
      </w:r>
      <w:r w:rsidRPr="008409E7">
        <w:rPr>
          <w:rStyle w:val="FootnoteReference"/>
          <w:rFonts w:ascii="Times New Roman" w:hAnsi="Times New Roman"/>
          <w:sz w:val="28"/>
          <w:szCs w:val="28"/>
        </w:rPr>
        <w:footnoteReference w:id="46"/>
      </w:r>
      <w:r w:rsidRPr="008409E7">
        <w:rPr>
          <w:rFonts w:ascii="Times New Roman" w:hAnsi="Times New Roman"/>
          <w:sz w:val="28"/>
          <w:szCs w:val="28"/>
        </w:rPr>
        <w:t>.</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Все это говорит</w:t>
      </w:r>
      <w:r w:rsidRPr="008409E7">
        <w:rPr>
          <w:rFonts w:ascii="Times New Roman" w:hAnsi="Times New Roman"/>
          <w:sz w:val="28"/>
          <w:szCs w:val="28"/>
        </w:rPr>
        <w:t xml:space="preserve"> о том, что для многих предприятий и организаций приоритетной задачей </w:t>
      </w:r>
      <w:r>
        <w:rPr>
          <w:rFonts w:ascii="Times New Roman" w:hAnsi="Times New Roman"/>
          <w:sz w:val="28"/>
          <w:szCs w:val="28"/>
        </w:rPr>
        <w:t xml:space="preserve">все еще </w:t>
      </w:r>
      <w:r w:rsidRPr="008409E7">
        <w:rPr>
          <w:rFonts w:ascii="Times New Roman" w:hAnsi="Times New Roman"/>
          <w:sz w:val="28"/>
          <w:szCs w:val="28"/>
        </w:rPr>
        <w:t xml:space="preserve">остается необходимость обеспечения баланса интересов в переговорном поле, урегулирование возникающих споров. </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Заметим, что в ГС в расширенном виде представлены конкретные направления развития социального партнерства на 2014-2016 годы, в их числе: </w:t>
      </w:r>
    </w:p>
    <w:p w:rsidR="00855E0F" w:rsidRPr="008409E7" w:rsidRDefault="00855E0F" w:rsidP="003E347F">
      <w:pPr>
        <w:pStyle w:val="ListParagraph"/>
        <w:numPr>
          <w:ilvl w:val="0"/>
          <w:numId w:val="14"/>
        </w:numPr>
        <w:tabs>
          <w:tab w:val="left" w:pos="284"/>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 xml:space="preserve">урегулирование коллективных трудовых споров; </w:t>
      </w:r>
    </w:p>
    <w:p w:rsidR="00855E0F" w:rsidRPr="008409E7" w:rsidRDefault="00855E0F" w:rsidP="003E347F">
      <w:pPr>
        <w:pStyle w:val="ListParagraph"/>
        <w:numPr>
          <w:ilvl w:val="0"/>
          <w:numId w:val="14"/>
        </w:numPr>
        <w:tabs>
          <w:tab w:val="left" w:pos="284"/>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 xml:space="preserve">противодействие правонарушениям в сфере трудовых отношений; </w:t>
      </w:r>
    </w:p>
    <w:p w:rsidR="00855E0F" w:rsidRPr="008409E7" w:rsidRDefault="00855E0F" w:rsidP="003E347F">
      <w:pPr>
        <w:pStyle w:val="ListParagraph"/>
        <w:numPr>
          <w:ilvl w:val="0"/>
          <w:numId w:val="14"/>
        </w:numPr>
        <w:tabs>
          <w:tab w:val="left" w:pos="284"/>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 xml:space="preserve">изучение сложившейся практики досудебного и внесудебного разрешения индивидуальных и коллективных трудовых споров. </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этой связи особое внимание следует обратить на деятельность специализированных учреждений по урегулированию коллективных трудовых споров, повышени</w:t>
      </w:r>
      <w:r>
        <w:rPr>
          <w:rFonts w:ascii="Times New Roman" w:hAnsi="Times New Roman"/>
          <w:sz w:val="28"/>
          <w:szCs w:val="28"/>
        </w:rPr>
        <w:t>ю</w:t>
      </w:r>
      <w:r w:rsidRPr="008409E7">
        <w:rPr>
          <w:rFonts w:ascii="Times New Roman" w:hAnsi="Times New Roman"/>
          <w:sz w:val="28"/>
          <w:szCs w:val="28"/>
        </w:rPr>
        <w:t xml:space="preserve"> эффективности и доступности действующих и развитие новых механизмов и форм их разрешения; обобщени</w:t>
      </w:r>
      <w:r>
        <w:rPr>
          <w:rFonts w:ascii="Times New Roman" w:hAnsi="Times New Roman"/>
          <w:sz w:val="28"/>
          <w:szCs w:val="28"/>
        </w:rPr>
        <w:t>ю</w:t>
      </w:r>
      <w:r w:rsidRPr="008409E7">
        <w:rPr>
          <w:rFonts w:ascii="Times New Roman" w:hAnsi="Times New Roman"/>
          <w:sz w:val="28"/>
          <w:szCs w:val="28"/>
        </w:rPr>
        <w:t xml:space="preserve"> и расширени</w:t>
      </w:r>
      <w:r>
        <w:rPr>
          <w:rFonts w:ascii="Times New Roman" w:hAnsi="Times New Roman"/>
          <w:sz w:val="28"/>
          <w:szCs w:val="28"/>
        </w:rPr>
        <w:t>ю</w:t>
      </w:r>
      <w:r w:rsidRPr="008409E7">
        <w:rPr>
          <w:rFonts w:ascii="Times New Roman" w:hAnsi="Times New Roman"/>
          <w:sz w:val="28"/>
          <w:szCs w:val="28"/>
        </w:rPr>
        <w:t xml:space="preserve"> практики создания при соответствующих трёхсторонних комиссиях по регулированию социально-трудовых отношений постоянно действующих трудовых арбитражей для рассмотрения и разрешения </w:t>
      </w:r>
      <w:r>
        <w:rPr>
          <w:rFonts w:ascii="Times New Roman" w:hAnsi="Times New Roman"/>
          <w:sz w:val="28"/>
          <w:szCs w:val="28"/>
        </w:rPr>
        <w:t>возникающих конфликтов</w:t>
      </w:r>
      <w:r w:rsidRPr="008409E7">
        <w:rPr>
          <w:rFonts w:ascii="Times New Roman" w:hAnsi="Times New Roman"/>
          <w:sz w:val="28"/>
          <w:szCs w:val="28"/>
        </w:rPr>
        <w:t>.</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Тенденция к использованию досудебных способов разрешения трудовых споров за последнее время усилилась. Это во многом обусловливается ростом по ряду отраслей числа трудовых споров. Согласно данным ЦСТП, за посткризисный период фиксируются небольшие изменения в количестве трудовых протестов</w:t>
      </w:r>
      <w:r w:rsidRPr="008409E7">
        <w:rPr>
          <w:rStyle w:val="FootnoteReference"/>
          <w:rFonts w:ascii="Times New Roman" w:hAnsi="Times New Roman"/>
          <w:sz w:val="28"/>
          <w:szCs w:val="28"/>
        </w:rPr>
        <w:footnoteReference w:id="47"/>
      </w:r>
      <w:r w:rsidRPr="008409E7">
        <w:rPr>
          <w:rFonts w:ascii="Times New Roman" w:hAnsi="Times New Roman"/>
          <w:sz w:val="28"/>
          <w:szCs w:val="28"/>
        </w:rPr>
        <w:t xml:space="preserve">. Наибольшее число протестных акций приходилось на 2012 г. – 285 трудовых протестов. В то же время число протестов </w:t>
      </w:r>
      <w:r>
        <w:rPr>
          <w:rFonts w:ascii="Times New Roman" w:hAnsi="Times New Roman"/>
          <w:sz w:val="28"/>
          <w:szCs w:val="28"/>
        </w:rPr>
        <w:t xml:space="preserve">в </w:t>
      </w:r>
      <w:r w:rsidRPr="008409E7">
        <w:rPr>
          <w:rFonts w:ascii="Times New Roman" w:hAnsi="Times New Roman"/>
          <w:sz w:val="28"/>
          <w:szCs w:val="28"/>
        </w:rPr>
        <w:t xml:space="preserve">2013 г. несколько превысило показатель кризисного 2009 года. Количество протестов в 2013 г. на 2,8% меньше, чем прошлом году и на </w:t>
      </w:r>
      <w:r>
        <w:rPr>
          <w:rFonts w:ascii="Times New Roman" w:hAnsi="Times New Roman"/>
          <w:sz w:val="28"/>
          <w:szCs w:val="28"/>
        </w:rPr>
        <w:t>1,8</w:t>
      </w:r>
      <w:r w:rsidRPr="008409E7">
        <w:rPr>
          <w:rFonts w:ascii="Times New Roman" w:hAnsi="Times New Roman"/>
          <w:sz w:val="28"/>
          <w:szCs w:val="28"/>
        </w:rPr>
        <w:t>% больше, чем в 2009 г. Всего в 2013 году было зафиксировано 122 крупных социально-трудовых конфликта. В 2013 году было 14 забастовок на транспорте, 7 – в обрабатывающих отраслях, 5 – в ЖКХ и 5 – в учреждениях здравоохранения.</w:t>
      </w:r>
      <w:r w:rsidRPr="008409E7">
        <w:rPr>
          <w:rStyle w:val="FootnoteReference"/>
          <w:rFonts w:ascii="Times New Roman" w:hAnsi="Times New Roman"/>
          <w:sz w:val="28"/>
          <w:szCs w:val="28"/>
        </w:rPr>
        <w:footnoteReference w:id="48"/>
      </w:r>
    </w:p>
    <w:p w:rsidR="00855E0F" w:rsidRPr="008409E7" w:rsidRDefault="00855E0F" w:rsidP="004E379D">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rPr>
        <w:t xml:space="preserve">Данные профсоюзной статистики показывают, что правовые службы ФНПР и ее членских организаций постоянно участвуют в судах. Ежегодно рассматривается 14-15 тыс. дел по трудовым конфликтам, 90% решений по </w:t>
      </w:r>
      <w:r w:rsidRPr="008409E7">
        <w:rPr>
          <w:rFonts w:ascii="Times New Roman" w:hAnsi="Times New Roman"/>
          <w:sz w:val="28"/>
          <w:szCs w:val="28"/>
          <w:lang w:eastAsia="ru-RU"/>
        </w:rPr>
        <w:t>которым разрешаются в пользу работников</w:t>
      </w:r>
      <w:r w:rsidRPr="008409E7">
        <w:rPr>
          <w:vertAlign w:val="superscript"/>
          <w:lang w:eastAsia="ru-RU"/>
        </w:rPr>
        <w:footnoteReference w:id="49"/>
      </w:r>
      <w:r w:rsidRPr="008409E7">
        <w:rPr>
          <w:rFonts w:ascii="Times New Roman" w:hAnsi="Times New Roman"/>
          <w:sz w:val="28"/>
          <w:szCs w:val="28"/>
          <w:lang w:eastAsia="ru-RU"/>
        </w:rPr>
        <w:t>. И тем не менее вопрос о создании специализированных трудовых судов пока еще не решен.</w:t>
      </w:r>
    </w:p>
    <w:p w:rsidR="00855E0F" w:rsidRPr="00802049" w:rsidRDefault="00855E0F" w:rsidP="008C19F2">
      <w:pPr>
        <w:pStyle w:val="ListParagraph"/>
        <w:spacing w:after="0" w:line="360" w:lineRule="auto"/>
        <w:ind w:left="0" w:firstLine="709"/>
        <w:jc w:val="both"/>
        <w:rPr>
          <w:rFonts w:ascii="Times New Roman" w:hAnsi="Times New Roman"/>
          <w:b/>
          <w:sz w:val="28"/>
          <w:szCs w:val="28"/>
          <w:u w:val="single"/>
          <w:lang w:eastAsia="ru-RU"/>
        </w:rPr>
      </w:pPr>
      <w:r w:rsidRPr="00802049">
        <w:rPr>
          <w:rFonts w:ascii="Times New Roman" w:hAnsi="Times New Roman"/>
          <w:b/>
          <w:sz w:val="28"/>
          <w:szCs w:val="28"/>
          <w:u w:val="single"/>
          <w:lang w:eastAsia="ru-RU"/>
        </w:rPr>
        <w:t>Социальная напряженность: состояние и оценка</w:t>
      </w:r>
      <w:r>
        <w:rPr>
          <w:rFonts w:ascii="Times New Roman" w:hAnsi="Times New Roman"/>
          <w:b/>
          <w:sz w:val="28"/>
          <w:szCs w:val="28"/>
          <w:u w:val="single"/>
          <w:lang w:eastAsia="ru-RU"/>
        </w:rPr>
        <w:t>.</w:t>
      </w: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Общая ситуация</w:t>
      </w:r>
      <w:r>
        <w:rPr>
          <w:rFonts w:ascii="Times New Roman" w:hAnsi="Times New Roman"/>
          <w:sz w:val="28"/>
          <w:szCs w:val="28"/>
          <w:lang w:eastAsia="ru-RU"/>
        </w:rPr>
        <w:t>, связанная</w:t>
      </w:r>
      <w:r w:rsidRPr="008409E7">
        <w:rPr>
          <w:rFonts w:ascii="Times New Roman" w:hAnsi="Times New Roman"/>
          <w:sz w:val="28"/>
          <w:szCs w:val="28"/>
          <w:lang w:eastAsia="ru-RU"/>
        </w:rPr>
        <w:t xml:space="preserve"> с </w:t>
      </w:r>
      <w:r w:rsidRPr="008409E7">
        <w:rPr>
          <w:rFonts w:ascii="Times New Roman" w:hAnsi="Times New Roman"/>
          <w:b/>
          <w:sz w:val="28"/>
          <w:szCs w:val="28"/>
          <w:lang w:eastAsia="ru-RU"/>
        </w:rPr>
        <w:t>социальной напряженностью</w:t>
      </w:r>
      <w:r w:rsidRPr="008409E7">
        <w:rPr>
          <w:rFonts w:ascii="Times New Roman" w:hAnsi="Times New Roman"/>
          <w:sz w:val="28"/>
          <w:szCs w:val="28"/>
          <w:lang w:eastAsia="ru-RU"/>
        </w:rPr>
        <w:t>, как показывает наш опрос, не такая устойчивая. Во многом она определяется умеренным ростом по ряду отраслей (баланс экспертных оценок «</w:t>
      </w:r>
      <w:r>
        <w:rPr>
          <w:rFonts w:ascii="Times New Roman" w:hAnsi="Times New Roman"/>
          <w:sz w:val="28"/>
          <w:szCs w:val="28"/>
          <w:lang w:eastAsia="ru-RU"/>
        </w:rPr>
        <w:t>-</w:t>
      </w:r>
      <w:r w:rsidRPr="008409E7">
        <w:rPr>
          <w:rFonts w:ascii="Times New Roman" w:hAnsi="Times New Roman"/>
          <w:sz w:val="28"/>
          <w:szCs w:val="28"/>
          <w:lang w:eastAsia="ru-RU"/>
        </w:rPr>
        <w:t> 21%»</w:t>
      </w:r>
      <w:r>
        <w:rPr>
          <w:rFonts w:ascii="Times New Roman" w:hAnsi="Times New Roman"/>
          <w:sz w:val="28"/>
          <w:szCs w:val="28"/>
          <w:lang w:eastAsia="ru-RU"/>
        </w:rPr>
        <w:t>)</w:t>
      </w:r>
      <w:r w:rsidRPr="008409E7">
        <w:rPr>
          <w:rFonts w:ascii="Times New Roman" w:hAnsi="Times New Roman"/>
          <w:sz w:val="28"/>
          <w:szCs w:val="28"/>
          <w:lang w:eastAsia="ru-RU"/>
        </w:rPr>
        <w:t>.</w:t>
      </w: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Согласно данным</w:t>
      </w:r>
      <w:r>
        <w:rPr>
          <w:rFonts w:ascii="Times New Roman" w:hAnsi="Times New Roman"/>
          <w:sz w:val="28"/>
          <w:szCs w:val="28"/>
          <w:lang w:eastAsia="ru-RU"/>
        </w:rPr>
        <w:t xml:space="preserve"> упомянутого выше исследования</w:t>
      </w:r>
      <w:r w:rsidRPr="008409E7">
        <w:rPr>
          <w:rFonts w:ascii="Times New Roman" w:hAnsi="Times New Roman"/>
          <w:sz w:val="28"/>
          <w:szCs w:val="28"/>
          <w:lang w:eastAsia="ru-RU"/>
        </w:rPr>
        <w:t xml:space="preserve"> ЦСТП, в региональном разрезе по итогам 2013 г. лидером по количеству трудовых протестов является Северо-Западны</w:t>
      </w:r>
      <w:r>
        <w:rPr>
          <w:rFonts w:ascii="Times New Roman" w:hAnsi="Times New Roman"/>
          <w:sz w:val="28"/>
          <w:szCs w:val="28"/>
          <w:lang w:eastAsia="ru-RU"/>
        </w:rPr>
        <w:t>й ФО. На его долю приходится 23</w:t>
      </w:r>
      <w:r w:rsidRPr="008409E7">
        <w:rPr>
          <w:rFonts w:ascii="Times New Roman" w:hAnsi="Times New Roman"/>
          <w:sz w:val="28"/>
          <w:szCs w:val="28"/>
          <w:lang w:eastAsia="ru-RU"/>
        </w:rPr>
        <w:t>% процента всех трудовых протестов в стране. Центральный округ оказывается на втором месте. Но ег</w:t>
      </w:r>
      <w:r>
        <w:rPr>
          <w:rFonts w:ascii="Times New Roman" w:hAnsi="Times New Roman"/>
          <w:sz w:val="28"/>
          <w:szCs w:val="28"/>
          <w:lang w:eastAsia="ru-RU"/>
        </w:rPr>
        <w:t>о доля снизилась ощутимо – с 25% в 2012 г. до 19% в 2013 г</w:t>
      </w:r>
      <w:r w:rsidRPr="008409E7">
        <w:rPr>
          <w:rFonts w:ascii="Times New Roman" w:hAnsi="Times New Roman"/>
          <w:sz w:val="28"/>
          <w:szCs w:val="28"/>
          <w:lang w:eastAsia="ru-RU"/>
        </w:rPr>
        <w:t>. За 2012-2013 гг. незначительный рост числа протестов н</w:t>
      </w:r>
      <w:r>
        <w:rPr>
          <w:rFonts w:ascii="Times New Roman" w:hAnsi="Times New Roman"/>
          <w:sz w:val="28"/>
          <w:szCs w:val="28"/>
          <w:lang w:eastAsia="ru-RU"/>
        </w:rPr>
        <w:t>аблюдается в Южном ФО (с 4 до 7%), в Приволжском (с 11 до 13</w:t>
      </w:r>
      <w:r w:rsidRPr="008409E7">
        <w:rPr>
          <w:rFonts w:ascii="Times New Roman" w:hAnsi="Times New Roman"/>
          <w:sz w:val="28"/>
          <w:szCs w:val="28"/>
          <w:lang w:eastAsia="ru-RU"/>
        </w:rPr>
        <w:t xml:space="preserve">%), в Северо-Кавказском (с 3 до </w:t>
      </w:r>
      <w:r>
        <w:rPr>
          <w:rFonts w:ascii="Times New Roman" w:hAnsi="Times New Roman"/>
          <w:sz w:val="28"/>
          <w:szCs w:val="28"/>
          <w:lang w:eastAsia="ru-RU"/>
        </w:rPr>
        <w:t>5%).</w:t>
      </w:r>
    </w:p>
    <w:p w:rsidR="00855E0F"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Анализ этого вопроса </w:t>
      </w:r>
      <w:r w:rsidRPr="008409E7">
        <w:rPr>
          <w:rFonts w:ascii="Times New Roman" w:hAnsi="Times New Roman"/>
          <w:sz w:val="28"/>
          <w:szCs w:val="28"/>
          <w:lang w:eastAsia="ru-RU"/>
        </w:rPr>
        <w:t>по отраслям показывает, что большая доля конфликтов приходилась на промышленность (34%), отрасли транспорта (21%). На долю бюджетных отраслей (здравоохранение, культура, образование, наука, ор</w:t>
      </w:r>
      <w:r>
        <w:rPr>
          <w:rFonts w:ascii="Times New Roman" w:hAnsi="Times New Roman"/>
          <w:sz w:val="28"/>
          <w:szCs w:val="28"/>
          <w:lang w:eastAsia="ru-RU"/>
        </w:rPr>
        <w:t>ганы управления) приходилось 29</w:t>
      </w:r>
      <w:r w:rsidRPr="008409E7">
        <w:rPr>
          <w:rFonts w:ascii="Times New Roman" w:hAnsi="Times New Roman"/>
          <w:sz w:val="28"/>
          <w:szCs w:val="28"/>
          <w:lang w:eastAsia="ru-RU"/>
        </w:rPr>
        <w:t>% от числа всех протестов. Но самая высокая степень напряженности проте</w:t>
      </w:r>
      <w:r>
        <w:rPr>
          <w:rFonts w:ascii="Times New Roman" w:hAnsi="Times New Roman"/>
          <w:sz w:val="28"/>
          <w:szCs w:val="28"/>
          <w:lang w:eastAsia="ru-RU"/>
        </w:rPr>
        <w:t>стов наблюдается в ЖКХ – там 81</w:t>
      </w:r>
      <w:r w:rsidRPr="008409E7">
        <w:rPr>
          <w:rFonts w:ascii="Times New Roman" w:hAnsi="Times New Roman"/>
          <w:sz w:val="28"/>
          <w:szCs w:val="28"/>
          <w:lang w:eastAsia="ru-RU"/>
        </w:rPr>
        <w:t>% всех протестов проходит в форме забастовок. В промышленност</w:t>
      </w:r>
      <w:r>
        <w:rPr>
          <w:rFonts w:ascii="Times New Roman" w:hAnsi="Times New Roman"/>
          <w:sz w:val="28"/>
          <w:szCs w:val="28"/>
          <w:lang w:eastAsia="ru-RU"/>
        </w:rPr>
        <w:t>и этот показатель составляет 23</w:t>
      </w:r>
      <w:r w:rsidRPr="008409E7">
        <w:rPr>
          <w:rFonts w:ascii="Times New Roman" w:hAnsi="Times New Roman"/>
          <w:sz w:val="28"/>
          <w:szCs w:val="28"/>
          <w:lang w:eastAsia="ru-RU"/>
        </w:rPr>
        <w:t xml:space="preserve">%. </w:t>
      </w:r>
      <w:r w:rsidRPr="008409E7">
        <w:rPr>
          <w:rFonts w:ascii="Times New Roman" w:hAnsi="Times New Roman"/>
          <w:sz w:val="28"/>
          <w:szCs w:val="28"/>
        </w:rPr>
        <w:t>Меньше всего их было в сельском</w:t>
      </w:r>
      <w:r>
        <w:rPr>
          <w:rFonts w:ascii="Times New Roman" w:hAnsi="Times New Roman"/>
          <w:sz w:val="28"/>
          <w:szCs w:val="28"/>
        </w:rPr>
        <w:t xml:space="preserve"> хозяйстве, в сферах управления </w:t>
      </w:r>
      <w:r w:rsidRPr="008409E7">
        <w:rPr>
          <w:rFonts w:ascii="Times New Roman" w:hAnsi="Times New Roman"/>
          <w:sz w:val="28"/>
          <w:szCs w:val="28"/>
        </w:rPr>
        <w:t>и науки. Основной причиной протестов стала политика руководителей предприятий, которая сопровождалась падением заработков, увольнениями и невыплатой зарплат</w:t>
      </w:r>
      <w:r w:rsidRPr="008409E7">
        <w:rPr>
          <w:rStyle w:val="FootnoteReference"/>
          <w:rFonts w:ascii="Times New Roman" w:hAnsi="Times New Roman"/>
          <w:sz w:val="28"/>
          <w:szCs w:val="28"/>
        </w:rPr>
        <w:footnoteReference w:id="50"/>
      </w:r>
      <w:r w:rsidRPr="008409E7">
        <w:rPr>
          <w:rFonts w:ascii="Times New Roman" w:hAnsi="Times New Roman"/>
          <w:sz w:val="28"/>
          <w:szCs w:val="28"/>
        </w:rPr>
        <w:t>.</w:t>
      </w:r>
    </w:p>
    <w:p w:rsidR="00855E0F" w:rsidRPr="008409E7" w:rsidRDefault="00855E0F" w:rsidP="00B97D8C">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Дополнить данные о текущей ситуации позволяет мониторинг результатов трудовых протестов, проведенный ЦСТП за период </w:t>
      </w:r>
      <w:r>
        <w:rPr>
          <w:rFonts w:ascii="Times New Roman" w:hAnsi="Times New Roman"/>
          <w:sz w:val="28"/>
          <w:szCs w:val="28"/>
        </w:rPr>
        <w:t>2009-2013 </w:t>
      </w:r>
      <w:r w:rsidRPr="008409E7">
        <w:rPr>
          <w:rFonts w:ascii="Times New Roman" w:hAnsi="Times New Roman"/>
          <w:sz w:val="28"/>
          <w:szCs w:val="28"/>
        </w:rPr>
        <w:t xml:space="preserve">гг. (рис. </w:t>
      </w:r>
      <w:r>
        <w:rPr>
          <w:rFonts w:ascii="Times New Roman" w:hAnsi="Times New Roman"/>
          <w:sz w:val="28"/>
          <w:szCs w:val="28"/>
        </w:rPr>
        <w:t>14</w:t>
      </w:r>
      <w:r w:rsidRPr="008409E7">
        <w:rPr>
          <w:rFonts w:ascii="Times New Roman" w:hAnsi="Times New Roman"/>
          <w:sz w:val="28"/>
          <w:szCs w:val="28"/>
        </w:rPr>
        <w:t xml:space="preserve">, табл. </w:t>
      </w:r>
      <w:r>
        <w:rPr>
          <w:rFonts w:ascii="Times New Roman" w:hAnsi="Times New Roman"/>
          <w:sz w:val="28"/>
          <w:szCs w:val="28"/>
        </w:rPr>
        <w:t>5</w:t>
      </w:r>
      <w:r w:rsidRPr="008409E7">
        <w:rPr>
          <w:rFonts w:ascii="Times New Roman" w:hAnsi="Times New Roman"/>
          <w:sz w:val="28"/>
          <w:szCs w:val="28"/>
        </w:rPr>
        <w:t xml:space="preserve">). </w:t>
      </w:r>
    </w:p>
    <w:p w:rsidR="00855E0F" w:rsidRPr="008409E7" w:rsidRDefault="00855E0F" w:rsidP="00DF2C0B">
      <w:pPr>
        <w:spacing w:after="0" w:line="240" w:lineRule="auto"/>
        <w:ind w:firstLine="539"/>
        <w:jc w:val="center"/>
        <w:rPr>
          <w:rFonts w:ascii="Arial" w:hAnsi="Arial" w:cs="Arial"/>
          <w:sz w:val="20"/>
          <w:szCs w:val="20"/>
        </w:rPr>
      </w:pPr>
    </w:p>
    <w:p w:rsidR="00855E0F" w:rsidRPr="008409E7" w:rsidRDefault="00855E0F" w:rsidP="00DF2C0B">
      <w:pPr>
        <w:spacing w:after="0" w:line="240" w:lineRule="auto"/>
        <w:jc w:val="center"/>
        <w:rPr>
          <w:rFonts w:ascii="Arial" w:hAnsi="Arial" w:cs="Arial"/>
          <w:sz w:val="20"/>
          <w:szCs w:val="20"/>
        </w:rPr>
      </w:pPr>
      <w:r w:rsidRPr="00BB25A8">
        <w:rPr>
          <w:rFonts w:ascii="Arial" w:hAnsi="Arial" w:cs="Arial"/>
          <w:noProof/>
          <w:sz w:val="20"/>
          <w:szCs w:val="20"/>
          <w:lang w:eastAsia="ru-RU"/>
        </w:rPr>
        <w:pict>
          <v:shape id="_x0000_i1038" type="#_x0000_t75" style="width:378.75pt;height:11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QlRd2QAAAAUBAAAPAAAAZHJzL2Rvd25y&#10;ZXYueG1sTI/BTsMwEETvSPyDtUjcqONAKQpxKoSUE6e2wHkbL3EgXke226Z/j+ECl5VGM5p5W69n&#10;N4ojhTh41qAWBQjizpuBew2vu/bmAURMyAZHz6ThTBHWzeVFjZXxJ97QcZt6kUs4VqjBpjRVUsbO&#10;ksO48BNx9j58cJiyDL00AU+53I2yLIp76XDgvGBxomdL3df24DR8yrsXld5CNMsdKtW+t+eNbbW+&#10;vpqfHkEkmtNfGH7wMzo0mWnvD2yiGDXkR9Lvzd5qVS5B7DWUt6oA2dTyP33zDQ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4MEuDtgAAAA2AQAAIAAAAGRycy9j&#10;aGFydHMvX3JlbHMvY2hhcnQxLnhtbC5yZWxzhI9NSgQxEIX3gncItXfS40JEOj0bFWYhgswcoEyq&#10;fzSdCkkpM1fxFIKb2XiHHMnoygHBZb3H+z6qXe1mr14p5YmDgeWiAUXBspvCYGC7uT27BJUFg0PP&#10;gQzsKcOqOz1pH8ij1FEep5hVpYRsYBSJV1pnO9KMecGRQm16TjNKPdOgI9pnHEifN82FTr8Z0B0x&#10;1doZSGu3BLXZx2r+n819P1m6ZvsyU5A/FJo93T8+kZUKxTSQGChv5bMcykd5/zb9hHfsqu9mJ5QC&#10;etBdq4++7b4AAAD//wMAUEsDBBQABgAIAAAAIQBhWUWV1wMAAP8JAAAVAAAAZHJzL2NoYXJ0cy9j&#10;aGFydDEueG1spFbNbuM2EL4X6Duogq+2JUuWLCP2Io2TYoEUu9hm99AbI9G2EIoUSDpxbrspiqLo&#10;IxToO/QnQIEC6StIb9Qhqd9FnKZbw5DImY/DmW+GQx292GfEusZcpIwubHfk2BamMUtSulnYby/O&#10;hjPbEhLRBBFG8cK+xcJ+sfz8s6N4Hm8Rl9/kKMYWGKFiHi/srZT5fDwW8RZnSIxYjino1oxnSMKU&#10;b8YJRzdgPCPjieMEY23ErgygTzCQoZTW6/lz1rP1Oo3xisW7DFNpvOCYIAkMiG2aC3sJwSVIYjdy&#10;fOsaEeDFHishQXRjBHw3fPPWCHUESot2kl2kkuAVJljipLc0J0wec4yMmVu2k8ZiSvGJ4lHJN5zt&#10;cuDGLDSs88TsIjBXkDTZG61jxIwnmPckcq9wQvI3eK1G62Xxc/Fn+aG8c78YnA6COTzCo7FSGNwJ&#10;gmSpcS5P2I7KvtvSgi0XtqNJuV4WvxS/lj8W98W9Vf6gzBZ/FQ9WeVe+L78r/igeit/Kn8rvreLv&#10;8n3xUN4V92pjJbbUltdL9cwhWHiBi9XWZqL9haEJIDm/JEJ5pQbq3UTu1blQJCpNhugOkXNUzyuG&#10;ht5oNvP8aOr608BznSA6HU7M2lsT4zAYRX735/kVBNzoWwUBaTYQW3bzDsGxaUoD1LWf9bvx13+u&#10;v+EoDIIociaROwkmnuOBw1WwlcPByHFn0/bvh//f34PBaPZjpCk+UE6rwWw+WA1c79/rKTAs5B/V&#10;E/SAmVX8PupXh6oRU3duVXeAi57CTRqc6zyF81qc+xTOb3EThfuofFsHpy3QewQIhXGozitqoYhU&#10;EdNd9viBBYZPuwwDsDmxpq+esAQvv8IUc0R0InS31VIw3DvVB7IQ6QS2p7MNr+E/nBxKUUv99BCk&#10;YT04uFFD+OyglYbqUPev1l0guWXFTOpmotlVSTDtM0P8qu6XVU9H+5dVpw6jcDIL/Kqz9uSe44aa&#10;OzBFui0bknisG24P3jEjYgQLNirFjKdw4eh7xrSOLKVfo706GMrDFoj2r5kwkEtzbGQaX0EfbMQU&#10;7+UFM7qYMyGOq6YHMTS+wg2tVLgypa6nbzGvVqlZp4FBWJfkmGyokcWSG+MgfbVeC1zfCo5mB9xt&#10;AgeGH2Gg40QnsE9hgBhHIMFnmbTail/YVcnD9wnb8Rifp/QKJ81d/V8o6+TrCcq06kssbzCuaLo0&#10;E+UhUNIwIfLXfHmE5oSqJ2VnKSEKYiQq1xoAg+5XgRq/S8UrSqpurwtUUV1/HzzTbjyH6sCcIrJC&#10;Elkcrs6FzV8mPXv6u235DwAAAP//AwBQSwECLQAUAAYACAAAACEApPKVkRwBAABeAgAAEwAAAAAA&#10;AAAAAAAAAAAAAAAAW0NvbnRlbnRfVHlwZXNdLnhtbFBLAQItABQABgAIAAAAIQA4/SH/1gAAAJQB&#10;AAALAAAAAAAAAAAAAAAAAE0BAABfcmVscy8ucmVsc1BLAQItABQABgAIAAAAIQAnQlRd2QAAAAUB&#10;AAAPAAAAAAAAAAAAAAAAAEwCAABkcnMvZG93bnJldi54bWxQSwECLQAUAAYACAAAACEAllUfAAAB&#10;AAAqAgAADgAAAAAAAAAAAAAAAABSAwAAZHJzL2Uyb0RvYy54bWxQSwECLQAUAAYACAAAACEAqxbN&#10;RrkAAAAiAQAAGQAAAAAAAAAAAAAAAAB+BAAAZHJzL19yZWxzL2Uyb0RvYy54bWwucmVsc1BLAQIt&#10;ABQABgAIAAAAIQDgwS4O2AAAADYBAAAgAAAAAAAAAAAAAAAAAG4FAABkcnMvY2hhcnRzL19yZWxz&#10;L2NoYXJ0MS54bWwucmVsc1BLAQItABQABgAIAAAAIQBhWUWV1wMAAP8JAAAVAAAAAAAAAAAAAAAA&#10;AIQGAABkcnMvY2hhcnRzL2NoYXJ0MS54bWxQSwUGAAAAAAcABwDLAQAAjgoAAAAA&#10;">
            <v:imagedata r:id="rId21" o:title="" croptop="-4964f" cropbottom="-9377f" cropleft="-1829f" cropright="-2589f"/>
            <o:lock v:ext="edit" aspectratio="f"/>
          </v:shape>
        </w:pict>
      </w:r>
    </w:p>
    <w:p w:rsidR="00855E0F" w:rsidRPr="008409E7" w:rsidRDefault="00855E0F" w:rsidP="00123279">
      <w:pPr>
        <w:spacing w:after="0" w:line="240" w:lineRule="auto"/>
        <w:jc w:val="center"/>
        <w:rPr>
          <w:rFonts w:ascii="Times New Roman" w:hAnsi="Times New Roman"/>
          <w:b/>
          <w:sz w:val="24"/>
          <w:szCs w:val="24"/>
        </w:rPr>
      </w:pPr>
      <w:r w:rsidRPr="008409E7">
        <w:rPr>
          <w:rFonts w:ascii="Times New Roman" w:hAnsi="Times New Roman"/>
          <w:b/>
          <w:sz w:val="24"/>
          <w:szCs w:val="24"/>
        </w:rPr>
        <w:t xml:space="preserve">Рис. </w:t>
      </w:r>
      <w:r>
        <w:rPr>
          <w:rFonts w:ascii="Times New Roman" w:hAnsi="Times New Roman"/>
          <w:b/>
          <w:sz w:val="24"/>
          <w:szCs w:val="24"/>
        </w:rPr>
        <w:t>14</w:t>
      </w:r>
      <w:r w:rsidRPr="008409E7">
        <w:rPr>
          <w:rFonts w:ascii="Times New Roman" w:hAnsi="Times New Roman"/>
          <w:b/>
          <w:sz w:val="24"/>
          <w:szCs w:val="24"/>
        </w:rPr>
        <w:t>. Общее количество трудовых протестов за 2008-2013 гг.</w:t>
      </w:r>
    </w:p>
    <w:p w:rsidR="00855E0F" w:rsidRPr="008409E7" w:rsidRDefault="00855E0F" w:rsidP="00123279">
      <w:pPr>
        <w:spacing w:after="0" w:line="240" w:lineRule="auto"/>
        <w:jc w:val="center"/>
        <w:rPr>
          <w:rFonts w:ascii="Times New Roman" w:hAnsi="Times New Roman"/>
          <w:b/>
          <w:sz w:val="24"/>
          <w:szCs w:val="24"/>
        </w:rPr>
      </w:pPr>
    </w:p>
    <w:p w:rsidR="00855E0F" w:rsidRPr="00BF792F" w:rsidRDefault="00855E0F" w:rsidP="00BF792F">
      <w:pPr>
        <w:pStyle w:val="ListParagraph"/>
        <w:spacing w:after="0"/>
        <w:ind w:left="0"/>
        <w:jc w:val="both"/>
        <w:rPr>
          <w:rFonts w:ascii="Times New Roman" w:hAnsi="Times New Roman"/>
          <w:sz w:val="24"/>
          <w:szCs w:val="24"/>
        </w:rPr>
      </w:pPr>
      <w:r w:rsidRPr="00BF792F">
        <w:rPr>
          <w:rFonts w:ascii="Times New Roman" w:hAnsi="Times New Roman"/>
          <w:b/>
          <w:sz w:val="24"/>
          <w:szCs w:val="24"/>
          <w:lang w:eastAsia="ru-RU"/>
        </w:rPr>
        <w:t xml:space="preserve">Таблица </w:t>
      </w:r>
      <w:r>
        <w:rPr>
          <w:rFonts w:ascii="Times New Roman" w:hAnsi="Times New Roman"/>
          <w:b/>
          <w:sz w:val="24"/>
          <w:szCs w:val="24"/>
          <w:lang w:eastAsia="ru-RU"/>
        </w:rPr>
        <w:t>5</w:t>
      </w:r>
      <w:r w:rsidRPr="00BF792F">
        <w:rPr>
          <w:rFonts w:ascii="Times New Roman" w:hAnsi="Times New Roman"/>
          <w:b/>
          <w:sz w:val="24"/>
          <w:szCs w:val="24"/>
          <w:lang w:eastAsia="ru-RU"/>
        </w:rPr>
        <w:t>. </w:t>
      </w:r>
      <w:r w:rsidRPr="00BF792F">
        <w:rPr>
          <w:rFonts w:ascii="Times New Roman" w:hAnsi="Times New Roman"/>
          <w:sz w:val="24"/>
          <w:szCs w:val="24"/>
          <w:lang w:eastAsia="ru-RU"/>
        </w:rPr>
        <w:t>Данные о результатах трудовых протестов за период 2009-2013 гг. (%% от общего числа протестов*)</w:t>
      </w:r>
      <w:r w:rsidRPr="00BF792F">
        <w:rPr>
          <w:rStyle w:val="FootnoteReference"/>
          <w:rFonts w:ascii="Times New Roman" w:hAnsi="Times New Roman"/>
          <w:sz w:val="24"/>
          <w:szCs w:val="24"/>
          <w:lang w:eastAsia="ru-RU"/>
        </w:rPr>
        <w:footnoteReference w:id="51"/>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0"/>
        <w:gridCol w:w="892"/>
        <w:gridCol w:w="893"/>
        <w:gridCol w:w="893"/>
        <w:gridCol w:w="893"/>
        <w:gridCol w:w="893"/>
      </w:tblGrid>
      <w:tr w:rsidR="00855E0F" w:rsidRPr="00BB25A8" w:rsidTr="00BB25A8">
        <w:trPr>
          <w:jc w:val="center"/>
        </w:trPr>
        <w:tc>
          <w:tcPr>
            <w:tcW w:w="4750" w:type="dxa"/>
            <w:shd w:val="clear" w:color="auto" w:fill="EAF1DD"/>
          </w:tcPr>
          <w:p w:rsidR="00855E0F" w:rsidRPr="00BB25A8" w:rsidRDefault="00855E0F" w:rsidP="00BB25A8">
            <w:pPr>
              <w:spacing w:after="0" w:line="240" w:lineRule="auto"/>
              <w:rPr>
                <w:rFonts w:ascii="Times New Roman" w:hAnsi="Times New Roman"/>
                <w:b/>
                <w:bCs/>
                <w:sz w:val="21"/>
                <w:szCs w:val="21"/>
                <w:lang w:eastAsia="ru-RU"/>
              </w:rPr>
            </w:pPr>
            <w:r w:rsidRPr="00BB25A8">
              <w:rPr>
                <w:rFonts w:ascii="Times New Roman" w:hAnsi="Times New Roman"/>
                <w:b/>
                <w:bCs/>
                <w:sz w:val="21"/>
                <w:szCs w:val="21"/>
                <w:lang w:eastAsia="ru-RU"/>
              </w:rPr>
              <w:t>Оценочные позиции</w:t>
            </w:r>
          </w:p>
        </w:tc>
        <w:tc>
          <w:tcPr>
            <w:tcW w:w="892" w:type="dxa"/>
            <w:shd w:val="clear" w:color="auto" w:fill="EAF1DD"/>
          </w:tcPr>
          <w:p w:rsidR="00855E0F" w:rsidRPr="00BB25A8" w:rsidRDefault="00855E0F" w:rsidP="00BB25A8">
            <w:pPr>
              <w:spacing w:after="0" w:line="240" w:lineRule="auto"/>
              <w:jc w:val="center"/>
              <w:rPr>
                <w:rFonts w:ascii="Times New Roman" w:hAnsi="Times New Roman"/>
                <w:b/>
                <w:bCs/>
                <w:sz w:val="21"/>
                <w:szCs w:val="21"/>
                <w:lang w:eastAsia="ru-RU"/>
              </w:rPr>
            </w:pPr>
            <w:r w:rsidRPr="00BB25A8">
              <w:rPr>
                <w:rFonts w:ascii="Times New Roman" w:hAnsi="Times New Roman"/>
                <w:b/>
                <w:bCs/>
                <w:sz w:val="21"/>
                <w:szCs w:val="21"/>
                <w:lang w:eastAsia="ru-RU"/>
              </w:rPr>
              <w:t>2009 г.</w:t>
            </w:r>
          </w:p>
        </w:tc>
        <w:tc>
          <w:tcPr>
            <w:tcW w:w="893" w:type="dxa"/>
            <w:shd w:val="clear" w:color="auto" w:fill="EAF1DD"/>
          </w:tcPr>
          <w:p w:rsidR="00855E0F" w:rsidRPr="00BB25A8" w:rsidRDefault="00855E0F" w:rsidP="00BB25A8">
            <w:pPr>
              <w:spacing w:after="0" w:line="240" w:lineRule="auto"/>
              <w:jc w:val="center"/>
              <w:rPr>
                <w:rFonts w:ascii="Times New Roman" w:hAnsi="Times New Roman"/>
                <w:b/>
                <w:bCs/>
                <w:sz w:val="21"/>
                <w:szCs w:val="21"/>
                <w:lang w:eastAsia="ru-RU"/>
              </w:rPr>
            </w:pPr>
            <w:r w:rsidRPr="00BB25A8">
              <w:rPr>
                <w:rFonts w:ascii="Times New Roman" w:hAnsi="Times New Roman"/>
                <w:b/>
                <w:bCs/>
                <w:sz w:val="21"/>
                <w:szCs w:val="21"/>
                <w:lang w:eastAsia="ru-RU"/>
              </w:rPr>
              <w:t>2010 г.</w:t>
            </w:r>
          </w:p>
        </w:tc>
        <w:tc>
          <w:tcPr>
            <w:tcW w:w="893" w:type="dxa"/>
            <w:shd w:val="clear" w:color="auto" w:fill="EAF1DD"/>
          </w:tcPr>
          <w:p w:rsidR="00855E0F" w:rsidRPr="00BB25A8" w:rsidRDefault="00855E0F" w:rsidP="00BB25A8">
            <w:pPr>
              <w:spacing w:after="0" w:line="240" w:lineRule="auto"/>
              <w:jc w:val="center"/>
              <w:rPr>
                <w:rFonts w:ascii="Times New Roman" w:hAnsi="Times New Roman"/>
                <w:b/>
                <w:bCs/>
                <w:sz w:val="21"/>
                <w:szCs w:val="21"/>
                <w:lang w:eastAsia="ru-RU"/>
              </w:rPr>
            </w:pPr>
            <w:r w:rsidRPr="00BB25A8">
              <w:rPr>
                <w:rFonts w:ascii="Times New Roman" w:hAnsi="Times New Roman"/>
                <w:b/>
                <w:bCs/>
                <w:sz w:val="21"/>
                <w:szCs w:val="21"/>
                <w:lang w:eastAsia="ru-RU"/>
              </w:rPr>
              <w:t>2011 г.</w:t>
            </w:r>
          </w:p>
        </w:tc>
        <w:tc>
          <w:tcPr>
            <w:tcW w:w="893" w:type="dxa"/>
            <w:shd w:val="clear" w:color="auto" w:fill="EAF1DD"/>
          </w:tcPr>
          <w:p w:rsidR="00855E0F" w:rsidRPr="00BB25A8" w:rsidRDefault="00855E0F" w:rsidP="00BB25A8">
            <w:pPr>
              <w:spacing w:after="0" w:line="240" w:lineRule="auto"/>
              <w:jc w:val="center"/>
              <w:rPr>
                <w:rFonts w:ascii="Times New Roman" w:hAnsi="Times New Roman"/>
                <w:b/>
                <w:bCs/>
                <w:sz w:val="21"/>
                <w:szCs w:val="21"/>
                <w:lang w:eastAsia="ru-RU"/>
              </w:rPr>
            </w:pPr>
            <w:r w:rsidRPr="00BB25A8">
              <w:rPr>
                <w:rFonts w:ascii="Times New Roman" w:hAnsi="Times New Roman"/>
                <w:b/>
                <w:bCs/>
                <w:sz w:val="21"/>
                <w:szCs w:val="21"/>
                <w:lang w:eastAsia="ru-RU"/>
              </w:rPr>
              <w:t>2012 г.</w:t>
            </w:r>
          </w:p>
        </w:tc>
        <w:tc>
          <w:tcPr>
            <w:tcW w:w="893" w:type="dxa"/>
            <w:shd w:val="clear" w:color="auto" w:fill="EAF1DD"/>
          </w:tcPr>
          <w:p w:rsidR="00855E0F" w:rsidRPr="00BB25A8" w:rsidRDefault="00855E0F" w:rsidP="00BB25A8">
            <w:pPr>
              <w:spacing w:after="0" w:line="240" w:lineRule="auto"/>
              <w:jc w:val="center"/>
              <w:rPr>
                <w:rFonts w:ascii="Times New Roman" w:hAnsi="Times New Roman"/>
                <w:b/>
                <w:bCs/>
                <w:sz w:val="21"/>
                <w:szCs w:val="21"/>
                <w:lang w:eastAsia="ru-RU"/>
              </w:rPr>
            </w:pPr>
            <w:r w:rsidRPr="00BB25A8">
              <w:rPr>
                <w:rFonts w:ascii="Times New Roman" w:hAnsi="Times New Roman"/>
                <w:b/>
                <w:bCs/>
                <w:sz w:val="21"/>
                <w:szCs w:val="21"/>
                <w:lang w:eastAsia="ru-RU"/>
              </w:rPr>
              <w:t>2013 г.</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Нет информации</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27,1</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44,7</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32,4</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33,1</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29,4</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Требования не удовлетворены</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14,6</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11,9</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22,9</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17,6</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15,4</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Требования удовлетворены частично</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6,7</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6,8</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10,9</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12,5</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13,5</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Требования удовлетворены полностью</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8,6</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9,2</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8,2</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6,3</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3,6</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Продолжение переговоров</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19,1</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16,8</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10,5</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16,7</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23,9</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Создание профсоюза</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1,5</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1,7</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Передача дел в правоохранительные органы</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7,4</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0,5</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4,1</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1,8</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3,0</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176" w:hanging="176"/>
              <w:rPr>
                <w:rFonts w:ascii="Times New Roman" w:hAnsi="Times New Roman"/>
                <w:b/>
                <w:bCs/>
                <w:lang w:eastAsia="ru-RU"/>
              </w:rPr>
            </w:pPr>
            <w:r w:rsidRPr="00BB25A8">
              <w:rPr>
                <w:rFonts w:ascii="Times New Roman" w:hAnsi="Times New Roman"/>
                <w:bCs/>
                <w:lang w:eastAsia="ru-RU"/>
              </w:rPr>
              <w:t>Давление на работников</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8,9</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5,5</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6,8</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5,4</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5,8</w:t>
            </w:r>
          </w:p>
        </w:tc>
      </w:tr>
      <w:tr w:rsidR="00855E0F" w:rsidRPr="00BB25A8" w:rsidTr="00BB25A8">
        <w:trPr>
          <w:jc w:val="center"/>
        </w:trPr>
        <w:tc>
          <w:tcPr>
            <w:tcW w:w="4750" w:type="dxa"/>
          </w:tcPr>
          <w:p w:rsidR="00855E0F" w:rsidRPr="00BB25A8" w:rsidRDefault="00855E0F" w:rsidP="00BB25A8">
            <w:pPr>
              <w:pStyle w:val="ListParagraph"/>
              <w:numPr>
                <w:ilvl w:val="0"/>
                <w:numId w:val="16"/>
              </w:numPr>
              <w:spacing w:after="0" w:line="240" w:lineRule="auto"/>
              <w:ind w:left="248" w:hanging="248"/>
              <w:rPr>
                <w:rFonts w:ascii="Times New Roman" w:hAnsi="Times New Roman"/>
                <w:b/>
                <w:bCs/>
                <w:lang w:eastAsia="ru-RU"/>
              </w:rPr>
            </w:pPr>
            <w:r w:rsidRPr="00BB25A8">
              <w:rPr>
                <w:rFonts w:ascii="Times New Roman" w:hAnsi="Times New Roman"/>
                <w:bCs/>
                <w:lang w:eastAsia="ru-RU"/>
              </w:rPr>
              <w:t>Преследование членов профсоюза</w:t>
            </w:r>
          </w:p>
        </w:tc>
        <w:tc>
          <w:tcPr>
            <w:tcW w:w="892"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7,6</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4,6</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4,1</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5,1</w:t>
            </w:r>
          </w:p>
        </w:tc>
        <w:tc>
          <w:tcPr>
            <w:tcW w:w="893" w:type="dxa"/>
          </w:tcPr>
          <w:p w:rsidR="00855E0F" w:rsidRPr="00BB25A8" w:rsidRDefault="00855E0F" w:rsidP="00BB25A8">
            <w:pPr>
              <w:spacing w:after="0" w:line="240" w:lineRule="auto"/>
              <w:jc w:val="center"/>
              <w:rPr>
                <w:rFonts w:ascii="Times New Roman" w:hAnsi="Times New Roman"/>
                <w:sz w:val="21"/>
                <w:szCs w:val="21"/>
              </w:rPr>
            </w:pPr>
            <w:r w:rsidRPr="00BB25A8">
              <w:rPr>
                <w:rFonts w:ascii="Times New Roman" w:hAnsi="Times New Roman"/>
                <w:sz w:val="21"/>
                <w:szCs w:val="21"/>
              </w:rPr>
              <w:t>3,9</w:t>
            </w:r>
          </w:p>
        </w:tc>
      </w:tr>
    </w:tbl>
    <w:p w:rsidR="00855E0F" w:rsidRPr="00F85165" w:rsidRDefault="00855E0F" w:rsidP="0054424D">
      <w:pPr>
        <w:pStyle w:val="ListParagraph"/>
        <w:spacing w:after="0" w:line="240" w:lineRule="auto"/>
        <w:ind w:left="0"/>
        <w:jc w:val="both"/>
        <w:rPr>
          <w:rFonts w:ascii="Times New Roman" w:hAnsi="Times New Roman"/>
          <w:sz w:val="20"/>
          <w:szCs w:val="20"/>
          <w:lang w:eastAsia="ru-RU"/>
        </w:rPr>
      </w:pPr>
      <w:r w:rsidRPr="00F85165">
        <w:rPr>
          <w:rFonts w:ascii="Times New Roman" w:hAnsi="Times New Roman"/>
          <w:sz w:val="20"/>
          <w:szCs w:val="20"/>
          <w:lang w:eastAsia="ru-RU"/>
        </w:rPr>
        <w:t>*Примечание: Данные приведены к 100%.</w:t>
      </w:r>
    </w:p>
    <w:p w:rsidR="00855E0F" w:rsidRPr="008409E7" w:rsidRDefault="00855E0F" w:rsidP="0054424D">
      <w:pPr>
        <w:pStyle w:val="ListParagraph"/>
        <w:spacing w:after="0" w:line="240" w:lineRule="auto"/>
        <w:ind w:left="0"/>
        <w:jc w:val="both"/>
        <w:rPr>
          <w:rFonts w:ascii="Times New Roman" w:hAnsi="Times New Roman"/>
          <w:i/>
          <w:sz w:val="20"/>
          <w:szCs w:val="20"/>
          <w:lang w:eastAsia="ru-RU"/>
        </w:rPr>
      </w:pP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 xml:space="preserve">Так, представленное распределение демонстрирует некоторое уменьшение доли трудовых протестов, по которым требования удовлетворены полностью (с 8,2 до 3,6%). Однако при этом мы наблюдаем существенное увеличение доли тех трудовых протестов, итогом которых являлось продолжение переговоров (с 10,9 до 23,9%). По сути это означает, что стороны конфликта начинают обсуждать сложившуюся ситуацию только после того, как состоялись некие действия, выражающие серьезность намерений и значимый потенциал протестующих работников. </w:t>
      </w:r>
    </w:p>
    <w:p w:rsidR="00855E0F" w:rsidRPr="008409E7" w:rsidRDefault="00855E0F" w:rsidP="008C19F2">
      <w:pPr>
        <w:pStyle w:val="ListParagraph"/>
        <w:spacing w:after="0" w:line="360" w:lineRule="auto"/>
        <w:ind w:left="0" w:firstLine="709"/>
        <w:jc w:val="both"/>
        <w:rPr>
          <w:rFonts w:ascii="Times New Roman" w:hAnsi="Times New Roman"/>
          <w:i/>
          <w:sz w:val="28"/>
          <w:szCs w:val="28"/>
        </w:rPr>
      </w:pPr>
      <w:r w:rsidRPr="008409E7">
        <w:rPr>
          <w:rFonts w:ascii="Times New Roman" w:hAnsi="Times New Roman"/>
          <w:i/>
          <w:sz w:val="28"/>
          <w:szCs w:val="28"/>
          <w:u w:val="single"/>
        </w:rPr>
        <w:t>Справочно</w:t>
      </w:r>
      <w:r w:rsidRPr="008409E7">
        <w:rPr>
          <w:rFonts w:ascii="Times New Roman" w:hAnsi="Times New Roman"/>
          <w:i/>
          <w:sz w:val="28"/>
          <w:szCs w:val="28"/>
        </w:rPr>
        <w:t>. Достаточно вспомнить о затянувшемся противостоянии, возникшем между обществом работодателей РАЭЛ и отраслевым профсоюзом, о котором не раз рассказывала «Солидарность». Обращения в профильное министерство и правительство РФ, акции протеста и, наконец, заявление главы ФНПР Михаила Шмакова о предзабастовочной ситуации в отрасли энергетики. Основной причиной конфликта было требование профсоюзной стороны о повышении реальной заработной платы работникам. В итоге профсоюз сумел добиться поэтапного повышения зарплаты в 2013-2014 годах</w:t>
      </w:r>
      <w:r w:rsidRPr="008409E7">
        <w:rPr>
          <w:rStyle w:val="FootnoteReference"/>
          <w:rFonts w:ascii="Times New Roman" w:hAnsi="Times New Roman"/>
          <w:i/>
          <w:sz w:val="28"/>
          <w:szCs w:val="28"/>
        </w:rPr>
        <w:footnoteReference w:id="52"/>
      </w:r>
      <w:r w:rsidRPr="008409E7">
        <w:rPr>
          <w:rFonts w:ascii="Times New Roman" w:hAnsi="Times New Roman"/>
          <w:i/>
          <w:sz w:val="28"/>
          <w:szCs w:val="28"/>
        </w:rPr>
        <w:t>.</w:t>
      </w: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 xml:space="preserve">В заключение добавим, что завершение трудовых протестов нередко приводит к созданию профсоюзной организации. Однако доля подобного разрешения проблемы, как показывает исследование, невысока – 1,7%, что свидетельствует о низком использовании как такового ресурса социального партнерства в трудовых коллективах. </w:t>
      </w:r>
    </w:p>
    <w:p w:rsidR="00855E0F" w:rsidRPr="00802049" w:rsidRDefault="00855E0F" w:rsidP="008121CF">
      <w:pPr>
        <w:pStyle w:val="ListParagraph"/>
        <w:spacing w:after="0" w:line="360" w:lineRule="auto"/>
        <w:ind w:left="0" w:firstLine="709"/>
        <w:jc w:val="both"/>
        <w:rPr>
          <w:rFonts w:ascii="Times New Roman" w:hAnsi="Times New Roman"/>
          <w:b/>
          <w:sz w:val="28"/>
          <w:szCs w:val="28"/>
          <w:u w:val="single"/>
        </w:rPr>
      </w:pPr>
      <w:r w:rsidRPr="00802049">
        <w:rPr>
          <w:rFonts w:ascii="Times New Roman" w:hAnsi="Times New Roman"/>
          <w:b/>
          <w:sz w:val="28"/>
          <w:szCs w:val="28"/>
          <w:u w:val="single"/>
        </w:rPr>
        <w:t>Удовлетворенность работников переговорным процессом.</w:t>
      </w:r>
    </w:p>
    <w:p w:rsidR="00855E0F" w:rsidRDefault="00855E0F" w:rsidP="008121CF">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Вполне актуальной на современном этапе развития социального партнерства является </w:t>
      </w:r>
      <w:r w:rsidRPr="008409E7">
        <w:rPr>
          <w:rFonts w:ascii="Times New Roman" w:hAnsi="Times New Roman"/>
          <w:b/>
          <w:sz w:val="28"/>
          <w:szCs w:val="28"/>
        </w:rPr>
        <w:t>оценка степени удовлетворенности работников ходом переговорной кампании</w:t>
      </w:r>
      <w:r w:rsidRPr="008409E7">
        <w:rPr>
          <w:rFonts w:ascii="Times New Roman" w:hAnsi="Times New Roman"/>
          <w:sz w:val="28"/>
          <w:szCs w:val="28"/>
        </w:rPr>
        <w:t>, уровн</w:t>
      </w:r>
      <w:r>
        <w:rPr>
          <w:rFonts w:ascii="Times New Roman" w:hAnsi="Times New Roman"/>
          <w:sz w:val="28"/>
          <w:szCs w:val="28"/>
        </w:rPr>
        <w:t>я</w:t>
      </w:r>
      <w:r w:rsidRPr="008409E7">
        <w:rPr>
          <w:rFonts w:ascii="Times New Roman" w:hAnsi="Times New Roman"/>
          <w:sz w:val="28"/>
          <w:szCs w:val="28"/>
        </w:rPr>
        <w:t xml:space="preserve"> реализации соглашений и коллективных договоров. Заметим, что в целом по стране такой комплексной оценки не ведется. Вместе с тем анализ данного показателя позволил бы выявить </w:t>
      </w:r>
      <w:r>
        <w:rPr>
          <w:rFonts w:ascii="Times New Roman" w:hAnsi="Times New Roman"/>
          <w:sz w:val="28"/>
          <w:szCs w:val="28"/>
        </w:rPr>
        <w:t>лояльность</w:t>
      </w:r>
      <w:r w:rsidRPr="008409E7">
        <w:rPr>
          <w:rFonts w:ascii="Times New Roman" w:hAnsi="Times New Roman"/>
          <w:sz w:val="28"/>
          <w:szCs w:val="28"/>
        </w:rPr>
        <w:t xml:space="preserve"> работников к реализуемым профсоюзными организациями мероприятиям. </w:t>
      </w:r>
    </w:p>
    <w:p w:rsidR="00855E0F" w:rsidRPr="008409E7" w:rsidRDefault="00855E0F" w:rsidP="008121CF">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Так, в рамках данной работы, мы о</w:t>
      </w:r>
      <w:r w:rsidRPr="008409E7">
        <w:rPr>
          <w:rFonts w:ascii="Times New Roman" w:hAnsi="Times New Roman"/>
          <w:sz w:val="28"/>
          <w:szCs w:val="28"/>
        </w:rPr>
        <w:t>братимся лишь к некоторым «косвенным» социальным показателям, позволяющим оценить текущую ситуацию. Один из таких показателей – численность членов профсоюза.</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Д</w:t>
      </w:r>
      <w:r w:rsidRPr="008409E7">
        <w:rPr>
          <w:rFonts w:ascii="Times New Roman" w:hAnsi="Times New Roman"/>
          <w:sz w:val="28"/>
          <w:szCs w:val="28"/>
        </w:rPr>
        <w:t>анные профсоюзной статистики показали, что за 2011-2012 гг. произошло снижение количества первичных профсоюзных организаций на 3,3% (с 184 до 178 тыс. человек), обще</w:t>
      </w:r>
      <w:r>
        <w:rPr>
          <w:rFonts w:ascii="Times New Roman" w:hAnsi="Times New Roman"/>
          <w:sz w:val="28"/>
          <w:szCs w:val="28"/>
        </w:rPr>
        <w:t xml:space="preserve">й численности членов профсоюзов – </w:t>
      </w:r>
      <w:r w:rsidRPr="008409E7">
        <w:rPr>
          <w:rFonts w:ascii="Times New Roman" w:hAnsi="Times New Roman"/>
          <w:sz w:val="28"/>
          <w:szCs w:val="28"/>
        </w:rPr>
        <w:t>на 2,2% (с 22,3 до 21,8 млн человек). На 2014 г. в общероссийских профсоюза</w:t>
      </w:r>
      <w:r>
        <w:rPr>
          <w:rFonts w:ascii="Times New Roman" w:hAnsi="Times New Roman"/>
          <w:sz w:val="28"/>
          <w:szCs w:val="28"/>
        </w:rPr>
        <w:t xml:space="preserve">х состоит 21,1 млн человек, т.е. </w:t>
      </w:r>
      <w:r w:rsidRPr="008409E7">
        <w:rPr>
          <w:rFonts w:ascii="Times New Roman" w:hAnsi="Times New Roman"/>
          <w:sz w:val="28"/>
          <w:szCs w:val="28"/>
        </w:rPr>
        <w:t xml:space="preserve">95% всех членов профсоюзов России. </w:t>
      </w:r>
      <w:r>
        <w:rPr>
          <w:rFonts w:ascii="Times New Roman" w:hAnsi="Times New Roman"/>
          <w:sz w:val="28"/>
          <w:szCs w:val="28"/>
        </w:rPr>
        <w:t>И здесь было бы справедливо заявить</w:t>
      </w:r>
      <w:r w:rsidRPr="008409E7">
        <w:rPr>
          <w:rFonts w:ascii="Times New Roman" w:hAnsi="Times New Roman"/>
          <w:sz w:val="28"/>
          <w:szCs w:val="28"/>
        </w:rPr>
        <w:t xml:space="preserve"> о недостаточной активности профсоюзов в вовлечении новых членов</w:t>
      </w:r>
      <w:r>
        <w:rPr>
          <w:rFonts w:ascii="Times New Roman" w:hAnsi="Times New Roman"/>
          <w:sz w:val="28"/>
          <w:szCs w:val="28"/>
        </w:rPr>
        <w:t>,</w:t>
      </w:r>
      <w:r w:rsidRPr="008409E7">
        <w:rPr>
          <w:rFonts w:ascii="Times New Roman" w:hAnsi="Times New Roman"/>
          <w:sz w:val="28"/>
          <w:szCs w:val="28"/>
        </w:rPr>
        <w:t xml:space="preserve"> сохраняющихся в ряде профсоюзных организаций проблемах де</w:t>
      </w:r>
      <w:r>
        <w:rPr>
          <w:rFonts w:ascii="Times New Roman" w:hAnsi="Times New Roman"/>
          <w:sz w:val="28"/>
          <w:szCs w:val="28"/>
        </w:rPr>
        <w:t>мотивации профсоюзного членства.</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Реализация требований по защите прав и интересов трудящихся, безусловно, требует от профсоюзной стороны ориентира на стратегию привлечения и удержания членов профсоюза. Исполнение такой стратегии зависит от того, насколько полно рядовые члены удовлетворены действиями профсоюзов по защите трудовых прав и интересов. Можно предположить, что удовлетворенность именно по этим критериям </w:t>
      </w:r>
      <w:r>
        <w:rPr>
          <w:rFonts w:ascii="Times New Roman" w:hAnsi="Times New Roman"/>
          <w:sz w:val="28"/>
          <w:szCs w:val="28"/>
        </w:rPr>
        <w:t xml:space="preserve">и </w:t>
      </w:r>
      <w:r w:rsidRPr="008409E7">
        <w:rPr>
          <w:rFonts w:ascii="Times New Roman" w:hAnsi="Times New Roman"/>
          <w:sz w:val="28"/>
          <w:szCs w:val="28"/>
        </w:rPr>
        <w:t>определяет лояльность к профсоюзной организации.</w:t>
      </w: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Интерес представляют также результаты проведенного в 2014 г. ИПД ОУП ВПО «АТиСО» экспертного опроса «Организационное укрепление территориальных организаций профсоюзов», объем выборки которого составил более 100 экспертов. В качестве экспертов выступали профсоюзные работники и активисты ЦК, ТОП и ТООП. Сразу подчеркнем, что данный опрос не репрезентирует всю генеральную совокупность работников. Цел</w:t>
      </w:r>
      <w:r>
        <w:rPr>
          <w:rFonts w:ascii="Times New Roman" w:hAnsi="Times New Roman"/>
          <w:sz w:val="28"/>
          <w:szCs w:val="28"/>
          <w:lang w:eastAsia="ru-RU"/>
        </w:rPr>
        <w:t>ь</w:t>
      </w:r>
      <w:r w:rsidRPr="008409E7">
        <w:rPr>
          <w:rFonts w:ascii="Times New Roman" w:hAnsi="Times New Roman"/>
          <w:sz w:val="28"/>
          <w:szCs w:val="28"/>
          <w:lang w:eastAsia="ru-RU"/>
        </w:rPr>
        <w:t xml:space="preserve"> исследования состояла лишь в выявлении ключевых проблем, касающихся организационного укрепления профсоюзов.</w:t>
      </w: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Опрос показал, что одна из причин снижения численности членов профсоюзов видится в низкой мотивации профсоюзного членства в нынешних условиях. Уменьшение численности профсоюзов происходит на фоне сокращения профсоюзных взносов</w:t>
      </w:r>
      <w:r>
        <w:rPr>
          <w:rFonts w:ascii="Times New Roman" w:hAnsi="Times New Roman"/>
          <w:sz w:val="28"/>
          <w:szCs w:val="28"/>
          <w:lang w:eastAsia="ru-RU"/>
        </w:rPr>
        <w:t>,</w:t>
      </w:r>
      <w:r w:rsidRPr="008409E7">
        <w:rPr>
          <w:rFonts w:ascii="Times New Roman" w:hAnsi="Times New Roman"/>
          <w:sz w:val="28"/>
          <w:szCs w:val="28"/>
          <w:lang w:eastAsia="ru-RU"/>
        </w:rPr>
        <w:t xml:space="preserve"> недостаточного для администрирования профсоюзной деятельности. При этом работа</w:t>
      </w:r>
      <w:r>
        <w:rPr>
          <w:rFonts w:ascii="Times New Roman" w:hAnsi="Times New Roman"/>
          <w:sz w:val="28"/>
          <w:szCs w:val="28"/>
          <w:lang w:eastAsia="ru-RU"/>
        </w:rPr>
        <w:t xml:space="preserve"> не</w:t>
      </w:r>
      <w:r w:rsidRPr="008409E7">
        <w:rPr>
          <w:rFonts w:ascii="Times New Roman" w:hAnsi="Times New Roman"/>
          <w:sz w:val="28"/>
          <w:szCs w:val="28"/>
          <w:lang w:eastAsia="ru-RU"/>
        </w:rPr>
        <w:t xml:space="preserve">освобожденных председателей, являющихся наемными работниками, нередко ограничивается работодателями, как правило, не заинтересованными в наличии профсоюзов на предприятии. </w:t>
      </w:r>
    </w:p>
    <w:p w:rsidR="00855E0F" w:rsidRPr="008409E7" w:rsidRDefault="00855E0F" w:rsidP="008C19F2">
      <w:pPr>
        <w:pStyle w:val="ListParagraph"/>
        <w:spacing w:after="0" w:line="360" w:lineRule="auto"/>
        <w:ind w:left="0" w:firstLine="709"/>
        <w:jc w:val="both"/>
        <w:rPr>
          <w:rFonts w:ascii="Times New Roman" w:hAnsi="Times New Roman"/>
          <w:sz w:val="28"/>
          <w:szCs w:val="28"/>
          <w:lang w:eastAsia="ru-RU"/>
        </w:rPr>
      </w:pPr>
      <w:r w:rsidRPr="008409E7">
        <w:rPr>
          <w:rFonts w:ascii="Times New Roman" w:hAnsi="Times New Roman"/>
          <w:sz w:val="28"/>
          <w:szCs w:val="28"/>
          <w:lang w:eastAsia="ru-RU"/>
        </w:rPr>
        <w:t xml:space="preserve">Также была выделена и еще одна проблема, обусловленная тем, что коллективный договор распространяется на всех работников предприятия (организации), независимо от их членства в профсоюзе. Поэтому рядом экспертов предлагается решить вопрос о распространении коллективного договора только на членов профсоюза (изменение 43 ТК РФ), что существенно повысит степень профсоюзного влияния. Особое внимание обращается на расширение профсоюзного влияния и на законодательном уровне. </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Представленные данные дополняет оценка одного из показателей результативности колдоговорного процесса – уровня трудовой удовлетворенности. В этой связи обратимся к </w:t>
      </w:r>
      <w:r>
        <w:rPr>
          <w:rFonts w:ascii="Times New Roman" w:hAnsi="Times New Roman"/>
          <w:sz w:val="28"/>
          <w:szCs w:val="28"/>
        </w:rPr>
        <w:t>данным</w:t>
      </w:r>
      <w:r w:rsidRPr="008409E7">
        <w:rPr>
          <w:rFonts w:ascii="Times New Roman" w:hAnsi="Times New Roman"/>
          <w:sz w:val="28"/>
          <w:szCs w:val="28"/>
        </w:rPr>
        <w:t xml:space="preserve"> упомянутого выше опроса ЦСИ (2013 г.) работников здравоохранения. Безусловно, полученные оценки не претендуют на широкое освещение вопроса, однако они позволяют определить некоторые общие тенденции и в особенности по наиболее показательной для социального блока – сфере здравоохранения (табл. </w:t>
      </w:r>
      <w:r>
        <w:rPr>
          <w:rFonts w:ascii="Times New Roman" w:hAnsi="Times New Roman"/>
          <w:sz w:val="28"/>
          <w:szCs w:val="28"/>
        </w:rPr>
        <w:t>6</w:t>
      </w:r>
      <w:r w:rsidRPr="008409E7">
        <w:rPr>
          <w:rFonts w:ascii="Times New Roman" w:hAnsi="Times New Roman"/>
          <w:sz w:val="28"/>
          <w:szCs w:val="28"/>
        </w:rPr>
        <w:t xml:space="preserve">). </w:t>
      </w:r>
    </w:p>
    <w:p w:rsidR="00855E0F" w:rsidRPr="000E424B" w:rsidRDefault="00855E0F" w:rsidP="000E424B">
      <w:pPr>
        <w:pStyle w:val="ListParagraph"/>
        <w:spacing w:after="0"/>
        <w:ind w:left="0"/>
        <w:jc w:val="both"/>
        <w:rPr>
          <w:rFonts w:ascii="Times New Roman" w:hAnsi="Times New Roman"/>
          <w:sz w:val="24"/>
          <w:szCs w:val="24"/>
        </w:rPr>
      </w:pPr>
      <w:r w:rsidRPr="000E424B">
        <w:rPr>
          <w:rFonts w:ascii="Times New Roman" w:hAnsi="Times New Roman"/>
          <w:b/>
          <w:sz w:val="24"/>
          <w:szCs w:val="24"/>
        </w:rPr>
        <w:t xml:space="preserve">Таблица </w:t>
      </w:r>
      <w:r>
        <w:rPr>
          <w:rFonts w:ascii="Times New Roman" w:hAnsi="Times New Roman"/>
          <w:b/>
          <w:sz w:val="24"/>
          <w:szCs w:val="24"/>
        </w:rPr>
        <w:t>6</w:t>
      </w:r>
      <w:r w:rsidRPr="000E424B">
        <w:rPr>
          <w:rFonts w:ascii="Times New Roman" w:hAnsi="Times New Roman"/>
          <w:b/>
          <w:sz w:val="24"/>
          <w:szCs w:val="24"/>
        </w:rPr>
        <w:t>.</w:t>
      </w:r>
      <w:r w:rsidRPr="000E424B">
        <w:rPr>
          <w:rFonts w:ascii="Times New Roman" w:hAnsi="Times New Roman"/>
          <w:sz w:val="24"/>
          <w:szCs w:val="24"/>
        </w:rPr>
        <w:t> Распределение ответов на вопрос: «Оцените динамику изменения факторов трудовой жизни за период, прошедший с момента реализации национального приоритетного проекта «Здоровье» по настоящее время:», (в %% к опрошенным)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134"/>
        <w:gridCol w:w="1134"/>
        <w:gridCol w:w="1134"/>
        <w:gridCol w:w="1276"/>
        <w:gridCol w:w="1134"/>
      </w:tblGrid>
      <w:tr w:rsidR="00855E0F" w:rsidRPr="00BB25A8" w:rsidTr="00D200CB">
        <w:trPr>
          <w:cantSplit/>
          <w:trHeight w:val="950"/>
        </w:trPr>
        <w:tc>
          <w:tcPr>
            <w:tcW w:w="3544" w:type="dxa"/>
            <w:shd w:val="clear" w:color="auto" w:fill="EEECE1"/>
            <w:vAlign w:val="center"/>
          </w:tcPr>
          <w:p w:rsidR="00855E0F" w:rsidRPr="00BB25A8" w:rsidRDefault="00855E0F" w:rsidP="00693D85">
            <w:pPr>
              <w:rPr>
                <w:rFonts w:ascii="Times New Roman" w:hAnsi="Times New Roman"/>
                <w:b/>
                <w:bCs/>
                <w:i/>
                <w:iCs/>
                <w:caps/>
                <w:sz w:val="18"/>
                <w:szCs w:val="18"/>
              </w:rPr>
            </w:pPr>
            <w:r w:rsidRPr="00BB25A8">
              <w:rPr>
                <w:rFonts w:ascii="Times New Roman" w:hAnsi="Times New Roman"/>
                <w:i/>
                <w:iCs/>
                <w:sz w:val="18"/>
                <w:szCs w:val="18"/>
              </w:rPr>
              <w:t>Оценочные позиции</w:t>
            </w:r>
          </w:p>
        </w:tc>
        <w:tc>
          <w:tcPr>
            <w:tcW w:w="1134" w:type="dxa"/>
            <w:shd w:val="clear" w:color="auto" w:fill="EEECE1"/>
            <w:vAlign w:val="center"/>
          </w:tcPr>
          <w:p w:rsidR="00855E0F" w:rsidRPr="00BB25A8" w:rsidRDefault="00855E0F" w:rsidP="00C95211">
            <w:pPr>
              <w:spacing w:after="0" w:line="240" w:lineRule="auto"/>
              <w:jc w:val="center"/>
              <w:rPr>
                <w:rFonts w:ascii="Times New Roman" w:hAnsi="Times New Roman"/>
                <w:iCs/>
                <w:sz w:val="18"/>
                <w:szCs w:val="18"/>
              </w:rPr>
            </w:pPr>
            <w:r w:rsidRPr="00BB25A8">
              <w:rPr>
                <w:rFonts w:ascii="Times New Roman" w:hAnsi="Times New Roman"/>
                <w:iCs/>
                <w:sz w:val="18"/>
                <w:szCs w:val="18"/>
              </w:rPr>
              <w:t>Произошло улучшение</w:t>
            </w:r>
          </w:p>
        </w:tc>
        <w:tc>
          <w:tcPr>
            <w:tcW w:w="1134" w:type="dxa"/>
            <w:shd w:val="clear" w:color="auto" w:fill="EEECE1"/>
            <w:vAlign w:val="center"/>
          </w:tcPr>
          <w:p w:rsidR="00855E0F" w:rsidRPr="00BB25A8" w:rsidRDefault="00855E0F" w:rsidP="00693D85">
            <w:pPr>
              <w:spacing w:after="0" w:line="240" w:lineRule="auto"/>
              <w:jc w:val="center"/>
              <w:rPr>
                <w:rFonts w:ascii="Times New Roman" w:hAnsi="Times New Roman"/>
                <w:iCs/>
                <w:sz w:val="18"/>
                <w:szCs w:val="18"/>
              </w:rPr>
            </w:pPr>
            <w:r w:rsidRPr="00BB25A8">
              <w:rPr>
                <w:rFonts w:ascii="Times New Roman" w:hAnsi="Times New Roman"/>
                <w:iCs/>
                <w:sz w:val="18"/>
                <w:szCs w:val="18"/>
              </w:rPr>
              <w:t>Осталась на прежнем уровне</w:t>
            </w:r>
          </w:p>
        </w:tc>
        <w:tc>
          <w:tcPr>
            <w:tcW w:w="1134" w:type="dxa"/>
            <w:shd w:val="clear" w:color="auto" w:fill="EEECE1"/>
            <w:vAlign w:val="center"/>
          </w:tcPr>
          <w:p w:rsidR="00855E0F" w:rsidRPr="00BB25A8" w:rsidRDefault="00855E0F" w:rsidP="00693D85">
            <w:pPr>
              <w:spacing w:after="0" w:line="240" w:lineRule="auto"/>
              <w:jc w:val="center"/>
              <w:rPr>
                <w:rFonts w:ascii="Times New Roman" w:hAnsi="Times New Roman"/>
                <w:iCs/>
                <w:sz w:val="18"/>
                <w:szCs w:val="18"/>
              </w:rPr>
            </w:pPr>
            <w:r w:rsidRPr="00BB25A8">
              <w:rPr>
                <w:rFonts w:ascii="Times New Roman" w:hAnsi="Times New Roman"/>
                <w:iCs/>
                <w:sz w:val="18"/>
                <w:szCs w:val="18"/>
              </w:rPr>
              <w:t>Произошло ухудшение</w:t>
            </w:r>
          </w:p>
        </w:tc>
        <w:tc>
          <w:tcPr>
            <w:tcW w:w="1276" w:type="dxa"/>
            <w:shd w:val="clear" w:color="auto" w:fill="EEECE1"/>
            <w:vAlign w:val="center"/>
          </w:tcPr>
          <w:p w:rsidR="00855E0F" w:rsidRPr="00BB25A8" w:rsidRDefault="00855E0F" w:rsidP="00693D85">
            <w:pPr>
              <w:spacing w:after="0" w:line="240" w:lineRule="auto"/>
              <w:jc w:val="center"/>
              <w:rPr>
                <w:rFonts w:ascii="Times New Roman" w:hAnsi="Times New Roman"/>
                <w:iCs/>
                <w:sz w:val="18"/>
                <w:szCs w:val="18"/>
              </w:rPr>
            </w:pPr>
            <w:r w:rsidRPr="00BB25A8">
              <w:rPr>
                <w:rFonts w:ascii="Times New Roman" w:hAnsi="Times New Roman"/>
                <w:iCs/>
                <w:sz w:val="18"/>
                <w:szCs w:val="18"/>
              </w:rPr>
              <w:t>Затрудняюсь ответить</w:t>
            </w:r>
          </w:p>
        </w:tc>
        <w:tc>
          <w:tcPr>
            <w:tcW w:w="1134" w:type="dxa"/>
            <w:shd w:val="clear" w:color="auto" w:fill="EEECE1"/>
            <w:vAlign w:val="center"/>
          </w:tcPr>
          <w:p w:rsidR="00855E0F" w:rsidRPr="00BB25A8" w:rsidRDefault="00855E0F" w:rsidP="00693D85">
            <w:pPr>
              <w:spacing w:after="0" w:line="240" w:lineRule="auto"/>
              <w:jc w:val="center"/>
              <w:rPr>
                <w:rFonts w:ascii="Times New Roman" w:hAnsi="Times New Roman"/>
                <w:iCs/>
                <w:sz w:val="18"/>
                <w:szCs w:val="18"/>
              </w:rPr>
            </w:pPr>
            <w:r w:rsidRPr="00BB25A8">
              <w:rPr>
                <w:rFonts w:ascii="Times New Roman" w:hAnsi="Times New Roman"/>
                <w:iCs/>
                <w:sz w:val="18"/>
                <w:szCs w:val="18"/>
              </w:rPr>
              <w:t>Баланс оценок (ст.1-ст.3), %</w:t>
            </w:r>
          </w:p>
        </w:tc>
      </w:tr>
      <w:tr w:rsidR="00855E0F" w:rsidRPr="00BB25A8" w:rsidTr="00D200CB">
        <w:trPr>
          <w:cantSplit/>
        </w:trPr>
        <w:tc>
          <w:tcPr>
            <w:tcW w:w="3544" w:type="dxa"/>
            <w:vAlign w:val="center"/>
          </w:tcPr>
          <w:p w:rsidR="00855E0F" w:rsidRPr="00BB25A8" w:rsidRDefault="00855E0F" w:rsidP="00693D85">
            <w:pPr>
              <w:pStyle w:val="ListParagraph"/>
              <w:tabs>
                <w:tab w:val="left" w:pos="300"/>
              </w:tabs>
              <w:spacing w:after="0" w:line="240" w:lineRule="auto"/>
              <w:ind w:left="0"/>
              <w:rPr>
                <w:rFonts w:ascii="Times New Roman" w:hAnsi="Times New Roman"/>
                <w:sz w:val="18"/>
                <w:szCs w:val="18"/>
              </w:rPr>
            </w:pPr>
          </w:p>
        </w:tc>
        <w:tc>
          <w:tcPr>
            <w:tcW w:w="1134" w:type="dxa"/>
            <w:vAlign w:val="center"/>
          </w:tcPr>
          <w:p w:rsidR="00855E0F" w:rsidRPr="00BB25A8" w:rsidRDefault="00855E0F" w:rsidP="00693D85">
            <w:pPr>
              <w:spacing w:after="0" w:line="240" w:lineRule="auto"/>
              <w:jc w:val="center"/>
              <w:rPr>
                <w:rFonts w:ascii="Times New Roman" w:hAnsi="Times New Roman"/>
                <w:caps/>
                <w:sz w:val="18"/>
                <w:szCs w:val="18"/>
              </w:rPr>
            </w:pPr>
            <w:r w:rsidRPr="00BB25A8">
              <w:rPr>
                <w:rFonts w:ascii="Times New Roman" w:hAnsi="Times New Roman"/>
                <w:caps/>
                <w:sz w:val="18"/>
                <w:szCs w:val="18"/>
              </w:rPr>
              <w:t>1</w:t>
            </w:r>
          </w:p>
        </w:tc>
        <w:tc>
          <w:tcPr>
            <w:tcW w:w="1134" w:type="dxa"/>
            <w:vAlign w:val="center"/>
          </w:tcPr>
          <w:p w:rsidR="00855E0F" w:rsidRPr="00BB25A8" w:rsidRDefault="00855E0F" w:rsidP="00693D85">
            <w:pPr>
              <w:spacing w:after="0" w:line="240" w:lineRule="auto"/>
              <w:jc w:val="center"/>
              <w:rPr>
                <w:rFonts w:ascii="Times New Roman" w:hAnsi="Times New Roman"/>
                <w:caps/>
                <w:sz w:val="18"/>
                <w:szCs w:val="18"/>
              </w:rPr>
            </w:pPr>
            <w:r w:rsidRPr="00BB25A8">
              <w:rPr>
                <w:rFonts w:ascii="Times New Roman" w:hAnsi="Times New Roman"/>
                <w:caps/>
                <w:sz w:val="18"/>
                <w:szCs w:val="18"/>
              </w:rPr>
              <w:t>2</w:t>
            </w:r>
          </w:p>
        </w:tc>
        <w:tc>
          <w:tcPr>
            <w:tcW w:w="1134" w:type="dxa"/>
            <w:vAlign w:val="center"/>
          </w:tcPr>
          <w:p w:rsidR="00855E0F" w:rsidRPr="00BB25A8" w:rsidRDefault="00855E0F" w:rsidP="00693D85">
            <w:pPr>
              <w:spacing w:after="0" w:line="240" w:lineRule="auto"/>
              <w:jc w:val="center"/>
              <w:rPr>
                <w:rFonts w:ascii="Times New Roman" w:hAnsi="Times New Roman"/>
                <w:caps/>
                <w:sz w:val="18"/>
                <w:szCs w:val="18"/>
              </w:rPr>
            </w:pPr>
            <w:r w:rsidRPr="00BB25A8">
              <w:rPr>
                <w:rFonts w:ascii="Times New Roman" w:hAnsi="Times New Roman"/>
                <w:caps/>
                <w:sz w:val="18"/>
                <w:szCs w:val="18"/>
              </w:rPr>
              <w:t>3</w:t>
            </w:r>
          </w:p>
        </w:tc>
        <w:tc>
          <w:tcPr>
            <w:tcW w:w="1276" w:type="dxa"/>
            <w:vAlign w:val="center"/>
          </w:tcPr>
          <w:p w:rsidR="00855E0F" w:rsidRPr="00BB25A8" w:rsidRDefault="00855E0F" w:rsidP="00693D85">
            <w:pPr>
              <w:spacing w:after="0" w:line="240" w:lineRule="auto"/>
              <w:jc w:val="center"/>
              <w:rPr>
                <w:rFonts w:ascii="Times New Roman" w:hAnsi="Times New Roman"/>
                <w:caps/>
                <w:sz w:val="18"/>
                <w:szCs w:val="18"/>
              </w:rPr>
            </w:pPr>
            <w:r w:rsidRPr="00BB25A8">
              <w:rPr>
                <w:rFonts w:ascii="Times New Roman" w:hAnsi="Times New Roman"/>
                <w:caps/>
                <w:sz w:val="18"/>
                <w:szCs w:val="18"/>
              </w:rPr>
              <w:t>4</w:t>
            </w:r>
          </w:p>
        </w:tc>
        <w:tc>
          <w:tcPr>
            <w:tcW w:w="1134" w:type="dxa"/>
            <w:vAlign w:val="center"/>
          </w:tcPr>
          <w:p w:rsidR="00855E0F" w:rsidRPr="00BB25A8" w:rsidRDefault="00855E0F" w:rsidP="00693D85">
            <w:pPr>
              <w:spacing w:after="0" w:line="240" w:lineRule="auto"/>
              <w:jc w:val="center"/>
              <w:rPr>
                <w:rFonts w:ascii="Times New Roman" w:hAnsi="Times New Roman"/>
                <w:sz w:val="18"/>
                <w:szCs w:val="18"/>
              </w:rPr>
            </w:pPr>
            <w:r w:rsidRPr="00BB25A8">
              <w:rPr>
                <w:rFonts w:ascii="Times New Roman" w:hAnsi="Times New Roman"/>
                <w:sz w:val="18"/>
                <w:szCs w:val="18"/>
              </w:rPr>
              <w:t>5</w:t>
            </w:r>
          </w:p>
        </w:tc>
      </w:tr>
      <w:tr w:rsidR="00855E0F" w:rsidRPr="00BB25A8" w:rsidTr="00D200CB">
        <w:trPr>
          <w:cantSplit/>
        </w:trPr>
        <w:tc>
          <w:tcPr>
            <w:tcW w:w="3544" w:type="dxa"/>
            <w:shd w:val="clear" w:color="auto" w:fill="FDE9D9"/>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Оплата труда</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caps/>
                <w:sz w:val="20"/>
                <w:szCs w:val="20"/>
              </w:rPr>
              <w:t>58</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24</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8</w:t>
            </w:r>
          </w:p>
        </w:tc>
        <w:tc>
          <w:tcPr>
            <w:tcW w:w="1276"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11</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50</w:t>
            </w:r>
          </w:p>
        </w:tc>
      </w:tr>
      <w:tr w:rsidR="00855E0F" w:rsidRPr="00BB25A8" w:rsidTr="00D200CB">
        <w:trPr>
          <w:cantSplit/>
        </w:trPr>
        <w:tc>
          <w:tcPr>
            <w:tcW w:w="3544" w:type="dxa"/>
            <w:shd w:val="clear" w:color="auto" w:fill="FDE9D9"/>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Условия труда</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48</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43</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w:t>
            </w:r>
          </w:p>
        </w:tc>
        <w:tc>
          <w:tcPr>
            <w:tcW w:w="1276"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43</w:t>
            </w:r>
          </w:p>
        </w:tc>
      </w:tr>
      <w:tr w:rsidR="00855E0F" w:rsidRPr="00BB25A8" w:rsidTr="00D200CB">
        <w:trPr>
          <w:cantSplit/>
        </w:trPr>
        <w:tc>
          <w:tcPr>
            <w:tcW w:w="3544" w:type="dxa"/>
            <w:shd w:val="clear" w:color="auto" w:fill="FDE9D9"/>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 xml:space="preserve">Организация рабочих мест </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51</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34</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11</w:t>
            </w:r>
          </w:p>
        </w:tc>
        <w:tc>
          <w:tcPr>
            <w:tcW w:w="1276"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40</w:t>
            </w:r>
          </w:p>
        </w:tc>
      </w:tr>
      <w:tr w:rsidR="00855E0F" w:rsidRPr="00BB25A8" w:rsidTr="00D200CB">
        <w:trPr>
          <w:cantSplit/>
        </w:trPr>
        <w:tc>
          <w:tcPr>
            <w:tcW w:w="3544" w:type="dxa"/>
            <w:shd w:val="clear" w:color="auto" w:fill="FDE9D9"/>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Повышение квалификации</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32</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58</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6</w:t>
            </w:r>
          </w:p>
        </w:tc>
        <w:tc>
          <w:tcPr>
            <w:tcW w:w="1276"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4</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26</w:t>
            </w:r>
          </w:p>
        </w:tc>
      </w:tr>
      <w:tr w:rsidR="00855E0F" w:rsidRPr="00BB25A8" w:rsidTr="00D200CB">
        <w:trPr>
          <w:cantSplit/>
        </w:trPr>
        <w:tc>
          <w:tcPr>
            <w:tcW w:w="3544" w:type="dxa"/>
            <w:shd w:val="clear" w:color="auto" w:fill="FDE9D9"/>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 xml:space="preserve">Организация труда </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37</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39</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12</w:t>
            </w:r>
          </w:p>
        </w:tc>
        <w:tc>
          <w:tcPr>
            <w:tcW w:w="1276"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12</w:t>
            </w:r>
          </w:p>
        </w:tc>
        <w:tc>
          <w:tcPr>
            <w:tcW w:w="1134" w:type="dxa"/>
            <w:shd w:val="clear" w:color="auto" w:fill="FDE9D9"/>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25</w:t>
            </w:r>
          </w:p>
        </w:tc>
      </w:tr>
      <w:tr w:rsidR="00855E0F" w:rsidRPr="00BB25A8" w:rsidTr="00D200CB">
        <w:trPr>
          <w:cantSplit/>
        </w:trPr>
        <w:tc>
          <w:tcPr>
            <w:tcW w:w="3544" w:type="dxa"/>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Трудовая дисциплина</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24</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62</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6</w:t>
            </w:r>
          </w:p>
        </w:tc>
        <w:tc>
          <w:tcPr>
            <w:tcW w:w="1276"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7</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18</w:t>
            </w:r>
          </w:p>
        </w:tc>
      </w:tr>
      <w:tr w:rsidR="00855E0F" w:rsidRPr="00BB25A8" w:rsidTr="00D200CB">
        <w:trPr>
          <w:cantSplit/>
        </w:trPr>
        <w:tc>
          <w:tcPr>
            <w:tcW w:w="3544" w:type="dxa"/>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Охрана труда</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24</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59</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10</w:t>
            </w:r>
          </w:p>
        </w:tc>
        <w:tc>
          <w:tcPr>
            <w:tcW w:w="1276"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6</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14</w:t>
            </w:r>
          </w:p>
        </w:tc>
      </w:tr>
      <w:tr w:rsidR="00855E0F" w:rsidRPr="00BB25A8" w:rsidTr="00D200CB">
        <w:trPr>
          <w:cantSplit/>
        </w:trPr>
        <w:tc>
          <w:tcPr>
            <w:tcW w:w="3544" w:type="dxa"/>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rPr>
                <w:rFonts w:ascii="Times New Roman" w:hAnsi="Times New Roman"/>
                <w:sz w:val="19"/>
                <w:szCs w:val="19"/>
              </w:rPr>
            </w:pPr>
            <w:r w:rsidRPr="00BB25A8">
              <w:rPr>
                <w:rFonts w:ascii="Times New Roman" w:hAnsi="Times New Roman"/>
                <w:sz w:val="19"/>
                <w:szCs w:val="19"/>
              </w:rPr>
              <w:t>Профессиональный рост и служебное продвижение</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17</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63</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w:t>
            </w:r>
          </w:p>
        </w:tc>
        <w:tc>
          <w:tcPr>
            <w:tcW w:w="1276"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15</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12</w:t>
            </w:r>
          </w:p>
        </w:tc>
      </w:tr>
      <w:tr w:rsidR="00855E0F" w:rsidRPr="00BB25A8" w:rsidTr="00D200CB">
        <w:trPr>
          <w:cantSplit/>
        </w:trPr>
        <w:tc>
          <w:tcPr>
            <w:tcW w:w="3544" w:type="dxa"/>
            <w:vAlign w:val="center"/>
          </w:tcPr>
          <w:p w:rsidR="00855E0F" w:rsidRPr="00BB25A8" w:rsidRDefault="00855E0F" w:rsidP="00511732">
            <w:pPr>
              <w:pStyle w:val="ListParagraph"/>
              <w:numPr>
                <w:ilvl w:val="0"/>
                <w:numId w:val="17"/>
              </w:numPr>
              <w:tabs>
                <w:tab w:val="left" w:pos="34"/>
                <w:tab w:val="left" w:pos="176"/>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Режим труда и отдыха</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12</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72</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10</w:t>
            </w:r>
          </w:p>
        </w:tc>
        <w:tc>
          <w:tcPr>
            <w:tcW w:w="1276"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6</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2</w:t>
            </w:r>
          </w:p>
        </w:tc>
      </w:tr>
      <w:tr w:rsidR="00855E0F" w:rsidRPr="00BB25A8" w:rsidTr="00D200CB">
        <w:trPr>
          <w:cantSplit/>
        </w:trPr>
        <w:tc>
          <w:tcPr>
            <w:tcW w:w="3544" w:type="dxa"/>
            <w:vAlign w:val="center"/>
          </w:tcPr>
          <w:p w:rsidR="00855E0F" w:rsidRPr="00BB25A8" w:rsidRDefault="00855E0F" w:rsidP="00511732">
            <w:pPr>
              <w:pStyle w:val="ListParagraph"/>
              <w:numPr>
                <w:ilvl w:val="0"/>
                <w:numId w:val="17"/>
              </w:numPr>
              <w:tabs>
                <w:tab w:val="left" w:pos="34"/>
                <w:tab w:val="left" w:pos="176"/>
                <w:tab w:val="left" w:pos="318"/>
              </w:tabs>
              <w:spacing w:after="0" w:line="240" w:lineRule="auto"/>
              <w:ind w:left="0" w:firstLine="28"/>
              <w:rPr>
                <w:rFonts w:ascii="Times New Roman" w:hAnsi="Times New Roman"/>
                <w:sz w:val="19"/>
                <w:szCs w:val="19"/>
              </w:rPr>
            </w:pPr>
            <w:r w:rsidRPr="00BB25A8">
              <w:rPr>
                <w:rFonts w:ascii="Times New Roman" w:hAnsi="Times New Roman"/>
                <w:sz w:val="19"/>
                <w:szCs w:val="19"/>
              </w:rPr>
              <w:t>Взаимоотношения между администрацией и работниками</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19</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51</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19</w:t>
            </w:r>
          </w:p>
        </w:tc>
        <w:tc>
          <w:tcPr>
            <w:tcW w:w="1276"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11</w:t>
            </w:r>
          </w:p>
        </w:tc>
        <w:tc>
          <w:tcPr>
            <w:tcW w:w="1134" w:type="dxa"/>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sz w:val="20"/>
                <w:szCs w:val="20"/>
              </w:rPr>
              <w:t>-</w:t>
            </w:r>
          </w:p>
        </w:tc>
      </w:tr>
      <w:tr w:rsidR="00855E0F" w:rsidRPr="00BB25A8" w:rsidTr="00D200CB">
        <w:trPr>
          <w:cantSplit/>
        </w:trPr>
        <w:tc>
          <w:tcPr>
            <w:tcW w:w="3544" w:type="dxa"/>
            <w:shd w:val="clear" w:color="auto" w:fill="E5DFEC"/>
            <w:vAlign w:val="center"/>
          </w:tcPr>
          <w:p w:rsidR="00855E0F" w:rsidRPr="00BB25A8" w:rsidRDefault="00855E0F" w:rsidP="00511732">
            <w:pPr>
              <w:pStyle w:val="ListParagraph"/>
              <w:numPr>
                <w:ilvl w:val="0"/>
                <w:numId w:val="17"/>
              </w:numPr>
              <w:tabs>
                <w:tab w:val="left" w:pos="34"/>
                <w:tab w:val="left" w:pos="176"/>
                <w:tab w:val="left" w:pos="318"/>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Социальная защищенность</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10</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71</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11</w:t>
            </w:r>
          </w:p>
        </w:tc>
        <w:tc>
          <w:tcPr>
            <w:tcW w:w="1276"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8</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sz w:val="20"/>
                <w:szCs w:val="20"/>
              </w:rPr>
              <w:t>- 1</w:t>
            </w:r>
          </w:p>
        </w:tc>
      </w:tr>
      <w:tr w:rsidR="00855E0F" w:rsidRPr="00BB25A8" w:rsidTr="00D200CB">
        <w:trPr>
          <w:cantSplit/>
        </w:trPr>
        <w:tc>
          <w:tcPr>
            <w:tcW w:w="3544" w:type="dxa"/>
            <w:shd w:val="clear" w:color="auto" w:fill="E5DFEC"/>
            <w:vAlign w:val="center"/>
          </w:tcPr>
          <w:p w:rsidR="00855E0F" w:rsidRPr="00BB25A8" w:rsidRDefault="00855E0F" w:rsidP="00511732">
            <w:pPr>
              <w:pStyle w:val="ListParagraph"/>
              <w:numPr>
                <w:ilvl w:val="0"/>
                <w:numId w:val="17"/>
              </w:numPr>
              <w:tabs>
                <w:tab w:val="left" w:pos="34"/>
                <w:tab w:val="left" w:pos="318"/>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Защита прав и интересов работников</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13</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caps/>
                <w:sz w:val="20"/>
                <w:szCs w:val="20"/>
              </w:rPr>
              <w:t>64</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15</w:t>
            </w:r>
          </w:p>
        </w:tc>
        <w:tc>
          <w:tcPr>
            <w:tcW w:w="1276"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9</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sz w:val="20"/>
                <w:szCs w:val="20"/>
              </w:rPr>
              <w:t>- 2</w:t>
            </w:r>
          </w:p>
        </w:tc>
      </w:tr>
      <w:tr w:rsidR="00855E0F" w:rsidRPr="00BB25A8" w:rsidTr="00D200CB">
        <w:trPr>
          <w:cantSplit/>
          <w:trHeight w:val="183"/>
        </w:trPr>
        <w:tc>
          <w:tcPr>
            <w:tcW w:w="3544" w:type="dxa"/>
            <w:shd w:val="clear" w:color="auto" w:fill="E5DFEC"/>
            <w:vAlign w:val="center"/>
          </w:tcPr>
          <w:p w:rsidR="00855E0F" w:rsidRPr="00BB25A8" w:rsidRDefault="00855E0F" w:rsidP="00511732">
            <w:pPr>
              <w:pStyle w:val="ListParagraph"/>
              <w:numPr>
                <w:ilvl w:val="0"/>
                <w:numId w:val="17"/>
              </w:numPr>
              <w:tabs>
                <w:tab w:val="left" w:pos="34"/>
                <w:tab w:val="left" w:pos="176"/>
                <w:tab w:val="left" w:pos="318"/>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Социальная сплоченность</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11</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56</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20</w:t>
            </w:r>
          </w:p>
        </w:tc>
        <w:tc>
          <w:tcPr>
            <w:tcW w:w="1276"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14</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sz w:val="20"/>
                <w:szCs w:val="20"/>
              </w:rPr>
              <w:t>- 9</w:t>
            </w:r>
          </w:p>
        </w:tc>
      </w:tr>
      <w:tr w:rsidR="00855E0F" w:rsidRPr="00BB25A8" w:rsidTr="00D200CB">
        <w:trPr>
          <w:cantSplit/>
        </w:trPr>
        <w:tc>
          <w:tcPr>
            <w:tcW w:w="3544" w:type="dxa"/>
            <w:shd w:val="clear" w:color="auto" w:fill="E5DFEC"/>
            <w:vAlign w:val="center"/>
          </w:tcPr>
          <w:p w:rsidR="00855E0F" w:rsidRPr="00BB25A8" w:rsidRDefault="00855E0F" w:rsidP="00511732">
            <w:pPr>
              <w:pStyle w:val="ListParagraph"/>
              <w:numPr>
                <w:ilvl w:val="0"/>
                <w:numId w:val="17"/>
              </w:numPr>
              <w:tabs>
                <w:tab w:val="left" w:pos="34"/>
                <w:tab w:val="left" w:pos="318"/>
              </w:tabs>
              <w:spacing w:after="0" w:line="240" w:lineRule="auto"/>
              <w:ind w:left="0" w:firstLine="28"/>
              <w:rPr>
                <w:rFonts w:ascii="Times New Roman" w:hAnsi="Times New Roman"/>
                <w:sz w:val="19"/>
                <w:szCs w:val="19"/>
              </w:rPr>
            </w:pPr>
            <w:r w:rsidRPr="00BB25A8">
              <w:rPr>
                <w:rFonts w:ascii="Times New Roman" w:hAnsi="Times New Roman"/>
                <w:sz w:val="19"/>
                <w:szCs w:val="19"/>
              </w:rPr>
              <w:t>Взаимоотношения между работниками</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14</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53</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24</w:t>
            </w:r>
          </w:p>
        </w:tc>
        <w:tc>
          <w:tcPr>
            <w:tcW w:w="1276"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10</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sz w:val="20"/>
                <w:szCs w:val="20"/>
              </w:rPr>
              <w:t>- 10</w:t>
            </w:r>
          </w:p>
        </w:tc>
      </w:tr>
      <w:tr w:rsidR="00855E0F" w:rsidRPr="00BB25A8" w:rsidTr="00D200CB">
        <w:trPr>
          <w:cantSplit/>
          <w:trHeight w:val="183"/>
        </w:trPr>
        <w:tc>
          <w:tcPr>
            <w:tcW w:w="3544" w:type="dxa"/>
            <w:shd w:val="clear" w:color="auto" w:fill="E5DFEC"/>
            <w:vAlign w:val="center"/>
          </w:tcPr>
          <w:p w:rsidR="00855E0F" w:rsidRPr="00BB25A8" w:rsidRDefault="00855E0F" w:rsidP="00511732">
            <w:pPr>
              <w:pStyle w:val="ListParagraph"/>
              <w:numPr>
                <w:ilvl w:val="0"/>
                <w:numId w:val="17"/>
              </w:numPr>
              <w:tabs>
                <w:tab w:val="left" w:pos="34"/>
                <w:tab w:val="left" w:pos="176"/>
                <w:tab w:val="left" w:pos="318"/>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Социальная напряженность</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8</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50</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28</w:t>
            </w:r>
          </w:p>
        </w:tc>
        <w:tc>
          <w:tcPr>
            <w:tcW w:w="1276"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14</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sz w:val="20"/>
                <w:szCs w:val="20"/>
              </w:rPr>
              <w:t>- 20</w:t>
            </w:r>
          </w:p>
        </w:tc>
      </w:tr>
      <w:tr w:rsidR="00855E0F" w:rsidRPr="00BB25A8" w:rsidTr="00D200CB">
        <w:trPr>
          <w:cantSplit/>
        </w:trPr>
        <w:tc>
          <w:tcPr>
            <w:tcW w:w="3544" w:type="dxa"/>
            <w:shd w:val="clear" w:color="auto" w:fill="E5DFEC"/>
            <w:vAlign w:val="center"/>
          </w:tcPr>
          <w:p w:rsidR="00855E0F" w:rsidRPr="00BB25A8" w:rsidRDefault="00855E0F" w:rsidP="00511732">
            <w:pPr>
              <w:pStyle w:val="ListParagraph"/>
              <w:numPr>
                <w:ilvl w:val="0"/>
                <w:numId w:val="17"/>
              </w:numPr>
              <w:tabs>
                <w:tab w:val="left" w:pos="34"/>
                <w:tab w:val="left" w:pos="176"/>
                <w:tab w:val="left" w:pos="318"/>
              </w:tabs>
              <w:spacing w:after="0" w:line="240" w:lineRule="auto"/>
              <w:ind w:left="0" w:firstLine="28"/>
              <w:jc w:val="both"/>
              <w:rPr>
                <w:rFonts w:ascii="Times New Roman" w:hAnsi="Times New Roman"/>
                <w:sz w:val="19"/>
                <w:szCs w:val="19"/>
              </w:rPr>
            </w:pPr>
            <w:r w:rsidRPr="00BB25A8">
              <w:rPr>
                <w:rFonts w:ascii="Times New Roman" w:hAnsi="Times New Roman"/>
                <w:sz w:val="19"/>
                <w:szCs w:val="19"/>
              </w:rPr>
              <w:t>Жилищно-бытовые условия</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15</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43</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caps/>
                <w:sz w:val="20"/>
                <w:szCs w:val="20"/>
              </w:rPr>
              <w:t>38</w:t>
            </w:r>
          </w:p>
        </w:tc>
        <w:tc>
          <w:tcPr>
            <w:tcW w:w="1276"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sz w:val="20"/>
                <w:szCs w:val="20"/>
              </w:rPr>
            </w:pPr>
            <w:r w:rsidRPr="00BB25A8">
              <w:rPr>
                <w:rFonts w:ascii="Times New Roman" w:hAnsi="Times New Roman"/>
                <w:caps/>
                <w:sz w:val="20"/>
                <w:szCs w:val="20"/>
              </w:rPr>
              <w:t>4</w:t>
            </w:r>
          </w:p>
        </w:tc>
        <w:tc>
          <w:tcPr>
            <w:tcW w:w="1134" w:type="dxa"/>
            <w:shd w:val="clear" w:color="auto" w:fill="E5DFEC"/>
            <w:vAlign w:val="center"/>
          </w:tcPr>
          <w:p w:rsidR="00855E0F" w:rsidRPr="00BB25A8" w:rsidRDefault="00855E0F" w:rsidP="00511732">
            <w:pPr>
              <w:spacing w:after="0" w:line="240" w:lineRule="auto"/>
              <w:ind w:hanging="108"/>
              <w:jc w:val="center"/>
              <w:rPr>
                <w:rFonts w:ascii="Times New Roman" w:hAnsi="Times New Roman"/>
                <w:b/>
                <w:sz w:val="20"/>
                <w:szCs w:val="20"/>
              </w:rPr>
            </w:pPr>
            <w:r w:rsidRPr="00BB25A8">
              <w:rPr>
                <w:rFonts w:ascii="Times New Roman" w:hAnsi="Times New Roman"/>
                <w:b/>
                <w:sz w:val="20"/>
                <w:szCs w:val="20"/>
              </w:rPr>
              <w:t>- 23</w:t>
            </w:r>
          </w:p>
        </w:tc>
      </w:tr>
    </w:tbl>
    <w:p w:rsidR="00855E0F" w:rsidRPr="00D200CB" w:rsidRDefault="00855E0F" w:rsidP="00D200CB">
      <w:pPr>
        <w:spacing w:after="0" w:line="240" w:lineRule="auto"/>
        <w:ind w:firstLine="709"/>
        <w:jc w:val="both"/>
        <w:rPr>
          <w:rFonts w:ascii="Times New Roman" w:hAnsi="Times New Roman"/>
          <w:sz w:val="16"/>
          <w:szCs w:val="16"/>
        </w:rPr>
      </w:pP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Итак, особый акцент в рамках исследования был сделан на необходимость оценки происходящих изменений в отрасли после того, как на федеральном уровне был принят ряд мер по финансовой поддержке отрасли, повышению оплаты труда работников здравоохранения.</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Обратимся к оценке динамики изменения факторов трудовой жизни за прошедшие два года (за период</w:t>
      </w:r>
      <w:r>
        <w:rPr>
          <w:rFonts w:ascii="Times New Roman" w:hAnsi="Times New Roman"/>
          <w:sz w:val="28"/>
          <w:szCs w:val="28"/>
        </w:rPr>
        <w:t>,</w:t>
      </w:r>
      <w:r w:rsidRPr="008409E7">
        <w:rPr>
          <w:rFonts w:ascii="Times New Roman" w:hAnsi="Times New Roman"/>
          <w:sz w:val="28"/>
          <w:szCs w:val="28"/>
        </w:rPr>
        <w:t xml:space="preserve"> прошедший с момента реализации национального приоритетного проекта «Здоровье»).</w:t>
      </w:r>
    </w:p>
    <w:p w:rsidR="00855E0F" w:rsidRPr="008409E7" w:rsidRDefault="00855E0F" w:rsidP="003709B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Согласно полученному распределению</w:t>
      </w:r>
      <w:r>
        <w:rPr>
          <w:rFonts w:ascii="Times New Roman" w:hAnsi="Times New Roman"/>
          <w:sz w:val="28"/>
          <w:szCs w:val="28"/>
        </w:rPr>
        <w:t>,</w:t>
      </w:r>
      <w:r w:rsidRPr="008409E7">
        <w:rPr>
          <w:rFonts w:ascii="Times New Roman" w:hAnsi="Times New Roman"/>
          <w:sz w:val="28"/>
          <w:szCs w:val="28"/>
        </w:rPr>
        <w:t xml:space="preserve"> существенные изменения после реализации проекта произошли в области оплаты труда (баланс оценок +50%). Далее по степени значимости следуют «условия труда» (+43%) и «организация рабочих мест» (+40%). Таким образом, ранжировка полученных показателей позволяет нам говорить о предпринимаемых органами государственной власти шагах по модернизации системы здравоохранения, а также выделить некоторую позитивную тенденцию в отношении организации рабочих мест. </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В то же время по позиции «социальная защищенность» работников здравоохранения (</w:t>
      </w:r>
      <w:r>
        <w:rPr>
          <w:rFonts w:ascii="Times New Roman" w:hAnsi="Times New Roman"/>
          <w:sz w:val="28"/>
          <w:szCs w:val="28"/>
        </w:rPr>
        <w:t>«</w:t>
      </w:r>
      <w:r w:rsidRPr="008409E7">
        <w:rPr>
          <w:rFonts w:ascii="Times New Roman" w:hAnsi="Times New Roman"/>
          <w:sz w:val="28"/>
          <w:szCs w:val="28"/>
        </w:rPr>
        <w:t>-</w:t>
      </w:r>
      <w:r>
        <w:rPr>
          <w:rFonts w:ascii="Times New Roman" w:hAnsi="Times New Roman"/>
          <w:sz w:val="28"/>
          <w:szCs w:val="28"/>
        </w:rPr>
        <w:t> </w:t>
      </w:r>
      <w:r w:rsidRPr="008409E7">
        <w:rPr>
          <w:rFonts w:ascii="Times New Roman" w:hAnsi="Times New Roman"/>
          <w:sz w:val="28"/>
          <w:szCs w:val="28"/>
        </w:rPr>
        <w:t>1%</w:t>
      </w:r>
      <w:r>
        <w:rPr>
          <w:rFonts w:ascii="Times New Roman" w:hAnsi="Times New Roman"/>
          <w:sz w:val="28"/>
          <w:szCs w:val="28"/>
        </w:rPr>
        <w:t>»</w:t>
      </w:r>
      <w:r w:rsidRPr="008409E7">
        <w:rPr>
          <w:rFonts w:ascii="Times New Roman" w:hAnsi="Times New Roman"/>
          <w:sz w:val="28"/>
          <w:szCs w:val="28"/>
        </w:rPr>
        <w:t>) мы</w:t>
      </w:r>
      <w:r>
        <w:rPr>
          <w:rFonts w:ascii="Times New Roman" w:hAnsi="Times New Roman"/>
          <w:sz w:val="28"/>
          <w:szCs w:val="28"/>
        </w:rPr>
        <w:t>, в свою очередь,</w:t>
      </w:r>
      <w:r w:rsidRPr="008409E7">
        <w:rPr>
          <w:rFonts w:ascii="Times New Roman" w:hAnsi="Times New Roman"/>
          <w:sz w:val="28"/>
          <w:szCs w:val="28"/>
        </w:rPr>
        <w:t xml:space="preserve"> наблюдаем отсутствие каких-либо существенных изменений</w:t>
      </w:r>
      <w:r>
        <w:rPr>
          <w:rFonts w:ascii="Times New Roman" w:hAnsi="Times New Roman"/>
          <w:sz w:val="28"/>
          <w:szCs w:val="28"/>
        </w:rPr>
        <w:t>.</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Не может не настораживать и тот факт, что в ответах респондентов преобладали негативные оценки по таким основным критериям, как защита интересов и прав работников, использование потенциала солидарности, а также ухудшение уровня социальной напряженности в трудовых коллективах (баланс оценок по</w:t>
      </w:r>
      <w:r>
        <w:rPr>
          <w:rFonts w:ascii="Times New Roman" w:hAnsi="Times New Roman"/>
          <w:sz w:val="28"/>
          <w:szCs w:val="28"/>
        </w:rPr>
        <w:t xml:space="preserve"> данному показателю составил «- </w:t>
      </w:r>
      <w:r w:rsidRPr="008409E7">
        <w:rPr>
          <w:rFonts w:ascii="Times New Roman" w:hAnsi="Times New Roman"/>
          <w:sz w:val="28"/>
          <w:szCs w:val="28"/>
        </w:rPr>
        <w:t xml:space="preserve">20%»). </w:t>
      </w:r>
    </w:p>
    <w:p w:rsidR="00855E0F" w:rsidRPr="008409E7" w:rsidRDefault="00855E0F" w:rsidP="008C19F2">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И тем не менее </w:t>
      </w:r>
      <w:r>
        <w:rPr>
          <w:rFonts w:ascii="Times New Roman" w:hAnsi="Times New Roman"/>
          <w:sz w:val="28"/>
          <w:szCs w:val="28"/>
        </w:rPr>
        <w:t>среди</w:t>
      </w:r>
      <w:r w:rsidRPr="008409E7">
        <w:rPr>
          <w:rFonts w:ascii="Times New Roman" w:hAnsi="Times New Roman"/>
          <w:sz w:val="28"/>
          <w:szCs w:val="28"/>
        </w:rPr>
        <w:t xml:space="preserve"> </w:t>
      </w:r>
      <w:r>
        <w:rPr>
          <w:rFonts w:ascii="Times New Roman" w:hAnsi="Times New Roman"/>
          <w:sz w:val="28"/>
          <w:szCs w:val="28"/>
        </w:rPr>
        <w:t xml:space="preserve">ранее обозначенных </w:t>
      </w:r>
      <w:r w:rsidRPr="008409E7">
        <w:rPr>
          <w:rFonts w:ascii="Times New Roman" w:hAnsi="Times New Roman"/>
          <w:bCs/>
          <w:sz w:val="28"/>
          <w:szCs w:val="28"/>
        </w:rPr>
        <w:t>негативных</w:t>
      </w:r>
      <w:r w:rsidRPr="008409E7">
        <w:rPr>
          <w:rFonts w:ascii="Times New Roman" w:hAnsi="Times New Roman"/>
          <w:sz w:val="28"/>
          <w:szCs w:val="28"/>
        </w:rPr>
        <w:t xml:space="preserve"> </w:t>
      </w:r>
      <w:r w:rsidRPr="008409E7">
        <w:rPr>
          <w:rFonts w:ascii="Times New Roman" w:hAnsi="Times New Roman"/>
          <w:bCs/>
          <w:sz w:val="28"/>
          <w:szCs w:val="28"/>
        </w:rPr>
        <w:t>оцен</w:t>
      </w:r>
      <w:r>
        <w:rPr>
          <w:rFonts w:ascii="Times New Roman" w:hAnsi="Times New Roman"/>
          <w:bCs/>
          <w:sz w:val="28"/>
          <w:szCs w:val="28"/>
        </w:rPr>
        <w:t xml:space="preserve">ок, </w:t>
      </w:r>
      <w:r w:rsidRPr="008409E7">
        <w:rPr>
          <w:rFonts w:ascii="Times New Roman" w:hAnsi="Times New Roman"/>
          <w:bCs/>
          <w:sz w:val="28"/>
          <w:szCs w:val="28"/>
        </w:rPr>
        <w:t>доминирующей</w:t>
      </w:r>
      <w:r w:rsidRPr="008409E7">
        <w:rPr>
          <w:rFonts w:ascii="Times New Roman" w:hAnsi="Times New Roman"/>
          <w:sz w:val="28"/>
          <w:szCs w:val="28"/>
        </w:rPr>
        <w:t xml:space="preserve"> является проблема, касающаяся жилищно-бытовых условий (баланс оценок «</w:t>
      </w:r>
      <w:r>
        <w:rPr>
          <w:rFonts w:ascii="Times New Roman" w:hAnsi="Times New Roman"/>
          <w:sz w:val="28"/>
          <w:szCs w:val="28"/>
        </w:rPr>
        <w:t>- </w:t>
      </w:r>
      <w:r w:rsidRPr="008409E7">
        <w:rPr>
          <w:rFonts w:ascii="Times New Roman" w:hAnsi="Times New Roman"/>
          <w:sz w:val="28"/>
          <w:szCs w:val="28"/>
        </w:rPr>
        <w:t xml:space="preserve">23%»). Данный показатель не позволяет нам оценивать обеспеченность медицинских работников жильем как удовлетворительную. По всей видимости, жилищный вопрос для работников здравоохранения еще долгое время будет рассматриваться как нерешенный. </w:t>
      </w:r>
    </w:p>
    <w:p w:rsidR="00855E0F" w:rsidRDefault="00855E0F" w:rsidP="001730AB">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В целом же, как показал опрос, уровень трудовой удовлетворенности, несмотря на определенные изменения основных показателей рабочей среды, остается невысоким. </w:t>
      </w:r>
    </w:p>
    <w:p w:rsidR="00855E0F" w:rsidRPr="008409E7" w:rsidRDefault="00855E0F" w:rsidP="009C3769">
      <w:pPr>
        <w:spacing w:after="0" w:line="360" w:lineRule="auto"/>
        <w:ind w:firstLine="709"/>
        <w:jc w:val="both"/>
        <w:rPr>
          <w:rFonts w:ascii="Times New Roman" w:hAnsi="Times New Roman"/>
          <w:sz w:val="28"/>
          <w:szCs w:val="28"/>
        </w:rPr>
      </w:pPr>
      <w:r w:rsidRPr="008409E7">
        <w:rPr>
          <w:rFonts w:ascii="Times New Roman" w:hAnsi="Times New Roman"/>
          <w:sz w:val="28"/>
          <w:szCs w:val="28"/>
        </w:rPr>
        <w:t>Зафиксированные улучшения отмечаются по позициям «оплата труда», «условия труда», «организация рабочих мест», «повышение квалификации», «организация труда». Несколько лучше респонденты оценивают «социальные гарантии» и «социальную инфраструктуру». Однако оценки по данным позициям все же «не дотягивают» до сред</w:t>
      </w:r>
      <w:r>
        <w:rPr>
          <w:rFonts w:ascii="Times New Roman" w:hAnsi="Times New Roman"/>
          <w:sz w:val="28"/>
          <w:szCs w:val="28"/>
        </w:rPr>
        <w:t xml:space="preserve">него уровня. </w:t>
      </w:r>
      <w:r w:rsidRPr="008409E7">
        <w:rPr>
          <w:rFonts w:ascii="Times New Roman" w:hAnsi="Times New Roman"/>
          <w:sz w:val="28"/>
          <w:szCs w:val="28"/>
        </w:rPr>
        <w:t>Иными словами, многим организациям так и не пришлось воспользоваться своими «конкурентными» преимуществами за счет расширения социальных гарантий и прав трудящихся. Доставшаяся в наследство социальная инфраструктура практически утратила свое функциональное значение и по факту мы теперь имеем дело с синдромом «работы в долг».</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Отчасти драйвер</w:t>
      </w:r>
      <w:r>
        <w:rPr>
          <w:rFonts w:ascii="Times New Roman" w:hAnsi="Times New Roman"/>
          <w:sz w:val="28"/>
          <w:szCs w:val="28"/>
        </w:rPr>
        <w:t>ом</w:t>
      </w:r>
      <w:r w:rsidRPr="008409E7">
        <w:rPr>
          <w:rFonts w:ascii="Times New Roman" w:hAnsi="Times New Roman"/>
          <w:sz w:val="28"/>
          <w:szCs w:val="28"/>
        </w:rPr>
        <w:t xml:space="preserve"> роста выступает </w:t>
      </w:r>
      <w:r>
        <w:rPr>
          <w:rFonts w:ascii="Times New Roman" w:hAnsi="Times New Roman"/>
          <w:sz w:val="28"/>
          <w:szCs w:val="28"/>
        </w:rPr>
        <w:t xml:space="preserve">позиция </w:t>
      </w:r>
      <w:r w:rsidRPr="008409E7">
        <w:rPr>
          <w:rFonts w:ascii="Times New Roman" w:hAnsi="Times New Roman"/>
          <w:sz w:val="28"/>
          <w:szCs w:val="28"/>
        </w:rPr>
        <w:t>«условия и организация труда». Динамика данного показателя оценивается как удовлетворительная.</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Однако зафиксированные позитивные улучшения были компенсированы за счет отмечаемого снижения «жилищно-бытовых условий», «социальной напряженности», «взаимоотношений между работниками» и др. Таким образом, речь скорее идет о доминанте брендовых коммуникаций</w:t>
      </w:r>
      <w:r>
        <w:rPr>
          <w:rFonts w:ascii="Times New Roman" w:hAnsi="Times New Roman"/>
          <w:sz w:val="28"/>
          <w:szCs w:val="28"/>
        </w:rPr>
        <w:t>,</w:t>
      </w:r>
      <w:r w:rsidRPr="008409E7">
        <w:rPr>
          <w:rFonts w:ascii="Times New Roman" w:hAnsi="Times New Roman"/>
          <w:sz w:val="28"/>
          <w:szCs w:val="28"/>
        </w:rPr>
        <w:t xml:space="preserve"> позиционирующих работу профсоюзных организаций. </w:t>
      </w:r>
    </w:p>
    <w:p w:rsidR="00855E0F" w:rsidRPr="008409E7" w:rsidRDefault="00855E0F" w:rsidP="008C19F2">
      <w:pPr>
        <w:spacing w:after="0" w:line="360" w:lineRule="auto"/>
        <w:ind w:firstLine="709"/>
        <w:jc w:val="both"/>
        <w:rPr>
          <w:rFonts w:ascii="Times New Roman" w:hAnsi="Times New Roman"/>
          <w:sz w:val="28"/>
          <w:szCs w:val="28"/>
        </w:rPr>
      </w:pPr>
      <w:r>
        <w:rPr>
          <w:rFonts w:ascii="Times New Roman" w:hAnsi="Times New Roman"/>
          <w:sz w:val="28"/>
          <w:szCs w:val="28"/>
        </w:rPr>
        <w:t>Вместе с тем о</w:t>
      </w:r>
      <w:r w:rsidRPr="008409E7">
        <w:rPr>
          <w:rFonts w:ascii="Times New Roman" w:hAnsi="Times New Roman"/>
          <w:sz w:val="28"/>
          <w:szCs w:val="28"/>
        </w:rPr>
        <w:t xml:space="preserve">бщая стратегия видится в повышении уровня социальной защиты работников. </w:t>
      </w:r>
      <w:r>
        <w:rPr>
          <w:rFonts w:ascii="Times New Roman" w:hAnsi="Times New Roman"/>
          <w:sz w:val="28"/>
          <w:szCs w:val="28"/>
        </w:rPr>
        <w:t>То есть, как таковые</w:t>
      </w:r>
      <w:r w:rsidRPr="008409E7">
        <w:rPr>
          <w:rFonts w:ascii="Times New Roman" w:hAnsi="Times New Roman"/>
          <w:sz w:val="28"/>
          <w:szCs w:val="28"/>
        </w:rPr>
        <w:t xml:space="preserve"> резервы роста </w:t>
      </w:r>
      <w:r>
        <w:rPr>
          <w:rFonts w:ascii="Times New Roman" w:hAnsi="Times New Roman"/>
          <w:sz w:val="28"/>
          <w:szCs w:val="28"/>
        </w:rPr>
        <w:t xml:space="preserve">должны быть </w:t>
      </w:r>
      <w:r w:rsidRPr="008409E7">
        <w:rPr>
          <w:rFonts w:ascii="Times New Roman" w:hAnsi="Times New Roman"/>
          <w:sz w:val="28"/>
          <w:szCs w:val="28"/>
        </w:rPr>
        <w:t>связ</w:t>
      </w:r>
      <w:r>
        <w:rPr>
          <w:rFonts w:ascii="Times New Roman" w:hAnsi="Times New Roman"/>
          <w:sz w:val="28"/>
          <w:szCs w:val="28"/>
        </w:rPr>
        <w:t>аны</w:t>
      </w:r>
      <w:r w:rsidRPr="008409E7">
        <w:rPr>
          <w:rFonts w:ascii="Times New Roman" w:hAnsi="Times New Roman"/>
          <w:sz w:val="28"/>
          <w:szCs w:val="28"/>
        </w:rPr>
        <w:t xml:space="preserve"> </w:t>
      </w:r>
      <w:r>
        <w:rPr>
          <w:rFonts w:ascii="Times New Roman" w:hAnsi="Times New Roman"/>
          <w:sz w:val="28"/>
          <w:szCs w:val="28"/>
        </w:rPr>
        <w:t xml:space="preserve">непосредственно </w:t>
      </w:r>
      <w:r w:rsidRPr="008409E7">
        <w:rPr>
          <w:rFonts w:ascii="Times New Roman" w:hAnsi="Times New Roman"/>
          <w:sz w:val="28"/>
          <w:szCs w:val="28"/>
        </w:rPr>
        <w:t xml:space="preserve">с расширением конкурентных преимуществ «социального пакета». </w:t>
      </w:r>
    </w:p>
    <w:p w:rsidR="00855E0F" w:rsidRPr="008409E7" w:rsidRDefault="00855E0F" w:rsidP="008C19F2">
      <w:pPr>
        <w:spacing w:after="0" w:line="360" w:lineRule="auto"/>
        <w:ind w:firstLine="709"/>
        <w:jc w:val="both"/>
        <w:rPr>
          <w:rFonts w:ascii="Times New Roman" w:hAnsi="Times New Roman"/>
          <w:sz w:val="28"/>
          <w:szCs w:val="28"/>
        </w:rPr>
      </w:pPr>
      <w:r>
        <w:rPr>
          <w:rFonts w:ascii="Times New Roman" w:hAnsi="Times New Roman"/>
          <w:sz w:val="28"/>
          <w:szCs w:val="28"/>
        </w:rPr>
        <w:t>Согласно исследованию, и</w:t>
      </w:r>
      <w:r w:rsidRPr="008409E7">
        <w:rPr>
          <w:rFonts w:ascii="Times New Roman" w:hAnsi="Times New Roman"/>
          <w:sz w:val="28"/>
          <w:szCs w:val="28"/>
        </w:rPr>
        <w:t>нтегративный индекс удовлетворенности факторами трудовой среды составил 0,38. Это говорит о том, что реальная трудовая среда в исследуемых организациях оставляют желать лучшего.</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Выделим наиболее проблемные направления. Наименее низкий уровень удовлетворенности наблюдается по группе «социальные блага и льготы». Поэтому данное направление оказывается в группе аутсайдеров.</w:t>
      </w:r>
    </w:p>
    <w:p w:rsidR="00855E0F" w:rsidRPr="008409E7"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Заметим, что проблемы с низким уровнем трудовой удовлетворенности носят наиболее острый характер прежде всего для учреждений и организаций нерыночного сектор</w:t>
      </w:r>
      <w:r>
        <w:rPr>
          <w:rFonts w:ascii="Times New Roman" w:hAnsi="Times New Roman"/>
          <w:sz w:val="28"/>
          <w:szCs w:val="28"/>
        </w:rPr>
        <w:t>а</w:t>
      </w:r>
      <w:r w:rsidRPr="008409E7">
        <w:rPr>
          <w:rFonts w:ascii="Times New Roman" w:hAnsi="Times New Roman"/>
          <w:sz w:val="28"/>
          <w:szCs w:val="28"/>
        </w:rPr>
        <w:t xml:space="preserve"> экономики. </w:t>
      </w:r>
    </w:p>
    <w:p w:rsidR="00855E0F" w:rsidRPr="008409E7" w:rsidRDefault="00855E0F" w:rsidP="001730AB">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 целом же представленные оценки демонстрируют определенный дисбаланс в действиях социальных партнеров, что в свою очередь предполагает решение ряда задач как по совершенствованию оргработы, использованию наиболее перспективных средств эффективной социальной коммуникации (например, размещение в открытом доступе выполненных и не выполненных работодателем положений коллективных договоров и соглашений) и социальной рекламы (направленной на формирование позитивного имиджа профсоюзов), так и по обеспечению достойных условий труда через актуализацию механизмов переговорного процесса. </w:t>
      </w:r>
    </w:p>
    <w:p w:rsidR="00855E0F" w:rsidRDefault="00855E0F" w:rsidP="008C19F2">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Общая тенденция, наблюдаемая по ряду учреждений и </w:t>
      </w:r>
      <w:r>
        <w:rPr>
          <w:rFonts w:ascii="Times New Roman" w:hAnsi="Times New Roman"/>
          <w:sz w:val="28"/>
          <w:szCs w:val="28"/>
        </w:rPr>
        <w:t xml:space="preserve">организаций </w:t>
      </w:r>
      <w:r w:rsidRPr="008409E7">
        <w:rPr>
          <w:rFonts w:ascii="Times New Roman" w:hAnsi="Times New Roman"/>
          <w:sz w:val="28"/>
          <w:szCs w:val="28"/>
        </w:rPr>
        <w:t>бюджетного сектора, обусловленная интенсификацией трудовых усилий и переходом на эффективные трудовые договор</w:t>
      </w:r>
      <w:r>
        <w:rPr>
          <w:rFonts w:ascii="Times New Roman" w:hAnsi="Times New Roman"/>
          <w:sz w:val="28"/>
          <w:szCs w:val="28"/>
        </w:rPr>
        <w:t>ы</w:t>
      </w:r>
      <w:r w:rsidRPr="008409E7">
        <w:rPr>
          <w:rFonts w:ascii="Times New Roman" w:hAnsi="Times New Roman"/>
          <w:sz w:val="28"/>
          <w:szCs w:val="28"/>
        </w:rPr>
        <w:t xml:space="preserve"> практически не смогла решить главной задачи по повышению социальной защищенности и сплоченности представителей трудового коллектива. Это позволяет нам констатировать тот факт, что включенность работников в осуществляемые преобразования и их инновационная готовность к происходящим изменениям </w:t>
      </w:r>
      <w:r>
        <w:rPr>
          <w:rFonts w:ascii="Times New Roman" w:hAnsi="Times New Roman"/>
          <w:sz w:val="28"/>
          <w:szCs w:val="28"/>
        </w:rPr>
        <w:t>имеет отрицательную оценку</w:t>
      </w:r>
      <w:r w:rsidRPr="008409E7">
        <w:rPr>
          <w:rFonts w:ascii="Times New Roman" w:hAnsi="Times New Roman"/>
          <w:sz w:val="28"/>
          <w:szCs w:val="28"/>
        </w:rPr>
        <w:t xml:space="preserve">. </w:t>
      </w:r>
    </w:p>
    <w:p w:rsidR="00855E0F" w:rsidRPr="008409E7" w:rsidRDefault="00855E0F" w:rsidP="00FD6590">
      <w:pPr>
        <w:rPr>
          <w:rFonts w:ascii="Times New Roman" w:hAnsi="Times New Roman"/>
          <w:sz w:val="28"/>
          <w:szCs w:val="28"/>
        </w:rPr>
      </w:pPr>
      <w:r>
        <w:rPr>
          <w:rFonts w:ascii="Times New Roman" w:hAnsi="Times New Roman"/>
          <w:sz w:val="28"/>
          <w:szCs w:val="28"/>
        </w:rPr>
        <w:br w:type="page"/>
      </w:r>
    </w:p>
    <w:p w:rsidR="00855E0F" w:rsidRPr="008409E7" w:rsidRDefault="00855E0F" w:rsidP="005E0B06">
      <w:pPr>
        <w:pStyle w:val="Heading1"/>
        <w:spacing w:after="0" w:line="360" w:lineRule="auto"/>
        <w:jc w:val="center"/>
        <w:rPr>
          <w:rFonts w:ascii="Times New Roman" w:hAnsi="Times New Roman" w:cs="Times New Roman"/>
          <w:caps/>
          <w:color w:val="auto"/>
          <w:sz w:val="28"/>
          <w:szCs w:val="28"/>
        </w:rPr>
      </w:pPr>
      <w:bookmarkStart w:id="6" w:name="_Toc400536419"/>
      <w:r w:rsidRPr="008409E7">
        <w:rPr>
          <w:rFonts w:ascii="Times New Roman" w:hAnsi="Times New Roman" w:cs="Times New Roman"/>
          <w:caps/>
          <w:color w:val="auto"/>
          <w:sz w:val="28"/>
          <w:szCs w:val="28"/>
        </w:rPr>
        <w:t>РАЗДЕЛ 3</w:t>
      </w:r>
      <w:bookmarkEnd w:id="6"/>
    </w:p>
    <w:p w:rsidR="00855E0F" w:rsidRPr="008409E7" w:rsidRDefault="00855E0F" w:rsidP="005E0B06">
      <w:pPr>
        <w:pStyle w:val="Heading1"/>
        <w:spacing w:after="0" w:line="276" w:lineRule="auto"/>
        <w:jc w:val="center"/>
        <w:rPr>
          <w:rFonts w:ascii="Times New Roman" w:hAnsi="Times New Roman" w:cs="Times New Roman"/>
          <w:caps/>
          <w:color w:val="auto"/>
          <w:sz w:val="28"/>
          <w:szCs w:val="28"/>
        </w:rPr>
      </w:pPr>
      <w:bookmarkStart w:id="7" w:name="_Toc400536420"/>
      <w:r w:rsidRPr="008409E7">
        <w:rPr>
          <w:rFonts w:ascii="Times New Roman" w:hAnsi="Times New Roman" w:cs="Times New Roman"/>
          <w:caps/>
          <w:color w:val="auto"/>
          <w:sz w:val="28"/>
          <w:szCs w:val="28"/>
        </w:rPr>
        <w:t>социальные коммуникации переговорного процесса в интернет-пространстве</w:t>
      </w:r>
      <w:bookmarkEnd w:id="7"/>
      <w:r w:rsidRPr="004720A1">
        <w:rPr>
          <w:rStyle w:val="FootnoteReference"/>
          <w:rFonts w:ascii="Times New Roman" w:hAnsi="Times New Roman"/>
          <w:b w:val="0"/>
          <w:caps/>
          <w:color w:val="auto"/>
          <w:sz w:val="24"/>
          <w:szCs w:val="24"/>
        </w:rPr>
        <w:footnoteReference w:id="53"/>
      </w:r>
    </w:p>
    <w:p w:rsidR="00855E0F" w:rsidRPr="008409E7" w:rsidRDefault="00855E0F" w:rsidP="00866E38">
      <w:pPr>
        <w:pStyle w:val="Heading1"/>
        <w:spacing w:after="0" w:line="240" w:lineRule="auto"/>
        <w:jc w:val="center"/>
        <w:rPr>
          <w:rFonts w:ascii="Times New Roman ??????????" w:hAnsi="Times New Roman ??????????" w:cs="Times New Roman"/>
          <w:caps/>
          <w:color w:val="auto"/>
          <w:sz w:val="28"/>
          <w:szCs w:val="28"/>
        </w:rPr>
      </w:pP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Современные тенденции развития системы социально-трудовых отношений таковы, что все чаще мы наблюдаем активное внедрение в нее новых коммуникационных методов и способов, использующих компьютерные программно-технические средства, отдельные или совокупные информационные процессы и операции для достижения поставленных целей. Они охватывают уже практически все ее составляющие, в том числе зарождающееся единое информационное пространство профсоюзов. Однако, несмотря на то что сеть Интернет с самого момента своего основания была средством обмена данными между научными центрами, никто особенно не заботился о прозрачности и простоте его социально-ориентированных технологий. К тому же развитие Интернет – составляющей профсоюзной деятельности – происходило также хаотично.</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По нашему мнению, это упущение должно быть исправлено как можно быстрее. В этой связи, в</w:t>
      </w:r>
      <w:r>
        <w:rPr>
          <w:rFonts w:ascii="Times New Roman" w:hAnsi="Times New Roman"/>
          <w:sz w:val="28"/>
          <w:szCs w:val="28"/>
        </w:rPr>
        <w:t xml:space="preserve"> рамках настоящего исследования</w:t>
      </w:r>
      <w:r w:rsidRPr="008409E7">
        <w:rPr>
          <w:rFonts w:ascii="Times New Roman" w:hAnsi="Times New Roman"/>
          <w:sz w:val="28"/>
          <w:szCs w:val="28"/>
        </w:rPr>
        <w:t xml:space="preserve"> </w:t>
      </w:r>
      <w:r>
        <w:rPr>
          <w:rFonts w:ascii="Times New Roman" w:hAnsi="Times New Roman"/>
          <w:sz w:val="28"/>
          <w:szCs w:val="28"/>
        </w:rPr>
        <w:t xml:space="preserve">сотрудниками </w:t>
      </w:r>
      <w:r w:rsidRPr="008409E7">
        <w:rPr>
          <w:rFonts w:ascii="Times New Roman" w:hAnsi="Times New Roman"/>
          <w:sz w:val="28"/>
          <w:szCs w:val="28"/>
        </w:rPr>
        <w:t>Ц</w:t>
      </w:r>
      <w:r>
        <w:rPr>
          <w:rFonts w:ascii="Times New Roman" w:hAnsi="Times New Roman"/>
          <w:sz w:val="28"/>
          <w:szCs w:val="28"/>
        </w:rPr>
        <w:t>ентра социологических исследований</w:t>
      </w:r>
      <w:r w:rsidRPr="008409E7">
        <w:rPr>
          <w:rFonts w:ascii="Times New Roman" w:hAnsi="Times New Roman"/>
          <w:sz w:val="28"/>
          <w:szCs w:val="28"/>
        </w:rPr>
        <w:t xml:space="preserve"> был проведен анализ интернет-сайтов региональных профсоюзных организаций. Анализ проводился по следующим критериям:</w:t>
      </w:r>
    </w:p>
    <w:p w:rsidR="00855E0F" w:rsidRPr="008409E7" w:rsidRDefault="00855E0F" w:rsidP="003E347F">
      <w:pPr>
        <w:pStyle w:val="ListParagraph"/>
        <w:numPr>
          <w:ilvl w:val="0"/>
          <w:numId w:val="35"/>
        </w:numPr>
        <w:tabs>
          <w:tab w:val="left" w:pos="567"/>
          <w:tab w:val="left" w:pos="709"/>
        </w:tabs>
        <w:spacing w:after="0" w:line="360" w:lineRule="auto"/>
        <w:ind w:left="0" w:firstLine="426"/>
        <w:jc w:val="both"/>
        <w:rPr>
          <w:rFonts w:ascii="Times New Roman" w:hAnsi="Times New Roman"/>
          <w:sz w:val="28"/>
          <w:szCs w:val="28"/>
        </w:rPr>
      </w:pPr>
      <w:r w:rsidRPr="008409E7">
        <w:rPr>
          <w:rFonts w:ascii="Times New Roman" w:hAnsi="Times New Roman"/>
          <w:sz w:val="28"/>
          <w:szCs w:val="28"/>
        </w:rPr>
        <w:t> удобство использования сайта;</w:t>
      </w:r>
    </w:p>
    <w:p w:rsidR="00855E0F" w:rsidRPr="008409E7" w:rsidRDefault="00855E0F" w:rsidP="003E347F">
      <w:pPr>
        <w:pStyle w:val="ListParagraph"/>
        <w:numPr>
          <w:ilvl w:val="0"/>
          <w:numId w:val="35"/>
        </w:numPr>
        <w:tabs>
          <w:tab w:val="left" w:pos="567"/>
          <w:tab w:val="left" w:pos="709"/>
        </w:tabs>
        <w:spacing w:after="0" w:line="360" w:lineRule="auto"/>
        <w:ind w:left="0" w:firstLine="426"/>
        <w:jc w:val="both"/>
        <w:rPr>
          <w:rFonts w:ascii="Times New Roman" w:hAnsi="Times New Roman"/>
          <w:sz w:val="28"/>
          <w:szCs w:val="28"/>
        </w:rPr>
      </w:pPr>
      <w:r w:rsidRPr="008409E7">
        <w:rPr>
          <w:rFonts w:ascii="Times New Roman" w:hAnsi="Times New Roman"/>
          <w:sz w:val="28"/>
          <w:szCs w:val="28"/>
        </w:rPr>
        <w:t> доступность контактной информации профорганизации и конкретных специалистов;</w:t>
      </w:r>
    </w:p>
    <w:p w:rsidR="00855E0F" w:rsidRPr="008409E7" w:rsidRDefault="00855E0F" w:rsidP="003E347F">
      <w:pPr>
        <w:pStyle w:val="ListParagraph"/>
        <w:numPr>
          <w:ilvl w:val="0"/>
          <w:numId w:val="35"/>
        </w:numPr>
        <w:tabs>
          <w:tab w:val="left" w:pos="567"/>
          <w:tab w:val="left" w:pos="709"/>
        </w:tabs>
        <w:spacing w:after="0" w:line="360" w:lineRule="auto"/>
        <w:ind w:left="0" w:firstLine="426"/>
        <w:jc w:val="both"/>
        <w:rPr>
          <w:rFonts w:ascii="Times New Roman" w:hAnsi="Times New Roman"/>
          <w:sz w:val="28"/>
          <w:szCs w:val="28"/>
        </w:rPr>
      </w:pPr>
      <w:r w:rsidRPr="008409E7">
        <w:rPr>
          <w:rFonts w:ascii="Times New Roman" w:hAnsi="Times New Roman"/>
          <w:sz w:val="28"/>
          <w:szCs w:val="28"/>
        </w:rPr>
        <w:t> частота обновления сайта;</w:t>
      </w:r>
    </w:p>
    <w:p w:rsidR="00855E0F" w:rsidRPr="008409E7" w:rsidRDefault="00855E0F" w:rsidP="003E347F">
      <w:pPr>
        <w:pStyle w:val="ListParagraph"/>
        <w:numPr>
          <w:ilvl w:val="0"/>
          <w:numId w:val="35"/>
        </w:numPr>
        <w:tabs>
          <w:tab w:val="left" w:pos="567"/>
          <w:tab w:val="left" w:pos="709"/>
        </w:tabs>
        <w:spacing w:after="0" w:line="360" w:lineRule="auto"/>
        <w:ind w:left="0" w:firstLine="426"/>
        <w:jc w:val="both"/>
        <w:rPr>
          <w:rFonts w:ascii="Times New Roman" w:hAnsi="Times New Roman"/>
          <w:sz w:val="28"/>
          <w:szCs w:val="28"/>
        </w:rPr>
      </w:pPr>
      <w:r w:rsidRPr="008409E7">
        <w:rPr>
          <w:rFonts w:ascii="Times New Roman" w:hAnsi="Times New Roman"/>
          <w:sz w:val="28"/>
          <w:szCs w:val="28"/>
        </w:rPr>
        <w:t> наличие в общем доступе на сайте материалов, необходимых работнику (как профсоюзному, так и не состоящему в профсоюзе) для успешного отстаивания своих интересов;</w:t>
      </w:r>
    </w:p>
    <w:p w:rsidR="00855E0F" w:rsidRPr="008409E7" w:rsidRDefault="00855E0F" w:rsidP="003E347F">
      <w:pPr>
        <w:pStyle w:val="ListParagraph"/>
        <w:numPr>
          <w:ilvl w:val="0"/>
          <w:numId w:val="35"/>
        </w:numPr>
        <w:tabs>
          <w:tab w:val="left" w:pos="567"/>
          <w:tab w:val="left" w:pos="709"/>
          <w:tab w:val="left" w:pos="851"/>
        </w:tabs>
        <w:spacing w:after="0" w:line="360" w:lineRule="auto"/>
        <w:ind w:left="0" w:firstLine="426"/>
        <w:jc w:val="both"/>
        <w:rPr>
          <w:rFonts w:ascii="Times New Roman" w:hAnsi="Times New Roman"/>
          <w:sz w:val="28"/>
          <w:szCs w:val="28"/>
        </w:rPr>
      </w:pPr>
      <w:r w:rsidRPr="008409E7">
        <w:rPr>
          <w:rFonts w:ascii="Times New Roman" w:hAnsi="Times New Roman"/>
          <w:sz w:val="28"/>
          <w:szCs w:val="28"/>
        </w:rPr>
        <w:t> информационная политика на сайте, наличие наглядных иллюстраций работы профсоюзных органов и взаимодействие со СМИ.</w:t>
      </w:r>
    </w:p>
    <w:p w:rsidR="00855E0F" w:rsidRPr="008409E7"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В рамках исследования был проведен анализ сайтов ТООП, на которых размещалась информация о заключенных соглашениях, и был представлен их текст. Всего было пр</w:t>
      </w:r>
      <w:r>
        <w:rPr>
          <w:rStyle w:val="blk"/>
          <w:rFonts w:ascii="Times New Roman" w:hAnsi="Times New Roman"/>
          <w:sz w:val="28"/>
          <w:szCs w:val="28"/>
        </w:rPr>
        <w:t xml:space="preserve">оанализировано 75 сайтов ТООП. </w:t>
      </w:r>
    </w:p>
    <w:p w:rsidR="00855E0F" w:rsidRPr="008409E7"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Результаты анализа показывают, что практически на каждом сайте, так или иначе, была размещена информация о заключ</w:t>
      </w:r>
      <w:r>
        <w:rPr>
          <w:rStyle w:val="blk"/>
          <w:rFonts w:ascii="Times New Roman" w:hAnsi="Times New Roman"/>
          <w:sz w:val="28"/>
          <w:szCs w:val="28"/>
        </w:rPr>
        <w:t>енных соглашениях. Тем не менее</w:t>
      </w:r>
      <w:r w:rsidRPr="008409E7">
        <w:rPr>
          <w:rStyle w:val="blk"/>
          <w:rFonts w:ascii="Times New Roman" w:hAnsi="Times New Roman"/>
          <w:sz w:val="28"/>
          <w:szCs w:val="28"/>
        </w:rPr>
        <w:t xml:space="preserve"> не на всех сайтах был представлен сам текст соглашения. </w:t>
      </w:r>
    </w:p>
    <w:p w:rsidR="00855E0F" w:rsidRPr="008409E7"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Так, по состоянию на 1 апреля 2014 г. на сайтах 13 из 75 региональных организаций не был размещен текст заключенного регионального соглашения. В свободном доступе в сети Интернет отсутствовала информация по следующим региональным соглашениям:</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1. Трехстороннее соглашение между Правительством Забайкальского края, Федерацией профсоюзов Забайкалья и Объединением работодателей Забайкальского края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2. Соглашение между Правительством республики Ингушетия, объединением организаций профсоюзов республики Ингушетия, объединением работодателей «Союз промышленников и предпринимателей республики Ингушетия»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3. Соглашение между Правительством КБР, региональным объединением работодателей «Союз промышленников и предпринимателей КБР» и Объединением организаций профсоюзов КБР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4. Калининградское областное трехстороннее соглашение между территориальными организациями профсоюзов, объединениями работодателей и Правительством Калининградской области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5. Республиканское трехстороннее соглашение между Правительством Республики Калмыкия, Федерацией профсоюзов Калмыкии и Объединением работодателей Республики Калмыкии о регулировании социально-трудовых отношений на 2012-2014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6. Краевое трехстороннее Соглашение между Правительством Камчатского края, Федерацией профсоюзов Камчатки и объединениями работодателей Камчатского края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7. Региональное соглашение между Правительством Карачаево-Черкесской Республики, Общественной организацией «Карачаево-Черкесское республиканское объединение организаций профсоюзов» и Региональным объединением работодателей «Союз промышленников, предпринимателей и работодателей Карачаево-Черкесии» о регулировании социально-трудовых отношений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8. Трехстороннее соглашение между правительством Республики Карелия, ОО «Объединение организаций профсоюзов в Республике Карелия» и Союзом промышленников и предпринимателей (работодател</w:t>
      </w:r>
      <w:r>
        <w:rPr>
          <w:rStyle w:val="blk"/>
          <w:rFonts w:ascii="Times New Roman" w:hAnsi="Times New Roman"/>
          <w:sz w:val="28"/>
          <w:szCs w:val="28"/>
        </w:rPr>
        <w:t>ей) Республики Карелия на 2013-</w:t>
      </w:r>
      <w:r w:rsidRPr="008409E7">
        <w:rPr>
          <w:rStyle w:val="blk"/>
          <w:rFonts w:ascii="Times New Roman" w:hAnsi="Times New Roman"/>
          <w:sz w:val="28"/>
          <w:szCs w:val="28"/>
        </w:rPr>
        <w:t>2015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9. Трехстороннее соглашение между республиканскими объединениями профсоюзов, работодателей и Правительством Республики Северная Осетия – Алания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10. Региональное соглашение между Смоленским областным объединением организаций профессиональных союзов, Смоленским региональным объединением работодателей «Научно-промышленный союз» и Администрацией Смоленской области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11. Региональное соглашение между органами государственной власти, объединениями профессиональных союзов и объединениями работодателей Тверской области на 2014-2016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12. Соглашение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w:t>
      </w:r>
      <w:r>
        <w:rPr>
          <w:rStyle w:val="blk"/>
          <w:rFonts w:ascii="Times New Roman" w:hAnsi="Times New Roman"/>
          <w:sz w:val="28"/>
          <w:szCs w:val="28"/>
        </w:rPr>
        <w:t>вом Хабаровского края на 2014-</w:t>
      </w:r>
      <w:r w:rsidRPr="008409E7">
        <w:rPr>
          <w:rStyle w:val="blk"/>
          <w:rFonts w:ascii="Times New Roman" w:hAnsi="Times New Roman"/>
          <w:sz w:val="28"/>
          <w:szCs w:val="28"/>
        </w:rPr>
        <w:t>2016 годы;</w:t>
      </w:r>
    </w:p>
    <w:p w:rsidR="00855E0F" w:rsidRPr="008409E7" w:rsidRDefault="00855E0F" w:rsidP="00185425">
      <w:pPr>
        <w:tabs>
          <w:tab w:val="left" w:pos="709"/>
        </w:tabs>
        <w:spacing w:after="0" w:line="360" w:lineRule="auto"/>
        <w:ind w:firstLine="284"/>
        <w:jc w:val="both"/>
        <w:rPr>
          <w:rStyle w:val="blk"/>
          <w:rFonts w:ascii="Times New Roman" w:hAnsi="Times New Roman"/>
          <w:sz w:val="28"/>
          <w:szCs w:val="28"/>
        </w:rPr>
      </w:pPr>
      <w:r w:rsidRPr="008409E7">
        <w:rPr>
          <w:rStyle w:val="blk"/>
          <w:rFonts w:ascii="Times New Roman" w:hAnsi="Times New Roman"/>
          <w:sz w:val="28"/>
          <w:szCs w:val="28"/>
        </w:rPr>
        <w:t>13. Трехстороннее соглашение между Объединением организаций профсоюзов Чеченской Республики «Совет профсоюзов Чеченской Республики», республиканским объединением работодателей и Правительством Чеченской Республики на 2014-2016 годы.</w:t>
      </w:r>
    </w:p>
    <w:p w:rsidR="00855E0F" w:rsidRPr="008409E7"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Справедливости ради отметим, что и на локальном уровне также отсутствовала информация по заключенным коллективным договорам по пищевой, текстильной и швейной промышленности. </w:t>
      </w:r>
    </w:p>
    <w:p w:rsidR="00855E0F"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Представленные данные позволяют говорить о неоднозначной ситуации в отношении реализуемой профсоюзными организациями информационной политики. Один из критерие</w:t>
      </w:r>
      <w:r>
        <w:rPr>
          <w:rStyle w:val="blk"/>
          <w:rFonts w:ascii="Times New Roman" w:hAnsi="Times New Roman"/>
          <w:sz w:val="28"/>
          <w:szCs w:val="28"/>
        </w:rPr>
        <w:t xml:space="preserve">в ее эффективности – </w:t>
      </w:r>
      <w:r w:rsidRPr="008409E7">
        <w:rPr>
          <w:rStyle w:val="blk"/>
          <w:rFonts w:ascii="Times New Roman" w:hAnsi="Times New Roman"/>
          <w:sz w:val="28"/>
          <w:szCs w:val="28"/>
        </w:rPr>
        <w:t>информационная откр</w:t>
      </w:r>
      <w:r>
        <w:rPr>
          <w:rStyle w:val="blk"/>
          <w:rFonts w:ascii="Times New Roman" w:hAnsi="Times New Roman"/>
          <w:sz w:val="28"/>
          <w:szCs w:val="28"/>
        </w:rPr>
        <w:t xml:space="preserve">ытость профсоюзных организаций </w:t>
      </w:r>
      <w:r w:rsidRPr="00BA5B7B">
        <w:rPr>
          <w:rFonts w:ascii="Times New Roman" w:hAnsi="Times New Roman"/>
          <w:sz w:val="28"/>
          <w:szCs w:val="28"/>
        </w:rPr>
        <w:t>и доступность общественному обсуждению</w:t>
      </w:r>
      <w:r>
        <w:rPr>
          <w:rFonts w:ascii="Times New Roman" w:hAnsi="Times New Roman"/>
          <w:sz w:val="28"/>
          <w:szCs w:val="28"/>
        </w:rPr>
        <w:t xml:space="preserve">, </w:t>
      </w:r>
      <w:r w:rsidRPr="008409E7">
        <w:rPr>
          <w:rStyle w:val="blk"/>
          <w:rFonts w:ascii="Times New Roman" w:hAnsi="Times New Roman"/>
          <w:sz w:val="28"/>
          <w:szCs w:val="28"/>
        </w:rPr>
        <w:t>публикаци</w:t>
      </w:r>
      <w:r>
        <w:rPr>
          <w:rStyle w:val="blk"/>
          <w:rFonts w:ascii="Times New Roman" w:hAnsi="Times New Roman"/>
          <w:sz w:val="28"/>
          <w:szCs w:val="28"/>
        </w:rPr>
        <w:t>я</w:t>
      </w:r>
      <w:r w:rsidRPr="008409E7">
        <w:rPr>
          <w:rStyle w:val="blk"/>
          <w:rFonts w:ascii="Times New Roman" w:hAnsi="Times New Roman"/>
          <w:sz w:val="28"/>
          <w:szCs w:val="28"/>
        </w:rPr>
        <w:t xml:space="preserve"> </w:t>
      </w:r>
      <w:r>
        <w:rPr>
          <w:rStyle w:val="blk"/>
          <w:rFonts w:ascii="Times New Roman" w:hAnsi="Times New Roman"/>
          <w:sz w:val="28"/>
          <w:szCs w:val="28"/>
        </w:rPr>
        <w:t>материалов и</w:t>
      </w:r>
      <w:r w:rsidRPr="008409E7">
        <w:rPr>
          <w:rStyle w:val="blk"/>
          <w:rFonts w:ascii="Times New Roman" w:hAnsi="Times New Roman"/>
          <w:sz w:val="28"/>
          <w:szCs w:val="28"/>
        </w:rPr>
        <w:t xml:space="preserve"> базовых документ</w:t>
      </w:r>
      <w:r>
        <w:rPr>
          <w:rStyle w:val="blk"/>
          <w:rFonts w:ascii="Times New Roman" w:hAnsi="Times New Roman"/>
          <w:sz w:val="28"/>
          <w:szCs w:val="28"/>
        </w:rPr>
        <w:t>ов</w:t>
      </w:r>
      <w:r w:rsidRPr="008409E7">
        <w:rPr>
          <w:rStyle w:val="blk"/>
          <w:rFonts w:ascii="Times New Roman" w:hAnsi="Times New Roman"/>
          <w:sz w:val="28"/>
          <w:szCs w:val="28"/>
        </w:rPr>
        <w:t>, определяю</w:t>
      </w:r>
      <w:r>
        <w:rPr>
          <w:rStyle w:val="blk"/>
          <w:rFonts w:ascii="Times New Roman" w:hAnsi="Times New Roman"/>
          <w:sz w:val="28"/>
          <w:szCs w:val="28"/>
        </w:rPr>
        <w:t>щих</w:t>
      </w:r>
      <w:r w:rsidRPr="008409E7">
        <w:rPr>
          <w:rStyle w:val="blk"/>
          <w:rFonts w:ascii="Times New Roman" w:hAnsi="Times New Roman"/>
          <w:sz w:val="28"/>
          <w:szCs w:val="28"/>
        </w:rPr>
        <w:t xml:space="preserve"> специфику переговорного процесса. </w:t>
      </w:r>
    </w:p>
    <w:p w:rsidR="00855E0F" w:rsidRPr="008409E7"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Так, установлено, что не на всех сайтах профсоюзных организаций размещается необходимая информация. Это касается и сведений о результатах переговорного процесса. Тем более, когда речь идет о вопросах практической реализации разделов заключаемых соглашений и коллективных договоров. </w:t>
      </w:r>
    </w:p>
    <w:p w:rsidR="00855E0F" w:rsidRPr="008409E7" w:rsidRDefault="00855E0F" w:rsidP="005E0B06">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В определенной мере информационная политика российских профсоюзов в контексте переговорного процесса должна строиться на создании единого информационного поля с учетом единых форм отчетности об итогах колдоговорного процесса. </w:t>
      </w:r>
    </w:p>
    <w:p w:rsidR="00855E0F" w:rsidRDefault="00855E0F" w:rsidP="00BE7FD4">
      <w:pPr>
        <w:spacing w:after="0" w:line="360" w:lineRule="auto"/>
        <w:ind w:firstLine="709"/>
        <w:jc w:val="both"/>
        <w:rPr>
          <w:rStyle w:val="blk"/>
          <w:rFonts w:ascii="Times New Roman" w:hAnsi="Times New Roman"/>
          <w:sz w:val="28"/>
          <w:szCs w:val="28"/>
        </w:rPr>
      </w:pPr>
      <w:r>
        <w:rPr>
          <w:rStyle w:val="blk"/>
          <w:rFonts w:ascii="Times New Roman" w:hAnsi="Times New Roman"/>
          <w:sz w:val="28"/>
          <w:szCs w:val="28"/>
        </w:rPr>
        <w:t xml:space="preserve">С этой точки зрения </w:t>
      </w:r>
      <w:r w:rsidRPr="008409E7">
        <w:rPr>
          <w:rStyle w:val="blk"/>
          <w:rFonts w:ascii="Times New Roman" w:hAnsi="Times New Roman"/>
          <w:sz w:val="28"/>
          <w:szCs w:val="28"/>
        </w:rPr>
        <w:t>анализ сайтов профсоюзных организаций (ЦК, ТООП, ТОП) показывает, что на многи</w:t>
      </w:r>
      <w:r>
        <w:rPr>
          <w:rStyle w:val="blk"/>
          <w:rFonts w:ascii="Times New Roman" w:hAnsi="Times New Roman"/>
          <w:sz w:val="28"/>
          <w:szCs w:val="28"/>
        </w:rPr>
        <w:t xml:space="preserve">х из них элементарно отсутствуют ссылки на нормативно-правовые документы, регламентирующие социально-трудовые отношения на различных уровнях социального партнерства, в частности это касается </w:t>
      </w:r>
      <w:r w:rsidRPr="008409E7">
        <w:rPr>
          <w:rStyle w:val="blk"/>
          <w:rFonts w:ascii="Times New Roman" w:hAnsi="Times New Roman"/>
          <w:sz w:val="28"/>
          <w:szCs w:val="28"/>
        </w:rPr>
        <w:t>соглашени</w:t>
      </w:r>
      <w:r>
        <w:rPr>
          <w:rStyle w:val="blk"/>
          <w:rFonts w:ascii="Times New Roman" w:hAnsi="Times New Roman"/>
          <w:sz w:val="28"/>
          <w:szCs w:val="28"/>
        </w:rPr>
        <w:t>й</w:t>
      </w:r>
      <w:r w:rsidRPr="008409E7">
        <w:rPr>
          <w:rStyle w:val="blk"/>
          <w:rFonts w:ascii="Times New Roman" w:hAnsi="Times New Roman"/>
          <w:sz w:val="28"/>
          <w:szCs w:val="28"/>
        </w:rPr>
        <w:t xml:space="preserve"> более низкого уровня или коллективны</w:t>
      </w:r>
      <w:r>
        <w:rPr>
          <w:rStyle w:val="blk"/>
          <w:rFonts w:ascii="Times New Roman" w:hAnsi="Times New Roman"/>
          <w:sz w:val="28"/>
          <w:szCs w:val="28"/>
        </w:rPr>
        <w:t>х</w:t>
      </w:r>
      <w:r w:rsidRPr="008409E7">
        <w:rPr>
          <w:rStyle w:val="blk"/>
          <w:rFonts w:ascii="Times New Roman" w:hAnsi="Times New Roman"/>
          <w:sz w:val="28"/>
          <w:szCs w:val="28"/>
        </w:rPr>
        <w:t xml:space="preserve"> договор</w:t>
      </w:r>
      <w:r>
        <w:rPr>
          <w:rStyle w:val="blk"/>
          <w:rFonts w:ascii="Times New Roman" w:hAnsi="Times New Roman"/>
          <w:sz w:val="28"/>
          <w:szCs w:val="28"/>
        </w:rPr>
        <w:t>ов</w:t>
      </w:r>
      <w:r w:rsidRPr="008409E7">
        <w:rPr>
          <w:rStyle w:val="blk"/>
          <w:rFonts w:ascii="Times New Roman" w:hAnsi="Times New Roman"/>
          <w:sz w:val="28"/>
          <w:szCs w:val="28"/>
        </w:rPr>
        <w:t>. В этой связи вполне актуальным яв</w:t>
      </w:r>
      <w:r>
        <w:rPr>
          <w:rStyle w:val="blk"/>
          <w:rFonts w:ascii="Times New Roman" w:hAnsi="Times New Roman"/>
          <w:sz w:val="28"/>
          <w:szCs w:val="28"/>
        </w:rPr>
        <w:t xml:space="preserve">ляется обеспечение согласования </w:t>
      </w:r>
      <w:r w:rsidRPr="008409E7">
        <w:rPr>
          <w:rStyle w:val="blk"/>
          <w:rFonts w:ascii="Times New Roman" w:hAnsi="Times New Roman"/>
          <w:sz w:val="28"/>
          <w:szCs w:val="28"/>
        </w:rPr>
        <w:t>сайтов профсоюзных организаций различного уровня ЕПК</w:t>
      </w:r>
      <w:r>
        <w:rPr>
          <w:rStyle w:val="blk"/>
          <w:rFonts w:ascii="Times New Roman" w:hAnsi="Times New Roman"/>
          <w:sz w:val="28"/>
          <w:szCs w:val="28"/>
        </w:rPr>
        <w:t xml:space="preserve"> посредством выработки единых стандартов их насыщения и оформления</w:t>
      </w:r>
      <w:r w:rsidRPr="008409E7">
        <w:rPr>
          <w:rStyle w:val="blk"/>
          <w:rFonts w:ascii="Times New Roman" w:hAnsi="Times New Roman"/>
          <w:sz w:val="28"/>
          <w:szCs w:val="28"/>
        </w:rPr>
        <w:t xml:space="preserve">. </w:t>
      </w:r>
    </w:p>
    <w:p w:rsidR="00855E0F" w:rsidRPr="00BE7FD4" w:rsidRDefault="00855E0F" w:rsidP="00BE7FD4">
      <w:pPr>
        <w:spacing w:after="0" w:line="360" w:lineRule="auto"/>
        <w:ind w:firstLine="709"/>
        <w:jc w:val="both"/>
        <w:rPr>
          <w:rStyle w:val="blk"/>
          <w:rFonts w:ascii="Times New Roman" w:hAnsi="Times New Roman"/>
          <w:sz w:val="28"/>
          <w:szCs w:val="28"/>
        </w:rPr>
      </w:pPr>
      <w:r>
        <w:rPr>
          <w:rStyle w:val="blk"/>
          <w:rFonts w:ascii="Times New Roman" w:hAnsi="Times New Roman"/>
          <w:sz w:val="28"/>
          <w:szCs w:val="28"/>
        </w:rPr>
        <w:t>Мало того, превалирующее количество</w:t>
      </w:r>
      <w:r w:rsidRPr="008409E7">
        <w:rPr>
          <w:rStyle w:val="blk"/>
          <w:rFonts w:ascii="Times New Roman" w:hAnsi="Times New Roman"/>
          <w:sz w:val="28"/>
          <w:szCs w:val="28"/>
        </w:rPr>
        <w:t xml:space="preserve"> членских организаций </w:t>
      </w:r>
      <w:r w:rsidRPr="00BE7FD4">
        <w:rPr>
          <w:rFonts w:ascii="Times New Roman" w:hAnsi="Times New Roman"/>
          <w:bCs/>
          <w:sz w:val="28"/>
          <w:szCs w:val="28"/>
        </w:rPr>
        <w:t>опускают</w:t>
      </w:r>
      <w:r w:rsidRPr="00BE7FD4">
        <w:rPr>
          <w:rFonts w:ascii="Times New Roman" w:hAnsi="Times New Roman"/>
          <w:sz w:val="28"/>
          <w:szCs w:val="28"/>
        </w:rPr>
        <w:t xml:space="preserve"> </w:t>
      </w:r>
      <w:r>
        <w:rPr>
          <w:rFonts w:ascii="Times New Roman" w:hAnsi="Times New Roman"/>
          <w:sz w:val="28"/>
          <w:szCs w:val="28"/>
        </w:rPr>
        <w:t xml:space="preserve">в своей работе такой </w:t>
      </w:r>
      <w:r w:rsidRPr="00BE7FD4">
        <w:rPr>
          <w:rFonts w:ascii="Times New Roman" w:hAnsi="Times New Roman"/>
          <w:sz w:val="28"/>
          <w:szCs w:val="28"/>
        </w:rPr>
        <w:t>важный этап</w:t>
      </w:r>
      <w:r>
        <w:rPr>
          <w:rFonts w:ascii="Times New Roman" w:hAnsi="Times New Roman"/>
          <w:sz w:val="28"/>
          <w:szCs w:val="28"/>
        </w:rPr>
        <w:t>, как</w:t>
      </w:r>
      <w:r w:rsidRPr="00BE7FD4">
        <w:rPr>
          <w:rFonts w:ascii="Times New Roman" w:hAnsi="Times New Roman"/>
          <w:sz w:val="28"/>
          <w:szCs w:val="28"/>
        </w:rPr>
        <w:t xml:space="preserve"> поддержк</w:t>
      </w:r>
      <w:r>
        <w:rPr>
          <w:rFonts w:ascii="Times New Roman" w:hAnsi="Times New Roman"/>
          <w:sz w:val="28"/>
          <w:szCs w:val="28"/>
        </w:rPr>
        <w:t>а</w:t>
      </w:r>
      <w:r w:rsidRPr="00BE7FD4">
        <w:rPr>
          <w:rFonts w:ascii="Times New Roman" w:hAnsi="Times New Roman"/>
          <w:sz w:val="28"/>
          <w:szCs w:val="28"/>
        </w:rPr>
        <w:t xml:space="preserve"> и оптимизаци</w:t>
      </w:r>
      <w:r>
        <w:rPr>
          <w:rFonts w:ascii="Times New Roman" w:hAnsi="Times New Roman"/>
          <w:sz w:val="28"/>
          <w:szCs w:val="28"/>
        </w:rPr>
        <w:t>я</w:t>
      </w:r>
      <w:r w:rsidRPr="00BE7FD4">
        <w:rPr>
          <w:rFonts w:ascii="Times New Roman" w:hAnsi="Times New Roman"/>
          <w:sz w:val="28"/>
          <w:szCs w:val="28"/>
        </w:rPr>
        <w:t xml:space="preserve"> интернет представительства</w:t>
      </w:r>
      <w:r>
        <w:rPr>
          <w:rFonts w:ascii="Times New Roman" w:hAnsi="Times New Roman"/>
          <w:sz w:val="28"/>
          <w:szCs w:val="28"/>
        </w:rPr>
        <w:t>. Другими словами не проводится хотя бы частичное обновление сайтов, а информация, представленная на их страницах, в большинстве своем устаревшая</w:t>
      </w:r>
      <w:r>
        <w:rPr>
          <w:rStyle w:val="blk"/>
          <w:rFonts w:ascii="Times New Roman" w:hAnsi="Times New Roman"/>
          <w:sz w:val="28"/>
          <w:szCs w:val="28"/>
        </w:rPr>
        <w:t xml:space="preserve">. Таким образом, можно предположить, что </w:t>
      </w:r>
      <w:r w:rsidRPr="008409E7">
        <w:rPr>
          <w:rFonts w:ascii="Times New Roman" w:hAnsi="Times New Roman"/>
          <w:sz w:val="28"/>
          <w:szCs w:val="28"/>
        </w:rPr>
        <w:t>информационное обеспечение членов профсоюза о работе выборных органов всех уровней</w:t>
      </w:r>
      <w:r>
        <w:rPr>
          <w:rFonts w:ascii="Times New Roman" w:hAnsi="Times New Roman"/>
          <w:sz w:val="28"/>
          <w:szCs w:val="28"/>
        </w:rPr>
        <w:t xml:space="preserve"> находится не на высшем уровне,</w:t>
      </w:r>
      <w:r w:rsidRPr="007109EB">
        <w:rPr>
          <w:rFonts w:ascii="Times New Roman" w:hAnsi="Times New Roman"/>
          <w:sz w:val="28"/>
          <w:szCs w:val="28"/>
        </w:rPr>
        <w:t xml:space="preserve"> </w:t>
      </w:r>
      <w:r w:rsidRPr="008409E7">
        <w:rPr>
          <w:rFonts w:ascii="Times New Roman" w:hAnsi="Times New Roman"/>
          <w:sz w:val="28"/>
          <w:szCs w:val="28"/>
        </w:rPr>
        <w:t>что не способствует повышению авторитета профорганизации.</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целом же по итогам анализа все рассмотренные сайты можно условно разделить на три группы: «лидеры», «середняки» и «аутсайдеры».</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Первая группа – «лидеры»; в нее вошли максимально удобные, регулярно обновляемые ресурсы, позволяющие легко и без помех связаться с профсоюзными работниками любого уровня, а также предоставляющие максимальное количество полезной информации по социально-трудовой тематике. Кроме того, сайты лидирующей группы отличаются достаточным уровнем наглядной иллюстрации профсоюзной деятельности, что облегчает взаимодействие профорганизации со СМИ (если она не имеет собственных) и делает ее деятельность более понятной для простого работника, который, возможно, только собирается вступить в профсоюз или еще не решил – нужно ли ему это. В связи с этим данная группа является очень малочисленной и насчитывает лишь 15 сайтов. </w:t>
      </w:r>
    </w:p>
    <w:p w:rsidR="00855E0F"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При этом стоит сразу оговориться, что как такового идеального профсоюзного сайта не существует, поэтому далее мы попробуем разобраться в том, как же приблизить к совершенству и без того хорошие ресурсы.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Прежде всего, нужно оценить первое впечатление от сайта. На всех </w:t>
      </w:r>
      <w:r>
        <w:rPr>
          <w:rFonts w:ascii="Times New Roman" w:hAnsi="Times New Roman"/>
          <w:sz w:val="28"/>
          <w:szCs w:val="28"/>
        </w:rPr>
        <w:t xml:space="preserve">страницах </w:t>
      </w:r>
      <w:r w:rsidRPr="008409E7">
        <w:rPr>
          <w:rFonts w:ascii="Times New Roman" w:hAnsi="Times New Roman"/>
          <w:sz w:val="28"/>
          <w:szCs w:val="28"/>
        </w:rPr>
        <w:t xml:space="preserve">в настоящей группе </w:t>
      </w:r>
      <w:r>
        <w:rPr>
          <w:rFonts w:ascii="Times New Roman" w:hAnsi="Times New Roman"/>
          <w:sz w:val="28"/>
          <w:szCs w:val="28"/>
        </w:rPr>
        <w:t xml:space="preserve">конечно же </w:t>
      </w:r>
      <w:r w:rsidRPr="008409E7">
        <w:rPr>
          <w:rFonts w:ascii="Times New Roman" w:hAnsi="Times New Roman"/>
          <w:sz w:val="28"/>
          <w:szCs w:val="28"/>
        </w:rPr>
        <w:t>присутствуют все необходимые функции и материалы, однако на некоторых информация размещается в виде «дерева», расходящегося подразделами от небольшого числа вкладок</w:t>
      </w:r>
      <w:r>
        <w:rPr>
          <w:rFonts w:ascii="Times New Roman" w:hAnsi="Times New Roman"/>
          <w:sz w:val="28"/>
          <w:szCs w:val="28"/>
        </w:rPr>
        <w:t xml:space="preserve"> на главной странице. Другие же,</w:t>
      </w:r>
      <w:r w:rsidRPr="008409E7">
        <w:rPr>
          <w:rFonts w:ascii="Times New Roman" w:hAnsi="Times New Roman"/>
          <w:sz w:val="28"/>
          <w:szCs w:val="28"/>
        </w:rPr>
        <w:t xml:space="preserve"> напротив, встречают пользователя изобилием кнопок, что попросту рассеивает внимание. Авторам сайта всегда следует помнить, что огромное число кнопок и баннеров на главной странице может скорее отпугнуть, нежели привлечь внимание человека, который открывает ресурс исключительно по делу.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Далее выделим контак</w:t>
      </w:r>
      <w:r>
        <w:rPr>
          <w:rFonts w:ascii="Times New Roman" w:hAnsi="Times New Roman"/>
          <w:sz w:val="28"/>
          <w:szCs w:val="28"/>
        </w:rPr>
        <w:t>тную информацию. Среди сайтов-</w:t>
      </w:r>
      <w:r w:rsidRPr="008409E7">
        <w:rPr>
          <w:rFonts w:ascii="Times New Roman" w:hAnsi="Times New Roman"/>
          <w:sz w:val="28"/>
          <w:szCs w:val="28"/>
        </w:rPr>
        <w:t xml:space="preserve">лидеров часто встречаются те, где ее можно полностью обнаружить в разделе «Контакты», однако на некоторых она разбита между различными разделами, такими как «О нас», «О Федерации», «Персоналии», «Визитка» и др. В этом вопросе наше мнение таково, что контактная информация должна находиться в одном разделе, если кто-то любит разграничивать ее по каким-либо критериям, это можно сделать, поделив данный раздел на несколько подразделов, но загадывать пользователю ребусы из разряда «угадай – где?» не следует ни в коем случае.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Частота обновления сайтов первой группы составляет приблизительно от одного до трех дней и тут комментировать особенно нечего, однако для удобства отслеживания новостей на сайтах можно было бы предусмотреть сортировку новостей по дате, либо календарный график обновления ресурса, что даже в наиболее продвинутой группе не везде присутствует.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Теперь переходим к самой больной для современного человека труда теме – осведомленности о своих прав</w:t>
      </w:r>
      <w:r>
        <w:rPr>
          <w:rFonts w:ascii="Times New Roman" w:hAnsi="Times New Roman"/>
          <w:sz w:val="28"/>
          <w:szCs w:val="28"/>
        </w:rPr>
        <w:t>ах</w:t>
      </w:r>
      <w:r w:rsidRPr="008409E7">
        <w:rPr>
          <w:rFonts w:ascii="Times New Roman" w:hAnsi="Times New Roman"/>
          <w:sz w:val="28"/>
          <w:szCs w:val="28"/>
        </w:rPr>
        <w:t xml:space="preserve"> в рамках социально-трудовой сферы. Данный вопрос касается всех без исключения работников вне зависимости от того, состоят они в профсоюзе или нет. Следовательно, и разделы профсоюзных сайтов, содержащие соответствующие документы, должны быть пригодны для использования каждым работником. С точки зрения наполнения необходимой информацией, сайты-лидеры не вызывают ничего, кроме благодарности, а вот с остальным все не так просто.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К великому сожалению, до сих пор профсоюзны</w:t>
      </w:r>
      <w:r>
        <w:rPr>
          <w:rFonts w:ascii="Times New Roman" w:hAnsi="Times New Roman"/>
          <w:sz w:val="28"/>
          <w:szCs w:val="28"/>
        </w:rPr>
        <w:t>й</w:t>
      </w:r>
      <w:r w:rsidRPr="008409E7">
        <w:rPr>
          <w:rFonts w:ascii="Times New Roman" w:hAnsi="Times New Roman"/>
          <w:sz w:val="28"/>
          <w:szCs w:val="28"/>
        </w:rPr>
        <w:t xml:space="preserve"> </w:t>
      </w:r>
      <w:r>
        <w:rPr>
          <w:rFonts w:ascii="Times New Roman" w:hAnsi="Times New Roman"/>
          <w:sz w:val="28"/>
          <w:szCs w:val="28"/>
        </w:rPr>
        <w:t>контент ориентирован</w:t>
      </w:r>
      <w:r w:rsidRPr="008409E7">
        <w:rPr>
          <w:rFonts w:ascii="Times New Roman" w:hAnsi="Times New Roman"/>
          <w:sz w:val="28"/>
          <w:szCs w:val="28"/>
        </w:rPr>
        <w:t xml:space="preserve"> </w:t>
      </w:r>
      <w:r>
        <w:rPr>
          <w:rFonts w:ascii="Times New Roman" w:hAnsi="Times New Roman"/>
          <w:sz w:val="28"/>
          <w:szCs w:val="28"/>
        </w:rPr>
        <w:t xml:space="preserve">только на специфическую аудиторию – </w:t>
      </w:r>
      <w:r w:rsidRPr="008409E7">
        <w:rPr>
          <w:rFonts w:ascii="Times New Roman" w:hAnsi="Times New Roman"/>
          <w:sz w:val="28"/>
          <w:szCs w:val="28"/>
        </w:rPr>
        <w:t>на профсоюзных работников либо членов профсоюза. Человеку, впервые сталкивающемуся с нарушением своих трудовых прав и не имеющему хотя бы начальной профсоюзной подготовки, будет сложно работать с наличествующими материалами. Лишь на некоторых сайтах изредка встречаются попытки представить методические указания на тему социально-трудовых отношений, но этого все равно, как правило, не достаточно для самостоятельного отстаивания работником своих интересов. Поэтому мы считаем важным уделять больше внимания вопросам возможности самообразования работников по материалам профсоюзных сайтов. И наконец, наглядное отображение деятельности профсоюзной организации. Все сайты-лидеры принадлежат организациям, имеющим свои собственные печатные издания, и содержащие фоторепортажи обо всех основных мероприятиях, проведенных ими с момента создания сайта, а потому в данном пункте можно высказать только одну практическую рекомендацию на тему более активного позиционирования профсоюзами себя и итогах колдоговорной кампании в непрофсоюзных СМИ.</w:t>
      </w:r>
    </w:p>
    <w:p w:rsidR="00855E0F"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Следующая группа сайтов – «середняки». В ее состав были включены интернет-ресурсы, при создании которых использовались наиболее типичные методы и приемы, в связи с чем допускались наиболее характерные ошибки. Для средней группы присуща некоторая небрежность при поддержке сайтов профсоюзных организаций, сложность и запутанность в их архитектуре, из-за чего</w:t>
      </w:r>
      <w:r>
        <w:rPr>
          <w:rFonts w:ascii="Times New Roman" w:hAnsi="Times New Roman"/>
          <w:sz w:val="28"/>
          <w:szCs w:val="28"/>
        </w:rPr>
        <w:t>,</w:t>
      </w:r>
      <w:r w:rsidRPr="008409E7">
        <w:rPr>
          <w:rFonts w:ascii="Times New Roman" w:hAnsi="Times New Roman"/>
          <w:sz w:val="28"/>
          <w:szCs w:val="28"/>
        </w:rPr>
        <w:t xml:space="preserve"> порой</w:t>
      </w:r>
      <w:r>
        <w:rPr>
          <w:rFonts w:ascii="Times New Roman" w:hAnsi="Times New Roman"/>
          <w:sz w:val="28"/>
          <w:szCs w:val="28"/>
        </w:rPr>
        <w:t>,</w:t>
      </w:r>
      <w:r w:rsidRPr="008409E7">
        <w:rPr>
          <w:rFonts w:ascii="Times New Roman" w:hAnsi="Times New Roman"/>
          <w:sz w:val="28"/>
          <w:szCs w:val="28"/>
        </w:rPr>
        <w:t xml:space="preserve"> достаточно сложно обнаружить тот или иной материал, причем поиск присутствует уже не на всех ресурсах, так что пользователь вынужден тратить время на поиски информации, в то время как мог </w:t>
      </w:r>
      <w:r>
        <w:rPr>
          <w:rFonts w:ascii="Times New Roman" w:hAnsi="Times New Roman"/>
          <w:sz w:val="28"/>
          <w:szCs w:val="28"/>
        </w:rPr>
        <w:t>бы уже заниматься ее изучением.</w:t>
      </w:r>
    </w:p>
    <w:p w:rsidR="00855E0F"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Кроме того, сайты данной группы просто поражают</w:t>
      </w:r>
      <w:r>
        <w:rPr>
          <w:rFonts w:ascii="Times New Roman" w:hAnsi="Times New Roman"/>
          <w:sz w:val="28"/>
          <w:szCs w:val="28"/>
        </w:rPr>
        <w:t xml:space="preserve"> своим разнообразием оформления.</w:t>
      </w:r>
      <w:r w:rsidRPr="008409E7">
        <w:rPr>
          <w:rFonts w:ascii="Times New Roman" w:hAnsi="Times New Roman"/>
          <w:sz w:val="28"/>
          <w:szCs w:val="28"/>
        </w:rPr>
        <w:t xml:space="preserve"> </w:t>
      </w:r>
      <w:r>
        <w:rPr>
          <w:rFonts w:ascii="Times New Roman" w:hAnsi="Times New Roman"/>
          <w:sz w:val="28"/>
          <w:szCs w:val="28"/>
        </w:rPr>
        <w:t>З</w:t>
      </w:r>
      <w:r w:rsidRPr="008409E7">
        <w:rPr>
          <w:rFonts w:ascii="Times New Roman" w:hAnsi="Times New Roman"/>
          <w:sz w:val="28"/>
          <w:szCs w:val="28"/>
        </w:rPr>
        <w:t>ачастую</w:t>
      </w:r>
      <w:r>
        <w:rPr>
          <w:rFonts w:ascii="Times New Roman" w:hAnsi="Times New Roman"/>
          <w:sz w:val="28"/>
          <w:szCs w:val="28"/>
        </w:rPr>
        <w:t>,</w:t>
      </w:r>
      <w:r w:rsidRPr="008409E7">
        <w:rPr>
          <w:rFonts w:ascii="Times New Roman" w:hAnsi="Times New Roman"/>
          <w:sz w:val="28"/>
          <w:szCs w:val="28"/>
        </w:rPr>
        <w:t xml:space="preserve"> зайдя на сайт</w:t>
      </w:r>
      <w:r>
        <w:rPr>
          <w:rFonts w:ascii="Times New Roman" w:hAnsi="Times New Roman"/>
          <w:sz w:val="28"/>
          <w:szCs w:val="28"/>
        </w:rPr>
        <w:t>,</w:t>
      </w:r>
      <w:r w:rsidRPr="008409E7">
        <w:rPr>
          <w:rFonts w:ascii="Times New Roman" w:hAnsi="Times New Roman"/>
          <w:sz w:val="28"/>
          <w:szCs w:val="28"/>
        </w:rPr>
        <w:t xml:space="preserve"> невозможно точно сказать, принадлежит ли он профсоюзной организации, либо является каким-то частным информационным ресурсом.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Группа «середняков» является наибольшей из </w:t>
      </w:r>
      <w:r>
        <w:rPr>
          <w:rFonts w:ascii="Times New Roman" w:hAnsi="Times New Roman"/>
          <w:sz w:val="28"/>
          <w:szCs w:val="28"/>
        </w:rPr>
        <w:t>изученных</w:t>
      </w:r>
      <w:r w:rsidRPr="008409E7">
        <w:rPr>
          <w:rFonts w:ascii="Times New Roman" w:hAnsi="Times New Roman"/>
          <w:sz w:val="28"/>
          <w:szCs w:val="28"/>
        </w:rPr>
        <w:t xml:space="preserve"> в рамках данного анализа</w:t>
      </w:r>
      <w:r>
        <w:rPr>
          <w:rFonts w:ascii="Times New Roman" w:hAnsi="Times New Roman"/>
          <w:sz w:val="28"/>
          <w:szCs w:val="28"/>
        </w:rPr>
        <w:t>,</w:t>
      </w:r>
      <w:r w:rsidRPr="008409E7">
        <w:rPr>
          <w:rFonts w:ascii="Times New Roman" w:hAnsi="Times New Roman"/>
          <w:sz w:val="28"/>
          <w:szCs w:val="28"/>
        </w:rPr>
        <w:t xml:space="preserve"> </w:t>
      </w:r>
      <w:r>
        <w:rPr>
          <w:rFonts w:ascii="Times New Roman" w:hAnsi="Times New Roman"/>
          <w:sz w:val="28"/>
          <w:szCs w:val="28"/>
        </w:rPr>
        <w:t>в ее структуру</w:t>
      </w:r>
      <w:r w:rsidRPr="008409E7">
        <w:rPr>
          <w:rFonts w:ascii="Times New Roman" w:hAnsi="Times New Roman"/>
          <w:sz w:val="28"/>
          <w:szCs w:val="28"/>
        </w:rPr>
        <w:t xml:space="preserve"> </w:t>
      </w:r>
      <w:r>
        <w:rPr>
          <w:rFonts w:ascii="Times New Roman" w:hAnsi="Times New Roman"/>
          <w:sz w:val="28"/>
          <w:szCs w:val="28"/>
        </w:rPr>
        <w:t>входит</w:t>
      </w:r>
      <w:r w:rsidRPr="008409E7">
        <w:rPr>
          <w:rFonts w:ascii="Times New Roman" w:hAnsi="Times New Roman"/>
          <w:sz w:val="28"/>
          <w:szCs w:val="28"/>
        </w:rPr>
        <w:t xml:space="preserve"> 54 источника.</w:t>
      </w:r>
      <w:r>
        <w:rPr>
          <w:rFonts w:ascii="Times New Roman" w:hAnsi="Times New Roman"/>
          <w:sz w:val="28"/>
          <w:szCs w:val="28"/>
        </w:rPr>
        <w:t xml:space="preserve">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Теперь рассмотрим более подробно основные черты, характерные для </w:t>
      </w:r>
      <w:r>
        <w:rPr>
          <w:rFonts w:ascii="Times New Roman" w:hAnsi="Times New Roman"/>
          <w:sz w:val="28"/>
          <w:szCs w:val="28"/>
        </w:rPr>
        <w:t xml:space="preserve">сайтов </w:t>
      </w:r>
      <w:r w:rsidRPr="008409E7">
        <w:rPr>
          <w:rFonts w:ascii="Times New Roman" w:hAnsi="Times New Roman"/>
          <w:sz w:val="28"/>
          <w:szCs w:val="28"/>
        </w:rPr>
        <w:t>данной группы, так как именно они в настоящее время составляют внушительную часть интернет-пространства профсоюзов.</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В первую очередь, как уже говорилось выше, бросается в глаза отсутствие хоть какого-то единообразия в оформлении, а ведь это сайты серьезных организаций и к ним предъявляются определенные требования. Однако средняя группа является наглядной иллюстрацией к тому, что профсоюзное интернет-пространство находится еще в стадии формирования, так как единого набора характерных черт среди представителей самой крупной группы выявить не удалось.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Зато удалось обнаружить ряд ошибок, на которые следовало бы обратить внимание. К примеру, многие организации в погоне за красочностью создают сайты настолько перегруженные различными графическими эффектами, что с рабочего компьютера (которые у большинства современных работников предназначены для обсчета цифр, а не обработки графики) их сложно открыть, кроме того они тратят трафик пользователей сверх всякой меры. Из этого можно заключить, что для профсоюзного сайта значительно важнее наполнение, нежели интерактивные ссылки на фоне анимированного государственного флага.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С контактной информацией дела в данной группе также обстоят не слишком хорошо, в особенности, если смотреть на нее глазами простого пользователя, впервые зашедшего на сайт, так как найти ее можно где угодно, кроме раздела «Контакты». Общеизвестно, что профсоюзные сайты и вообще профсоюзные организации простой работник посещает по необходимости, а не из праздного любопытства. Поэтому невозможность быстро найти контактную информацию того или иного профсоюзного специалиста является для него фактором, усугубляющим стрессовое состояние из-за нарушения его трудовых прав и обостряющим и без того скептический взгляд на имидж профсоюзов. Ввиду чего мы считаем совершенно необходимым помещать контактные данные всех специалистов в одном разделе, чтобы упростить пользователям поиск нужного человека.</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Обновления в данной группе также происходят не всегда регулярно и порой сводятся к отчетам о демонстрациях и заседаниях профсоюзных органов, вкупе с перепечатыванием новостной ленты с сайта ФНПР. Такое формальное отношение к обновлению интернет-ресурса вовсе не способствует привлечению внимания к деятельности профсоюзов. На наш взгляд, все более или менее значимые достижения профсоюзной организации, особенно в области защиты трудовых прав и законных интересов работников, должны находить свое отражение в новостной ленте сайта. Раздел «Профсоюз помог» – это черный ящик, в котором пылится все то, что с огромным трудом было достигнуто профсоюзами, так как рядовой пользователь, зашедший по конкретному вопросу, не станет читать раздел, напрямую к нему не относящийся.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Вместе с тем стоит сказать несколько слов о наполнении сайтов теми материалами, за которыми собственно и приходят пользователи. Тут та же история, что и с оформлением, при отсутствии четко разработанного списка материалов, которые должны быть представлены на профсоюзном сайте. Заполняются данные разделы каждой организацией на свое усмотрение, в результате чего информация зачастую бывает либо обрывочной, либо наблюдаются перекосы в сторону каких-то одних вопросов, по которым материала просто с избытком, в то время как другие аспекты социально-трудовых отношений освещены откровенно слабо. В итоге, пользователь, зашедший на сайт за разъяснением конкретного вопроса, сначала не может найти по нему исчерпывающей информации, а потом еще и тратит время на поиски контактов того, кто ему расскажет том, что не вошло в материалы на сайте. С нашей точки зрения, полезная информация на профсоюзных ресурсах должна соответствовать определенным стандартам, которые, к сожалению, еще только предстоит выработать.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И наконец, наглядная иллюстрация профсоюзной деятельности и ее информационная политика. Тут тоже не все гладко в связи с отсутствием все тех же единых требований по данному вопросу. Самой простой из наглядных иллюстраций можно назвать фотографию, поэтому фотоальбомы присутствуют почти на всех сайтах данной группы, вот только вместо фоторепортажей посетителя порой встречает простой набор из нескольких десятков фото со скудными подписями внизу. Здесь сразу возникает резонный вопрос: ну и что можно сказать о деятельности профсоюзной организации по этим материалам? И вот тут мы предлагаем профсоюзным работникам всего лишь подойти к вопросу иллюстрации своей деятельности чуть более творчески, а именно не просто сваливать «в кучу» все фото в галерею, а формировать их в небольшие фотоотчеты о том или ином мероприятии с учетом направлений деятельности.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Кроме того, если профсоюз имеет свою газету, то ее, вероятно, стоит выкладывать в сеть. Это будет способствовать привлечению внимания и к профсоюзу и к его изданию. Из всего вышесказанного можно сделать вывод, что профсоюзные интернет-ресурсы, в большинстве своем, нуждаются в глобальном усовершенствовании и дальнейшем развитии. Особенно это касается разделов непосредственно связанных с разделами «социальное партнерство» и «социально-трудовые отношения».</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И последней идет группа «аутсайдеров» – сайтов, качество оформления и наполнения которых вызывает наибольшее количество нареканий. Среди этой группы встречаются ресурсы, которые без преувеличения можно назвать запущенными либо недоработанными. Нормально работать ни на одном из них не получится даже у человека, имеющего профсоюзное образование, не говоря уж о простом работнике. Данная группа н</w:t>
      </w:r>
      <w:r>
        <w:rPr>
          <w:rFonts w:ascii="Times New Roman" w:hAnsi="Times New Roman"/>
          <w:sz w:val="28"/>
          <w:szCs w:val="28"/>
        </w:rPr>
        <w:t>е велика и уступает по размерам</w:t>
      </w:r>
      <w:r w:rsidRPr="008409E7">
        <w:rPr>
          <w:rFonts w:ascii="Times New Roman" w:hAnsi="Times New Roman"/>
          <w:sz w:val="28"/>
          <w:szCs w:val="28"/>
        </w:rPr>
        <w:t xml:space="preserve"> даже группе «лидеров», в нее вошли лишь 9 сайтов.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При более подробном рассмотрении оформление ресурсов из третьей группы оставляет желать лучшего. Все представленные в ней сайты совершенно не поддерживаются своими владельцами, более того, некоторые из них (2 из 9) вообще не работают, либо нечитабельны. Из контактной информации на сайтах-аутсайдерах можно встретить разве что телефон общей приемной профорганизации, кое-где еще предлагают отправить вопрос по электронной почте, но ни о каких контактных данных профсоюзных специалистов и руководства организации речи не идет. Этот вопрос нужно исправлять как можно быстрее, иначе непонятно, зачем нужен профсоюзной организации сайт, если помочь работнику он не может. Ни на одном из входящих в данную группу сайтов не удалось обнаружить никакой сколь-нибудь часто обновляемой новостной ленты, да и сами сайты зачастую обновляются раз в несколько лет. Это тоже совершенно неприемлемо, так как создает у посетителей впечатление, что профсоюзы ничего не делают. </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С полезной информацией дела обстоят не лучше. Ее либо нет вовсе, либо лучше бы и не было, так как устаревшие данные могут ввести в заблуждение человека, не следящего за всеми изменениями в социально-трудовой сфере, что может иметь неприятные последствия. Наглядные иллюстрации профсоюзной деятельности также удалось найти только на одном из сайтов данной группы, однако при безобразном оформлении сайта и заполнении всех остальных разделов, это ничего уже не решает. В целом, если рассматривать данную группу ресурсов, пользователь может составить себе отрицательное впечатление о деятельности исследуемых здесь профсоюзных организаци</w:t>
      </w:r>
      <w:r>
        <w:rPr>
          <w:rFonts w:ascii="Times New Roman" w:hAnsi="Times New Roman"/>
          <w:sz w:val="28"/>
          <w:szCs w:val="28"/>
        </w:rPr>
        <w:t>ях</w:t>
      </w:r>
      <w:r w:rsidRPr="008409E7">
        <w:rPr>
          <w:rFonts w:ascii="Times New Roman" w:hAnsi="Times New Roman"/>
          <w:sz w:val="28"/>
          <w:szCs w:val="28"/>
        </w:rPr>
        <w:t>.</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На основании анализа профсоюзных интернет-ресурсов можно сделать следующие выводы:</w:t>
      </w:r>
    </w:p>
    <w:p w:rsidR="00855E0F" w:rsidRPr="008409E7" w:rsidRDefault="00855E0F" w:rsidP="003E347F">
      <w:pPr>
        <w:pStyle w:val="ListParagraph"/>
        <w:numPr>
          <w:ilvl w:val="0"/>
          <w:numId w:val="27"/>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Вследствие отсутствия некоего единообразия в оформлении, которое позволило бы отличать эту группу сайтов от любой другой, замедляется формирование единого интернет-пространства профсоюзов. В целях устранения этой проблемы следует выработать единые требования к оформлению профсоюзного сайта, в части обеспечения удобства его использования как профсоюзными работниками и активистами, так и людьми, не состоящими в профсоюзах;</w:t>
      </w:r>
    </w:p>
    <w:p w:rsidR="00855E0F" w:rsidRPr="008409E7" w:rsidRDefault="00855E0F" w:rsidP="003E347F">
      <w:pPr>
        <w:pStyle w:val="ListParagraph"/>
        <w:numPr>
          <w:ilvl w:val="0"/>
          <w:numId w:val="27"/>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Сложност</w:t>
      </w:r>
      <w:r>
        <w:rPr>
          <w:rFonts w:ascii="Times New Roman" w:hAnsi="Times New Roman"/>
          <w:sz w:val="28"/>
          <w:szCs w:val="28"/>
        </w:rPr>
        <w:t>ь</w:t>
      </w:r>
      <w:r w:rsidRPr="008409E7">
        <w:rPr>
          <w:rFonts w:ascii="Times New Roman" w:hAnsi="Times New Roman"/>
          <w:sz w:val="28"/>
          <w:szCs w:val="28"/>
        </w:rPr>
        <w:t xml:space="preserve"> поиска контактной информации на профсоюзных интернет-сайтах не только делает их использование простыми работниками затруднительным, но и отталкивает людей от профсоюзов, </w:t>
      </w:r>
      <w:r>
        <w:rPr>
          <w:rFonts w:ascii="Times New Roman" w:hAnsi="Times New Roman"/>
          <w:sz w:val="28"/>
          <w:szCs w:val="28"/>
        </w:rPr>
        <w:t xml:space="preserve">якобы </w:t>
      </w:r>
      <w:r w:rsidRPr="008409E7">
        <w:rPr>
          <w:rFonts w:ascii="Times New Roman" w:hAnsi="Times New Roman"/>
          <w:sz w:val="28"/>
          <w:szCs w:val="28"/>
        </w:rPr>
        <w:t xml:space="preserve">«не желающих общаться с простым народом». По нашему мнению, всем профсоюзным организациям следует сделать свою контактную информацию общедоступной в глобальной сети таким образом, чтобы </w:t>
      </w:r>
      <w:r>
        <w:rPr>
          <w:rFonts w:ascii="Times New Roman" w:hAnsi="Times New Roman"/>
          <w:sz w:val="28"/>
          <w:szCs w:val="28"/>
        </w:rPr>
        <w:t>каждый заинтересованный пользователь</w:t>
      </w:r>
      <w:r w:rsidRPr="008409E7">
        <w:rPr>
          <w:rFonts w:ascii="Times New Roman" w:hAnsi="Times New Roman"/>
          <w:sz w:val="28"/>
          <w:szCs w:val="28"/>
        </w:rPr>
        <w:t xml:space="preserve"> </w:t>
      </w:r>
      <w:r>
        <w:rPr>
          <w:rFonts w:ascii="Times New Roman" w:hAnsi="Times New Roman"/>
          <w:sz w:val="28"/>
          <w:szCs w:val="28"/>
        </w:rPr>
        <w:t xml:space="preserve">имел возможность напрямую </w:t>
      </w:r>
      <w:r w:rsidRPr="008409E7">
        <w:rPr>
          <w:rFonts w:ascii="Times New Roman" w:hAnsi="Times New Roman"/>
          <w:sz w:val="28"/>
          <w:szCs w:val="28"/>
        </w:rPr>
        <w:t xml:space="preserve">задать </w:t>
      </w:r>
      <w:r>
        <w:rPr>
          <w:rFonts w:ascii="Times New Roman" w:hAnsi="Times New Roman"/>
          <w:sz w:val="28"/>
          <w:szCs w:val="28"/>
        </w:rPr>
        <w:t xml:space="preserve">какой-либо </w:t>
      </w:r>
      <w:r w:rsidRPr="008409E7">
        <w:rPr>
          <w:rFonts w:ascii="Times New Roman" w:hAnsi="Times New Roman"/>
          <w:sz w:val="28"/>
          <w:szCs w:val="28"/>
        </w:rPr>
        <w:t>вопрос</w:t>
      </w:r>
      <w:r>
        <w:rPr>
          <w:rFonts w:ascii="Times New Roman" w:hAnsi="Times New Roman"/>
          <w:sz w:val="28"/>
          <w:szCs w:val="28"/>
        </w:rPr>
        <w:t xml:space="preserve">, </w:t>
      </w:r>
      <w:r w:rsidRPr="008409E7">
        <w:rPr>
          <w:rFonts w:ascii="Times New Roman" w:hAnsi="Times New Roman"/>
          <w:sz w:val="28"/>
          <w:szCs w:val="28"/>
        </w:rPr>
        <w:t xml:space="preserve">оперативно найти контакты соответствующего профсоюзного работника и получить </w:t>
      </w:r>
      <w:r>
        <w:rPr>
          <w:rFonts w:ascii="Times New Roman" w:hAnsi="Times New Roman"/>
          <w:sz w:val="28"/>
          <w:szCs w:val="28"/>
        </w:rPr>
        <w:t xml:space="preserve">для себя </w:t>
      </w:r>
      <w:r w:rsidRPr="008409E7">
        <w:rPr>
          <w:rFonts w:ascii="Times New Roman" w:hAnsi="Times New Roman"/>
          <w:sz w:val="28"/>
          <w:szCs w:val="28"/>
        </w:rPr>
        <w:t>исчерпывающий ответ;</w:t>
      </w:r>
    </w:p>
    <w:p w:rsidR="00855E0F" w:rsidRPr="008409E7" w:rsidRDefault="00855E0F" w:rsidP="003E347F">
      <w:pPr>
        <w:pStyle w:val="ListParagraph"/>
        <w:numPr>
          <w:ilvl w:val="0"/>
          <w:numId w:val="27"/>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Отсутствие на многих профсоюзных сайтах информации о деятельности соответствующих профорганизаций не только портит их имидж, но и противоречит информационной политике ФНПР. В этой связи мы считаем, что необходимо регулярно публиковать на профсоюзных сайтах (хотя бы в новостных лентах) отчеты о деятельности профсоюзной организации и об основных событиях, происходящих в социально-трудовой сфере в поле деятельности профорганизации. При этом эффективность и целесообразность разделов вроде «Профсоюз помог» вызывает массу вопросов;</w:t>
      </w:r>
    </w:p>
    <w:p w:rsidR="00855E0F" w:rsidRPr="008409E7" w:rsidRDefault="00855E0F" w:rsidP="003E347F">
      <w:pPr>
        <w:pStyle w:val="ListParagraph"/>
        <w:numPr>
          <w:ilvl w:val="0"/>
          <w:numId w:val="27"/>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Вследствие того, что наполнение профсоюзных сайтов материалами по социально-трудовой проблематике ничем не регламентируется, никогда нельзя заранее предсказать, какая именно информация и на каком сайте присутствует, а какая нет. В этой связи считаем необходимым разработать единый перечень тем социально-трудовой направленности, материалы и документы</w:t>
      </w:r>
      <w:r>
        <w:rPr>
          <w:rFonts w:ascii="Times New Roman" w:hAnsi="Times New Roman"/>
          <w:sz w:val="28"/>
          <w:szCs w:val="28"/>
        </w:rPr>
        <w:t>,</w:t>
      </w:r>
      <w:r w:rsidRPr="008409E7">
        <w:rPr>
          <w:rFonts w:ascii="Times New Roman" w:hAnsi="Times New Roman"/>
          <w:sz w:val="28"/>
          <w:szCs w:val="28"/>
        </w:rPr>
        <w:t xml:space="preserve"> которы</w:t>
      </w:r>
      <w:r>
        <w:rPr>
          <w:rFonts w:ascii="Times New Roman" w:hAnsi="Times New Roman"/>
          <w:sz w:val="28"/>
          <w:szCs w:val="28"/>
        </w:rPr>
        <w:t>е</w:t>
      </w:r>
      <w:r w:rsidRPr="008409E7">
        <w:rPr>
          <w:rFonts w:ascii="Times New Roman" w:hAnsi="Times New Roman"/>
          <w:sz w:val="28"/>
          <w:szCs w:val="28"/>
        </w:rPr>
        <w:t xml:space="preserve"> должны быть представлены на сайте профсоюзной организации, чтобы любой желающий в не зависимости от уровня его компетентности в социально-трудовых вопросах смог найти базовую информацию по любому из них;</w:t>
      </w:r>
    </w:p>
    <w:p w:rsidR="00855E0F" w:rsidRPr="008409E7" w:rsidRDefault="00855E0F" w:rsidP="003E347F">
      <w:pPr>
        <w:pStyle w:val="ListParagraph"/>
        <w:numPr>
          <w:ilvl w:val="0"/>
          <w:numId w:val="27"/>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По нашему глубокому убеждению, необходимо в ближайшее время активизировать информационную деятельность на профсоюзных интернет- страницах в целях повышения прозрачности деятельности профорганизаций и привлечения внимания как СМИ, так и простых граждан к ее деятельности.</w:t>
      </w:r>
    </w:p>
    <w:p w:rsidR="00855E0F" w:rsidRPr="008409E7" w:rsidRDefault="00855E0F" w:rsidP="00043AAE">
      <w:pPr>
        <w:pStyle w:val="ListParagraph"/>
        <w:tabs>
          <w:tab w:val="left" w:pos="567"/>
        </w:tabs>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И в заключение данного раздела хотелось бы привести ряд рекомендаций по созданию сайтов</w:t>
      </w:r>
      <w:r>
        <w:rPr>
          <w:rFonts w:ascii="Times New Roman" w:hAnsi="Times New Roman"/>
          <w:sz w:val="28"/>
          <w:szCs w:val="28"/>
        </w:rPr>
        <w:t>,</w:t>
      </w:r>
      <w:r w:rsidRPr="008409E7">
        <w:rPr>
          <w:rFonts w:ascii="Times New Roman" w:hAnsi="Times New Roman"/>
          <w:sz w:val="28"/>
          <w:szCs w:val="28"/>
        </w:rPr>
        <w:t xml:space="preserve"> выработанных компанией </w:t>
      </w:r>
      <w:r w:rsidRPr="008409E7">
        <w:rPr>
          <w:rFonts w:ascii="Times New Roman" w:hAnsi="Times New Roman"/>
          <w:sz w:val="28"/>
          <w:szCs w:val="28"/>
          <w:lang w:val="en-US"/>
        </w:rPr>
        <w:t>Google</w:t>
      </w:r>
      <w:r w:rsidRPr="008409E7">
        <w:rPr>
          <w:rFonts w:ascii="Times New Roman" w:hAnsi="Times New Roman"/>
          <w:sz w:val="28"/>
          <w:szCs w:val="28"/>
        </w:rPr>
        <w:t>:</w:t>
      </w:r>
    </w:p>
    <w:p w:rsidR="00855E0F" w:rsidRPr="008409E7" w:rsidRDefault="00855E0F" w:rsidP="003E347F">
      <w:pPr>
        <w:pStyle w:val="NormalWeb"/>
        <w:numPr>
          <w:ilvl w:val="0"/>
          <w:numId w:val="32"/>
        </w:numPr>
        <w:tabs>
          <w:tab w:val="left" w:pos="567"/>
        </w:tabs>
        <w:spacing w:before="0" w:beforeAutospacing="0" w:after="0" w:afterAutospacing="0" w:line="360" w:lineRule="auto"/>
        <w:ind w:left="0" w:firstLine="284"/>
        <w:jc w:val="both"/>
        <w:rPr>
          <w:sz w:val="28"/>
          <w:szCs w:val="28"/>
        </w:rPr>
      </w:pPr>
      <w:r w:rsidRPr="008409E7">
        <w:rPr>
          <w:rStyle w:val="Strong"/>
          <w:b w:val="0"/>
          <w:sz w:val="28"/>
          <w:szCs w:val="28"/>
        </w:rPr>
        <w:t>Популярность интересных сайтов возрастает сама по себе;</w:t>
      </w:r>
    </w:p>
    <w:p w:rsidR="00855E0F" w:rsidRPr="008409E7" w:rsidRDefault="00855E0F" w:rsidP="003E347F">
      <w:pPr>
        <w:pStyle w:val="NormalWeb"/>
        <w:numPr>
          <w:ilvl w:val="0"/>
          <w:numId w:val="32"/>
        </w:numPr>
        <w:tabs>
          <w:tab w:val="left" w:pos="567"/>
        </w:tabs>
        <w:spacing w:before="0" w:beforeAutospacing="0" w:after="0" w:afterAutospacing="0" w:line="360" w:lineRule="auto"/>
        <w:ind w:left="0" w:firstLine="284"/>
        <w:jc w:val="both"/>
        <w:rPr>
          <w:sz w:val="28"/>
          <w:szCs w:val="28"/>
        </w:rPr>
      </w:pPr>
      <w:r w:rsidRPr="008409E7">
        <w:rPr>
          <w:rStyle w:val="Strong"/>
          <w:b w:val="0"/>
          <w:sz w:val="28"/>
          <w:szCs w:val="28"/>
        </w:rPr>
        <w:t>Качественный и конкурентоспособный контент – это то, что способно повлиять на позиции вашего сайта</w:t>
      </w:r>
      <w:r w:rsidRPr="008409E7">
        <w:rPr>
          <w:rStyle w:val="apple-converted-space"/>
          <w:bCs/>
          <w:sz w:val="28"/>
          <w:szCs w:val="28"/>
        </w:rPr>
        <w:t>;</w:t>
      </w:r>
    </w:p>
    <w:p w:rsidR="00855E0F" w:rsidRPr="008409E7" w:rsidRDefault="00855E0F" w:rsidP="003E347F">
      <w:pPr>
        <w:pStyle w:val="NormalWeb"/>
        <w:numPr>
          <w:ilvl w:val="0"/>
          <w:numId w:val="32"/>
        </w:numPr>
        <w:tabs>
          <w:tab w:val="left" w:pos="567"/>
        </w:tabs>
        <w:spacing w:before="0" w:beforeAutospacing="0" w:after="0" w:afterAutospacing="0" w:line="360" w:lineRule="auto"/>
        <w:ind w:left="0" w:firstLine="284"/>
        <w:jc w:val="both"/>
        <w:rPr>
          <w:sz w:val="28"/>
          <w:szCs w:val="28"/>
        </w:rPr>
      </w:pPr>
      <w:r w:rsidRPr="008409E7">
        <w:rPr>
          <w:rStyle w:val="Strong"/>
          <w:b w:val="0"/>
          <w:sz w:val="28"/>
          <w:szCs w:val="28"/>
        </w:rPr>
        <w:t>Учитывайте, что пользователи могут воспринимать инф</w:t>
      </w:r>
      <w:r>
        <w:rPr>
          <w:rStyle w:val="Strong"/>
          <w:b w:val="0"/>
          <w:sz w:val="28"/>
          <w:szCs w:val="28"/>
        </w:rPr>
        <w:t>ормацию по-</w:t>
      </w:r>
      <w:r w:rsidRPr="008409E7">
        <w:rPr>
          <w:rStyle w:val="Strong"/>
          <w:b w:val="0"/>
          <w:sz w:val="28"/>
          <w:szCs w:val="28"/>
        </w:rPr>
        <w:t>разному, создавайте уникальный контент;</w:t>
      </w:r>
    </w:p>
    <w:p w:rsidR="00855E0F" w:rsidRPr="008409E7" w:rsidRDefault="00855E0F" w:rsidP="003E347F">
      <w:pPr>
        <w:pStyle w:val="NormalWeb"/>
        <w:numPr>
          <w:ilvl w:val="0"/>
          <w:numId w:val="32"/>
        </w:numPr>
        <w:tabs>
          <w:tab w:val="left" w:pos="567"/>
        </w:tabs>
        <w:spacing w:before="0" w:beforeAutospacing="0" w:after="0" w:afterAutospacing="0" w:line="360" w:lineRule="auto"/>
        <w:ind w:left="0" w:firstLine="284"/>
        <w:jc w:val="both"/>
        <w:rPr>
          <w:sz w:val="28"/>
          <w:szCs w:val="28"/>
        </w:rPr>
      </w:pPr>
      <w:r w:rsidRPr="008409E7">
        <w:rPr>
          <w:rStyle w:val="Strong"/>
          <w:b w:val="0"/>
          <w:sz w:val="28"/>
          <w:szCs w:val="28"/>
        </w:rPr>
        <w:t>При создании контента следует учитывать различия в подходе пользователей к поиску для достижения оптимальных результатов;</w:t>
      </w:r>
    </w:p>
    <w:p w:rsidR="00855E0F" w:rsidRPr="008409E7" w:rsidRDefault="00855E0F" w:rsidP="003E347F">
      <w:pPr>
        <w:pStyle w:val="NormalWeb"/>
        <w:numPr>
          <w:ilvl w:val="0"/>
          <w:numId w:val="32"/>
        </w:numPr>
        <w:tabs>
          <w:tab w:val="left" w:pos="567"/>
        </w:tabs>
        <w:spacing w:before="0" w:beforeAutospacing="0" w:after="0" w:afterAutospacing="0" w:line="360" w:lineRule="auto"/>
        <w:ind w:left="0" w:firstLine="284"/>
        <w:jc w:val="both"/>
        <w:rPr>
          <w:sz w:val="28"/>
          <w:szCs w:val="28"/>
        </w:rPr>
      </w:pPr>
      <w:r w:rsidRPr="008409E7">
        <w:rPr>
          <w:rStyle w:val="Strong"/>
          <w:b w:val="0"/>
          <w:sz w:val="28"/>
          <w:szCs w:val="28"/>
        </w:rPr>
        <w:t>Вы можете написать уникальное исследование, рассказать о сенсационных новостях или использовать творческий потенциал своих пользователей;</w:t>
      </w:r>
    </w:p>
    <w:p w:rsidR="00855E0F" w:rsidRPr="008409E7" w:rsidRDefault="00855E0F" w:rsidP="003E347F">
      <w:pPr>
        <w:pStyle w:val="NormalWeb"/>
        <w:numPr>
          <w:ilvl w:val="0"/>
          <w:numId w:val="32"/>
        </w:numPr>
        <w:tabs>
          <w:tab w:val="left" w:pos="567"/>
        </w:tabs>
        <w:spacing w:before="0" w:beforeAutospacing="0" w:after="0" w:afterAutospacing="0" w:line="360" w:lineRule="auto"/>
        <w:ind w:left="0" w:firstLine="284"/>
        <w:jc w:val="both"/>
        <w:rPr>
          <w:sz w:val="28"/>
          <w:szCs w:val="28"/>
        </w:rPr>
      </w:pPr>
      <w:r w:rsidRPr="008409E7">
        <w:rPr>
          <w:rStyle w:val="Strong"/>
          <w:b w:val="0"/>
          <w:sz w:val="28"/>
          <w:szCs w:val="28"/>
        </w:rPr>
        <w:t>Основное внимание следует уделять улучшению содержания и услуг вне зависимости от типа сайта.</w:t>
      </w:r>
    </w:p>
    <w:p w:rsidR="00855E0F" w:rsidRPr="008409E7" w:rsidRDefault="00855E0F" w:rsidP="00043AAE">
      <w:pPr>
        <w:tabs>
          <w:tab w:val="left" w:pos="567"/>
        </w:tabs>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В разрезе сказанного, отметим, что компания </w:t>
      </w:r>
      <w:r w:rsidRPr="008409E7">
        <w:rPr>
          <w:rFonts w:ascii="Times New Roman" w:hAnsi="Times New Roman"/>
          <w:sz w:val="28"/>
          <w:szCs w:val="28"/>
          <w:lang w:val="en-US"/>
        </w:rPr>
        <w:t>Google</w:t>
      </w:r>
      <w:r w:rsidRPr="008409E7">
        <w:rPr>
          <w:rFonts w:ascii="Times New Roman" w:hAnsi="Times New Roman"/>
          <w:sz w:val="28"/>
          <w:szCs w:val="28"/>
        </w:rPr>
        <w:t xml:space="preserve"> также предлагает для всеобщего использования ряд практических советов, вот только некоторые из них:</w:t>
      </w:r>
    </w:p>
    <w:p w:rsidR="00855E0F" w:rsidRPr="008409E7" w:rsidRDefault="00855E0F" w:rsidP="00443915">
      <w:pPr>
        <w:tabs>
          <w:tab w:val="left" w:pos="567"/>
        </w:tabs>
        <w:spacing w:after="0" w:line="360" w:lineRule="auto"/>
        <w:ind w:firstLine="284"/>
        <w:jc w:val="both"/>
        <w:rPr>
          <w:rFonts w:ascii="Times New Roman" w:hAnsi="Times New Roman"/>
          <w:sz w:val="28"/>
          <w:szCs w:val="28"/>
        </w:rPr>
      </w:pPr>
      <w:r>
        <w:rPr>
          <w:rFonts w:ascii="Times New Roman" w:hAnsi="Times New Roman"/>
          <w:bCs/>
          <w:sz w:val="28"/>
          <w:szCs w:val="28"/>
        </w:rPr>
        <w:t xml:space="preserve">- </w:t>
      </w:r>
      <w:r w:rsidRPr="008409E7">
        <w:rPr>
          <w:rFonts w:ascii="Times New Roman" w:hAnsi="Times New Roman"/>
          <w:bCs/>
          <w:sz w:val="28"/>
          <w:szCs w:val="28"/>
        </w:rPr>
        <w:t>Пишите легкий для чтения текст. </w:t>
      </w:r>
      <w:r w:rsidRPr="008409E7">
        <w:rPr>
          <w:rFonts w:ascii="Times New Roman" w:hAnsi="Times New Roman"/>
          <w:sz w:val="28"/>
          <w:szCs w:val="28"/>
        </w:rPr>
        <w:t>Пользователям нравится, когда текст на сайте легко читается. </w:t>
      </w:r>
      <w:r w:rsidRPr="008409E7">
        <w:rPr>
          <w:rFonts w:ascii="Times New Roman" w:hAnsi="Times New Roman"/>
          <w:bCs/>
          <w:sz w:val="28"/>
          <w:szCs w:val="28"/>
        </w:rPr>
        <w:t>Не советуем:</w:t>
      </w:r>
    </w:p>
    <w:p w:rsidR="00855E0F" w:rsidRPr="008409E7" w:rsidRDefault="00855E0F" w:rsidP="003E347F">
      <w:pPr>
        <w:numPr>
          <w:ilvl w:val="0"/>
          <w:numId w:val="28"/>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размещать корявый текст, с грамматическими ошибками;</w:t>
      </w:r>
    </w:p>
    <w:p w:rsidR="00855E0F" w:rsidRPr="008409E7" w:rsidRDefault="00855E0F" w:rsidP="003E347F">
      <w:pPr>
        <w:numPr>
          <w:ilvl w:val="0"/>
          <w:numId w:val="28"/>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размещать текст в виде изображений (поисковая система не сможет его распознать).</w:t>
      </w:r>
    </w:p>
    <w:p w:rsidR="00855E0F" w:rsidRPr="008409E7" w:rsidRDefault="00855E0F" w:rsidP="00185425">
      <w:pPr>
        <w:tabs>
          <w:tab w:val="left" w:pos="567"/>
        </w:tabs>
        <w:spacing w:after="0" w:line="360" w:lineRule="auto"/>
        <w:ind w:firstLine="284"/>
        <w:jc w:val="both"/>
        <w:rPr>
          <w:rFonts w:ascii="Times New Roman" w:hAnsi="Times New Roman"/>
          <w:sz w:val="28"/>
          <w:szCs w:val="28"/>
        </w:rPr>
      </w:pPr>
      <w:r>
        <w:rPr>
          <w:rFonts w:ascii="Times New Roman" w:hAnsi="Times New Roman"/>
          <w:bCs/>
          <w:sz w:val="28"/>
          <w:szCs w:val="28"/>
        </w:rPr>
        <w:t xml:space="preserve">- </w:t>
      </w:r>
      <w:r w:rsidRPr="008409E7">
        <w:rPr>
          <w:rFonts w:ascii="Times New Roman" w:hAnsi="Times New Roman"/>
          <w:bCs/>
          <w:sz w:val="28"/>
          <w:szCs w:val="28"/>
        </w:rPr>
        <w:t>Не отходите от темы.</w:t>
      </w:r>
      <w:r w:rsidRPr="008409E7">
        <w:rPr>
          <w:rFonts w:ascii="Times New Roman" w:hAnsi="Times New Roman"/>
          <w:sz w:val="28"/>
          <w:szCs w:val="28"/>
        </w:rPr>
        <w:t xml:space="preserve"> Лучше всего организовывать контент так, чтобы пользователь видел, где заканчивается одна тема и начинается другая. Разделение содержания на логические группы помогает поль</w:t>
      </w:r>
      <w:r>
        <w:rPr>
          <w:rFonts w:ascii="Times New Roman" w:hAnsi="Times New Roman"/>
          <w:sz w:val="28"/>
          <w:szCs w:val="28"/>
        </w:rPr>
        <w:t xml:space="preserve">зователю легче находить нужное. </w:t>
      </w:r>
      <w:r w:rsidRPr="008409E7">
        <w:rPr>
          <w:rFonts w:ascii="Times New Roman" w:hAnsi="Times New Roman"/>
          <w:bCs/>
          <w:sz w:val="28"/>
          <w:szCs w:val="28"/>
        </w:rPr>
        <w:t>Не советуем:</w:t>
      </w:r>
    </w:p>
    <w:p w:rsidR="00855E0F" w:rsidRPr="008409E7" w:rsidRDefault="00855E0F" w:rsidP="003E347F">
      <w:pPr>
        <w:numPr>
          <w:ilvl w:val="0"/>
          <w:numId w:val="29"/>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сваливать большое количество текста на разные темы в одну большую кучу без какого-либо разделения на темы или параграфы.</w:t>
      </w:r>
    </w:p>
    <w:p w:rsidR="00855E0F" w:rsidRPr="008409E7" w:rsidRDefault="00855E0F" w:rsidP="00185425">
      <w:pPr>
        <w:tabs>
          <w:tab w:val="left" w:pos="567"/>
        </w:tabs>
        <w:spacing w:after="0" w:line="360" w:lineRule="auto"/>
        <w:ind w:firstLine="284"/>
        <w:jc w:val="both"/>
        <w:rPr>
          <w:rFonts w:ascii="Times New Roman" w:hAnsi="Times New Roman"/>
          <w:sz w:val="28"/>
          <w:szCs w:val="28"/>
        </w:rPr>
      </w:pPr>
      <w:r>
        <w:rPr>
          <w:rFonts w:ascii="Times New Roman" w:hAnsi="Times New Roman"/>
          <w:bCs/>
          <w:sz w:val="28"/>
          <w:szCs w:val="28"/>
        </w:rPr>
        <w:t xml:space="preserve">- </w:t>
      </w:r>
      <w:r w:rsidRPr="008409E7">
        <w:rPr>
          <w:rFonts w:ascii="Times New Roman" w:hAnsi="Times New Roman"/>
          <w:bCs/>
          <w:sz w:val="28"/>
          <w:szCs w:val="28"/>
        </w:rPr>
        <w:t>Создавайте новый, уникальный контент.</w:t>
      </w:r>
      <w:r w:rsidRPr="008409E7">
        <w:rPr>
          <w:rFonts w:ascii="Times New Roman" w:hAnsi="Times New Roman"/>
          <w:sz w:val="28"/>
          <w:szCs w:val="28"/>
        </w:rPr>
        <w:t xml:space="preserve"> Новый контент заставит постоянных пользователей возвращаться на ваш сайт снова и снова, а также приведет новых пользователей. </w:t>
      </w:r>
      <w:r w:rsidRPr="008409E7">
        <w:rPr>
          <w:rFonts w:ascii="Times New Roman" w:hAnsi="Times New Roman"/>
          <w:bCs/>
          <w:sz w:val="28"/>
          <w:szCs w:val="28"/>
        </w:rPr>
        <w:t>Не советуем:</w:t>
      </w:r>
    </w:p>
    <w:p w:rsidR="00855E0F" w:rsidRPr="008409E7" w:rsidRDefault="00855E0F" w:rsidP="003E347F">
      <w:pPr>
        <w:numPr>
          <w:ilvl w:val="0"/>
          <w:numId w:val="30"/>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собирать (или даже просто копировать) существующий контент, не несущий никакой дополнительной информации для пользователей;</w:t>
      </w:r>
    </w:p>
    <w:p w:rsidR="00855E0F" w:rsidRPr="008409E7" w:rsidRDefault="00855E0F" w:rsidP="003E347F">
      <w:pPr>
        <w:numPr>
          <w:ilvl w:val="0"/>
          <w:numId w:val="30"/>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частично или полностью наполнять сайт копиями одинаковых страниц;</w:t>
      </w:r>
    </w:p>
    <w:p w:rsidR="00855E0F" w:rsidRPr="008409E7" w:rsidRDefault="00855E0F" w:rsidP="00185425">
      <w:pPr>
        <w:tabs>
          <w:tab w:val="left" w:pos="567"/>
        </w:tabs>
        <w:spacing w:after="0" w:line="360" w:lineRule="auto"/>
        <w:ind w:firstLine="284"/>
        <w:jc w:val="both"/>
        <w:rPr>
          <w:rFonts w:ascii="Times New Roman" w:hAnsi="Times New Roman"/>
          <w:sz w:val="28"/>
          <w:szCs w:val="28"/>
        </w:rPr>
      </w:pPr>
      <w:r>
        <w:rPr>
          <w:rFonts w:ascii="Times New Roman" w:hAnsi="Times New Roman"/>
          <w:bCs/>
          <w:sz w:val="28"/>
          <w:szCs w:val="28"/>
        </w:rPr>
        <w:t xml:space="preserve">- </w:t>
      </w:r>
      <w:r w:rsidRPr="008409E7">
        <w:rPr>
          <w:rFonts w:ascii="Times New Roman" w:hAnsi="Times New Roman"/>
          <w:bCs/>
          <w:sz w:val="28"/>
          <w:szCs w:val="28"/>
        </w:rPr>
        <w:t xml:space="preserve">Создавайте контент для пользователей, а не для поисковых машин. </w:t>
      </w:r>
      <w:r w:rsidRPr="008409E7">
        <w:rPr>
          <w:rFonts w:ascii="Times New Roman" w:hAnsi="Times New Roman"/>
          <w:sz w:val="28"/>
          <w:szCs w:val="28"/>
        </w:rPr>
        <w:t>Наилучший результат можно обеспечить, создавая сайт для пользователей и не забывая про доступность для поисковых систем. </w:t>
      </w:r>
      <w:r w:rsidRPr="008409E7">
        <w:rPr>
          <w:rFonts w:ascii="Times New Roman" w:hAnsi="Times New Roman"/>
          <w:bCs/>
          <w:sz w:val="28"/>
          <w:szCs w:val="28"/>
        </w:rPr>
        <w:t>Не советуем:</w:t>
      </w:r>
    </w:p>
    <w:p w:rsidR="00855E0F" w:rsidRPr="008409E7" w:rsidRDefault="00855E0F" w:rsidP="003E347F">
      <w:pPr>
        <w:numPr>
          <w:ilvl w:val="0"/>
          <w:numId w:val="31"/>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наполнять страницы большим количеством ключевых слов, предназначенных для поисковых систем, делающих содержимое сайта бесполезным и нечитабельным для пользователей,</w:t>
      </w:r>
    </w:p>
    <w:p w:rsidR="00855E0F" w:rsidRPr="008409E7" w:rsidRDefault="00855E0F" w:rsidP="003E347F">
      <w:pPr>
        <w:numPr>
          <w:ilvl w:val="0"/>
          <w:numId w:val="31"/>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помещать на страницы бесполезные для пользователей блоки текста вроде «ошибочные запросы, часто приводящие пользователей на эту страницу»,</w:t>
      </w:r>
    </w:p>
    <w:p w:rsidR="00855E0F" w:rsidRPr="008409E7" w:rsidRDefault="00855E0F" w:rsidP="003E347F">
      <w:pPr>
        <w:numPr>
          <w:ilvl w:val="0"/>
          <w:numId w:val="31"/>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скрывать часть текста от пользователей и показывать его только поисковым машинам.</w:t>
      </w:r>
    </w:p>
    <w:p w:rsidR="00855E0F" w:rsidRPr="008409E7" w:rsidRDefault="00855E0F" w:rsidP="005E0B06">
      <w:pPr>
        <w:spacing w:after="0" w:line="360" w:lineRule="auto"/>
        <w:ind w:firstLine="709"/>
        <w:jc w:val="both"/>
        <w:rPr>
          <w:rFonts w:ascii="Times New Roman" w:hAnsi="Times New Roman"/>
          <w:sz w:val="28"/>
          <w:szCs w:val="28"/>
        </w:rPr>
      </w:pPr>
      <w:r w:rsidRPr="008409E7">
        <w:rPr>
          <w:rFonts w:ascii="Times New Roman" w:hAnsi="Times New Roman"/>
          <w:sz w:val="28"/>
          <w:szCs w:val="28"/>
        </w:rPr>
        <w:t>Следуя этим простым, но вместе с тем неоднократно проверенным и неплохо зарекомендовавшим себя правилам</w:t>
      </w:r>
      <w:r>
        <w:rPr>
          <w:rFonts w:ascii="Times New Roman" w:hAnsi="Times New Roman"/>
          <w:sz w:val="28"/>
          <w:szCs w:val="28"/>
        </w:rPr>
        <w:t>,</w:t>
      </w:r>
      <w:r w:rsidRPr="008409E7">
        <w:rPr>
          <w:rFonts w:ascii="Times New Roman" w:hAnsi="Times New Roman"/>
          <w:sz w:val="28"/>
          <w:szCs w:val="28"/>
        </w:rPr>
        <w:t xml:space="preserve"> можно создать как новый сайт, так и модернизировать уже существующий. </w:t>
      </w:r>
    </w:p>
    <w:p w:rsidR="00855E0F" w:rsidRPr="008409E7" w:rsidRDefault="00855E0F">
      <w:pPr>
        <w:rPr>
          <w:rStyle w:val="blk"/>
        </w:rPr>
      </w:pPr>
      <w:r w:rsidRPr="008409E7">
        <w:rPr>
          <w:rStyle w:val="blk"/>
        </w:rPr>
        <w:br w:type="page"/>
      </w:r>
    </w:p>
    <w:p w:rsidR="00855E0F" w:rsidRPr="00427164" w:rsidRDefault="00855E0F" w:rsidP="00427164">
      <w:pPr>
        <w:spacing w:after="0" w:line="360" w:lineRule="auto"/>
        <w:ind w:firstLine="709"/>
        <w:jc w:val="center"/>
        <w:rPr>
          <w:rStyle w:val="blk"/>
          <w:rFonts w:ascii="Times New Roman" w:hAnsi="Times New Roman"/>
          <w:b/>
          <w:sz w:val="28"/>
          <w:szCs w:val="28"/>
        </w:rPr>
      </w:pPr>
      <w:bookmarkStart w:id="8" w:name="_Toc400536421"/>
      <w:r w:rsidRPr="00427164">
        <w:rPr>
          <w:rStyle w:val="blk"/>
          <w:rFonts w:ascii="Times New Roman" w:hAnsi="Times New Roman"/>
          <w:b/>
          <w:sz w:val="28"/>
          <w:szCs w:val="28"/>
        </w:rPr>
        <w:t>РАЗДЕЛ 4</w:t>
      </w:r>
      <w:bookmarkEnd w:id="8"/>
    </w:p>
    <w:p w:rsidR="00855E0F" w:rsidRPr="00427164" w:rsidRDefault="00855E0F" w:rsidP="00A365A8">
      <w:pPr>
        <w:pStyle w:val="Heading1"/>
        <w:ind w:left="360"/>
        <w:jc w:val="center"/>
        <w:rPr>
          <w:rStyle w:val="blk"/>
          <w:rFonts w:ascii="Times New Roman" w:hAnsi="Times New Roman" w:cs="Arial"/>
          <w:bCs w:val="0"/>
          <w:kern w:val="0"/>
          <w:sz w:val="28"/>
          <w:szCs w:val="28"/>
          <w:lang w:eastAsia="en-US"/>
        </w:rPr>
      </w:pPr>
      <w:bookmarkStart w:id="9" w:name="_Toc400536422"/>
      <w:r w:rsidRPr="00427164">
        <w:rPr>
          <w:rStyle w:val="blk"/>
          <w:rFonts w:ascii="Times New Roman" w:hAnsi="Times New Roman" w:cs="Arial"/>
          <w:bCs w:val="0"/>
          <w:kern w:val="0"/>
          <w:sz w:val="28"/>
          <w:szCs w:val="28"/>
          <w:lang w:eastAsia="en-US"/>
        </w:rPr>
        <w:t>МЕЖУРОВНЕВОЕ ВЗАИМОДЕЙСТВИЕ И СОГЛАСОВАННЫЕ ДЕЙСТВИЯ ПРОФСОЮЗОВ</w:t>
      </w:r>
      <w:bookmarkEnd w:id="9"/>
    </w:p>
    <w:p w:rsidR="00855E0F" w:rsidRPr="008409E7" w:rsidRDefault="00855E0F" w:rsidP="004E1513">
      <w:pPr>
        <w:pStyle w:val="Heading1"/>
        <w:spacing w:before="0" w:after="0" w:line="240" w:lineRule="auto"/>
        <w:jc w:val="center"/>
        <w:rPr>
          <w:rFonts w:ascii="Times New Roman" w:hAnsi="Times New Roman" w:cs="Times New Roman"/>
          <w:caps/>
          <w:color w:val="auto"/>
          <w:sz w:val="28"/>
          <w:szCs w:val="28"/>
        </w:rPr>
      </w:pP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Межуровневое взаимодействие является одним из основных факторов развития переговорного процесса.</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Практика работы членских организаций по определению принципов сотрудничества и взаимодействия </w:t>
      </w:r>
      <w:r w:rsidRPr="00E65B18">
        <w:rPr>
          <w:rStyle w:val="blk"/>
          <w:rFonts w:ascii="Times New Roman" w:hAnsi="Times New Roman"/>
          <w:sz w:val="28"/>
          <w:szCs w:val="28"/>
        </w:rPr>
        <w:t xml:space="preserve">профорганизаций по защите прав и интересов членов профсоюза показывает, что сегодня ориентир взят на укрепление институтов представительства сторон. </w:t>
      </w:r>
    </w:p>
    <w:p w:rsidR="00855E0F" w:rsidRPr="008409E7" w:rsidRDefault="00855E0F" w:rsidP="00E65B18">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Так, в уставы ряда российских профсоюзов (например, Общероссийский профсоюз работников нефтяной, газовой отраслей промышленности и строительства) были внесены пункты, определ</w:t>
      </w:r>
      <w:r>
        <w:rPr>
          <w:rStyle w:val="blk"/>
          <w:rFonts w:ascii="Times New Roman" w:hAnsi="Times New Roman"/>
          <w:sz w:val="28"/>
          <w:szCs w:val="28"/>
        </w:rPr>
        <w:t>яющие</w:t>
      </w:r>
      <w:r w:rsidRPr="008409E7">
        <w:rPr>
          <w:rStyle w:val="blk"/>
          <w:rFonts w:ascii="Times New Roman" w:hAnsi="Times New Roman"/>
          <w:sz w:val="28"/>
          <w:szCs w:val="28"/>
        </w:rPr>
        <w:t xml:space="preserve"> статус представите</w:t>
      </w:r>
      <w:r>
        <w:rPr>
          <w:rStyle w:val="blk"/>
          <w:rFonts w:ascii="Times New Roman" w:hAnsi="Times New Roman"/>
          <w:sz w:val="28"/>
          <w:szCs w:val="28"/>
        </w:rPr>
        <w:t xml:space="preserve">лей профсоюзов на территории РФ, что можно рассматривать как один из шагов по повышению влияния профсоюзной организации на различных уровнях социального партнерства. Функциональность таких действий неоспорима, поскольку они </w:t>
      </w:r>
      <w:r w:rsidRPr="008409E7">
        <w:rPr>
          <w:rStyle w:val="blk"/>
          <w:rFonts w:ascii="Times New Roman" w:hAnsi="Times New Roman"/>
          <w:sz w:val="28"/>
          <w:szCs w:val="28"/>
        </w:rPr>
        <w:t>обеспечива</w:t>
      </w:r>
      <w:r>
        <w:rPr>
          <w:rStyle w:val="blk"/>
          <w:rFonts w:ascii="Times New Roman" w:hAnsi="Times New Roman"/>
          <w:sz w:val="28"/>
          <w:szCs w:val="28"/>
        </w:rPr>
        <w:t>ют</w:t>
      </w:r>
      <w:r w:rsidRPr="008409E7">
        <w:rPr>
          <w:rStyle w:val="blk"/>
          <w:rFonts w:ascii="Times New Roman" w:hAnsi="Times New Roman"/>
          <w:sz w:val="28"/>
          <w:szCs w:val="28"/>
        </w:rPr>
        <w:t xml:space="preserve"> </w:t>
      </w:r>
      <w:r>
        <w:rPr>
          <w:rStyle w:val="blk"/>
          <w:rFonts w:ascii="Times New Roman" w:hAnsi="Times New Roman"/>
          <w:sz w:val="28"/>
          <w:szCs w:val="28"/>
        </w:rPr>
        <w:t xml:space="preserve">и </w:t>
      </w:r>
      <w:r w:rsidRPr="008409E7">
        <w:rPr>
          <w:rStyle w:val="blk"/>
          <w:rFonts w:ascii="Times New Roman" w:hAnsi="Times New Roman"/>
          <w:sz w:val="28"/>
          <w:szCs w:val="28"/>
        </w:rPr>
        <w:t>стабильность</w:t>
      </w:r>
      <w:r>
        <w:rPr>
          <w:rStyle w:val="blk"/>
          <w:rFonts w:ascii="Times New Roman" w:hAnsi="Times New Roman"/>
          <w:sz w:val="28"/>
          <w:szCs w:val="28"/>
        </w:rPr>
        <w:t>,</w:t>
      </w:r>
      <w:r w:rsidRPr="008409E7">
        <w:rPr>
          <w:rStyle w:val="blk"/>
          <w:rFonts w:ascii="Times New Roman" w:hAnsi="Times New Roman"/>
          <w:sz w:val="28"/>
          <w:szCs w:val="28"/>
        </w:rPr>
        <w:t xml:space="preserve"> и координаци</w:t>
      </w:r>
      <w:r>
        <w:rPr>
          <w:rStyle w:val="blk"/>
          <w:rFonts w:ascii="Times New Roman" w:hAnsi="Times New Roman"/>
          <w:sz w:val="28"/>
          <w:szCs w:val="28"/>
        </w:rPr>
        <w:t>ю</w:t>
      </w:r>
      <w:r w:rsidRPr="008409E7">
        <w:rPr>
          <w:rStyle w:val="blk"/>
          <w:rFonts w:ascii="Times New Roman" w:hAnsi="Times New Roman"/>
          <w:sz w:val="28"/>
          <w:szCs w:val="28"/>
        </w:rPr>
        <w:t xml:space="preserve"> деятельности профсоюзных организаций в регионах.</w:t>
      </w:r>
    </w:p>
    <w:p w:rsidR="00855E0F" w:rsidRDefault="00855E0F" w:rsidP="009C4639">
      <w:pPr>
        <w:autoSpaceDE w:val="0"/>
        <w:autoSpaceDN w:val="0"/>
        <w:adjustRightInd w:val="0"/>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В рамках исследования интерес представляет </w:t>
      </w:r>
      <w:r>
        <w:rPr>
          <w:rStyle w:val="blk"/>
          <w:rFonts w:ascii="Times New Roman" w:hAnsi="Times New Roman"/>
          <w:sz w:val="28"/>
          <w:szCs w:val="28"/>
        </w:rPr>
        <w:t>то, как используется принцип</w:t>
      </w:r>
      <w:r w:rsidRPr="008409E7">
        <w:rPr>
          <w:rStyle w:val="blk"/>
          <w:rFonts w:ascii="Times New Roman" w:hAnsi="Times New Roman"/>
          <w:sz w:val="28"/>
          <w:szCs w:val="28"/>
        </w:rPr>
        <w:t xml:space="preserve"> межуровневого взаимодействия </w:t>
      </w:r>
      <w:r>
        <w:rPr>
          <w:rStyle w:val="blk"/>
          <w:rFonts w:ascii="Times New Roman" w:hAnsi="Times New Roman"/>
          <w:sz w:val="28"/>
          <w:szCs w:val="28"/>
        </w:rPr>
        <w:t>в контексте заключаемых соглашений</w:t>
      </w:r>
      <w:r w:rsidRPr="008409E7">
        <w:rPr>
          <w:rStyle w:val="blk"/>
          <w:rFonts w:ascii="Times New Roman" w:hAnsi="Times New Roman"/>
          <w:sz w:val="28"/>
          <w:szCs w:val="28"/>
        </w:rPr>
        <w:t xml:space="preserve"> и коллективны</w:t>
      </w:r>
      <w:r>
        <w:rPr>
          <w:rStyle w:val="blk"/>
          <w:rFonts w:ascii="Times New Roman" w:hAnsi="Times New Roman"/>
          <w:sz w:val="28"/>
          <w:szCs w:val="28"/>
        </w:rPr>
        <w:t>х договоров</w:t>
      </w:r>
      <w:r w:rsidRPr="008409E7">
        <w:rPr>
          <w:rStyle w:val="blk"/>
          <w:rFonts w:ascii="Times New Roman" w:hAnsi="Times New Roman"/>
          <w:sz w:val="28"/>
          <w:szCs w:val="28"/>
        </w:rPr>
        <w:t xml:space="preserve">. </w:t>
      </w:r>
      <w:r>
        <w:rPr>
          <w:rStyle w:val="blk"/>
          <w:rFonts w:ascii="Times New Roman" w:hAnsi="Times New Roman"/>
          <w:sz w:val="28"/>
          <w:szCs w:val="28"/>
        </w:rPr>
        <w:t>Для более предметного рассмотрения этого вопроса обратимся</w:t>
      </w:r>
      <w:r w:rsidRPr="008409E7">
        <w:rPr>
          <w:rStyle w:val="blk"/>
          <w:rFonts w:ascii="Times New Roman" w:hAnsi="Times New Roman"/>
          <w:sz w:val="28"/>
          <w:szCs w:val="28"/>
        </w:rPr>
        <w:t xml:space="preserve"> </w:t>
      </w:r>
      <w:r>
        <w:rPr>
          <w:rStyle w:val="blk"/>
          <w:rFonts w:ascii="Times New Roman" w:hAnsi="Times New Roman"/>
          <w:sz w:val="28"/>
          <w:szCs w:val="28"/>
        </w:rPr>
        <w:t xml:space="preserve">к </w:t>
      </w:r>
      <w:r w:rsidRPr="008409E7">
        <w:rPr>
          <w:rStyle w:val="blk"/>
          <w:rFonts w:ascii="Times New Roman" w:hAnsi="Times New Roman"/>
          <w:sz w:val="28"/>
          <w:szCs w:val="28"/>
        </w:rPr>
        <w:t>кросс-анализ</w:t>
      </w:r>
      <w:r>
        <w:rPr>
          <w:rStyle w:val="blk"/>
          <w:rFonts w:ascii="Times New Roman" w:hAnsi="Times New Roman"/>
          <w:sz w:val="28"/>
          <w:szCs w:val="28"/>
        </w:rPr>
        <w:t>у прописанных в них положений.</w:t>
      </w:r>
    </w:p>
    <w:p w:rsidR="00855E0F" w:rsidRDefault="00855E0F" w:rsidP="0001103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статистика фиксирует, что существенные </w:t>
      </w:r>
      <w:r w:rsidRPr="008409E7">
        <w:rPr>
          <w:rFonts w:ascii="Times New Roman" w:hAnsi="Times New Roman"/>
          <w:sz w:val="28"/>
          <w:szCs w:val="28"/>
        </w:rPr>
        <w:t>межуровневые рассогласовани</w:t>
      </w:r>
      <w:r>
        <w:rPr>
          <w:rFonts w:ascii="Times New Roman" w:hAnsi="Times New Roman"/>
          <w:sz w:val="28"/>
          <w:szCs w:val="28"/>
        </w:rPr>
        <w:t>я</w:t>
      </w:r>
      <w:r w:rsidRPr="008409E7">
        <w:rPr>
          <w:rFonts w:ascii="Times New Roman" w:hAnsi="Times New Roman"/>
          <w:sz w:val="28"/>
          <w:szCs w:val="28"/>
        </w:rPr>
        <w:t xml:space="preserve"> наблюда</w:t>
      </w:r>
      <w:r>
        <w:rPr>
          <w:rFonts w:ascii="Times New Roman" w:hAnsi="Times New Roman"/>
          <w:sz w:val="28"/>
          <w:szCs w:val="28"/>
        </w:rPr>
        <w:t>ются</w:t>
      </w:r>
      <w:r w:rsidRPr="008409E7">
        <w:rPr>
          <w:rFonts w:ascii="Times New Roman" w:hAnsi="Times New Roman"/>
          <w:sz w:val="28"/>
          <w:szCs w:val="28"/>
        </w:rPr>
        <w:t xml:space="preserve"> по вопросам оплаты труда и ее индексации. В этой связи </w:t>
      </w:r>
      <w:r>
        <w:rPr>
          <w:rFonts w:ascii="Times New Roman" w:hAnsi="Times New Roman"/>
          <w:sz w:val="28"/>
          <w:szCs w:val="28"/>
        </w:rPr>
        <w:t xml:space="preserve">стоит </w:t>
      </w:r>
      <w:r w:rsidRPr="008409E7">
        <w:rPr>
          <w:rFonts w:ascii="Times New Roman" w:hAnsi="Times New Roman"/>
          <w:sz w:val="28"/>
          <w:szCs w:val="28"/>
        </w:rPr>
        <w:t xml:space="preserve">более подробно </w:t>
      </w:r>
      <w:r>
        <w:rPr>
          <w:rFonts w:ascii="Times New Roman" w:hAnsi="Times New Roman"/>
          <w:sz w:val="28"/>
          <w:szCs w:val="28"/>
        </w:rPr>
        <w:t>остановиться на</w:t>
      </w:r>
      <w:r w:rsidRPr="008409E7">
        <w:rPr>
          <w:rFonts w:ascii="Times New Roman" w:hAnsi="Times New Roman"/>
          <w:sz w:val="28"/>
          <w:szCs w:val="28"/>
        </w:rPr>
        <w:t xml:space="preserve"> содержательн</w:t>
      </w:r>
      <w:r>
        <w:rPr>
          <w:rFonts w:ascii="Times New Roman" w:hAnsi="Times New Roman"/>
          <w:sz w:val="28"/>
          <w:szCs w:val="28"/>
        </w:rPr>
        <w:t>ом</w:t>
      </w:r>
      <w:r w:rsidRPr="008409E7">
        <w:rPr>
          <w:rFonts w:ascii="Times New Roman" w:hAnsi="Times New Roman"/>
          <w:sz w:val="28"/>
          <w:szCs w:val="28"/>
        </w:rPr>
        <w:t xml:space="preserve"> </w:t>
      </w:r>
      <w:r>
        <w:rPr>
          <w:rFonts w:ascii="Times New Roman" w:hAnsi="Times New Roman"/>
          <w:sz w:val="28"/>
          <w:szCs w:val="28"/>
        </w:rPr>
        <w:t>аспекте</w:t>
      </w:r>
      <w:r w:rsidRPr="008409E7">
        <w:rPr>
          <w:rFonts w:ascii="Times New Roman" w:hAnsi="Times New Roman"/>
          <w:sz w:val="28"/>
          <w:szCs w:val="28"/>
        </w:rPr>
        <w:t xml:space="preserve"> разделов соглашений и коллективных договоров</w:t>
      </w:r>
      <w:r>
        <w:rPr>
          <w:rFonts w:ascii="Times New Roman" w:hAnsi="Times New Roman"/>
          <w:sz w:val="28"/>
          <w:szCs w:val="28"/>
        </w:rPr>
        <w:t xml:space="preserve"> касательно</w:t>
      </w:r>
      <w:r w:rsidRPr="008409E7">
        <w:rPr>
          <w:rFonts w:ascii="Times New Roman" w:hAnsi="Times New Roman"/>
          <w:sz w:val="28"/>
          <w:szCs w:val="28"/>
        </w:rPr>
        <w:t xml:space="preserve"> оплат</w:t>
      </w:r>
      <w:r>
        <w:rPr>
          <w:rFonts w:ascii="Times New Roman" w:hAnsi="Times New Roman"/>
          <w:sz w:val="28"/>
          <w:szCs w:val="28"/>
        </w:rPr>
        <w:t>ы</w:t>
      </w:r>
      <w:r w:rsidRPr="008409E7">
        <w:rPr>
          <w:rFonts w:ascii="Times New Roman" w:hAnsi="Times New Roman"/>
          <w:sz w:val="28"/>
          <w:szCs w:val="28"/>
        </w:rPr>
        <w:t xml:space="preserve"> труда работников</w:t>
      </w:r>
      <w:r>
        <w:rPr>
          <w:rFonts w:ascii="Times New Roman" w:hAnsi="Times New Roman"/>
          <w:sz w:val="28"/>
          <w:szCs w:val="28"/>
        </w:rPr>
        <w:t> (табл. 7</w:t>
      </w:r>
      <w:r w:rsidRPr="008409E7">
        <w:rPr>
          <w:rFonts w:ascii="Times New Roman" w:hAnsi="Times New Roman"/>
          <w:sz w:val="28"/>
          <w:szCs w:val="28"/>
        </w:rPr>
        <w:t>).</w:t>
      </w:r>
    </w:p>
    <w:p w:rsidR="00855E0F" w:rsidRDefault="00855E0F" w:rsidP="0062209D">
      <w:pPr>
        <w:pStyle w:val="ListParagraph"/>
        <w:spacing w:after="0"/>
        <w:ind w:left="0"/>
        <w:jc w:val="both"/>
        <w:rPr>
          <w:rFonts w:ascii="Times New Roman" w:hAnsi="Times New Roman"/>
          <w:b/>
          <w:sz w:val="24"/>
          <w:szCs w:val="24"/>
        </w:rPr>
      </w:pPr>
    </w:p>
    <w:p w:rsidR="00855E0F" w:rsidRDefault="00855E0F" w:rsidP="0062209D">
      <w:pPr>
        <w:pStyle w:val="ListParagraph"/>
        <w:spacing w:after="0"/>
        <w:ind w:left="0"/>
        <w:jc w:val="both"/>
        <w:rPr>
          <w:rFonts w:ascii="Times New Roman" w:hAnsi="Times New Roman"/>
          <w:b/>
          <w:sz w:val="24"/>
          <w:szCs w:val="24"/>
        </w:rPr>
      </w:pPr>
    </w:p>
    <w:p w:rsidR="00855E0F" w:rsidRPr="0062209D" w:rsidRDefault="00855E0F" w:rsidP="00EA5975">
      <w:pPr>
        <w:pStyle w:val="ListParagraph"/>
        <w:spacing w:after="0"/>
        <w:ind w:left="0"/>
        <w:jc w:val="both"/>
        <w:rPr>
          <w:rFonts w:ascii="Times New Roman" w:hAnsi="Times New Roman"/>
          <w:sz w:val="24"/>
          <w:szCs w:val="24"/>
        </w:rPr>
      </w:pPr>
      <w:r>
        <w:rPr>
          <w:rFonts w:ascii="Times New Roman" w:hAnsi="Times New Roman"/>
          <w:b/>
          <w:sz w:val="24"/>
          <w:szCs w:val="24"/>
        </w:rPr>
        <w:t>Таблица 7</w:t>
      </w:r>
      <w:r>
        <w:rPr>
          <w:rFonts w:ascii="Times New Roman" w:hAnsi="Times New Roman"/>
          <w:sz w:val="24"/>
          <w:szCs w:val="24"/>
        </w:rPr>
        <w:t xml:space="preserve">. </w:t>
      </w:r>
      <w:r w:rsidRPr="0062209D">
        <w:rPr>
          <w:rFonts w:ascii="Times New Roman" w:hAnsi="Times New Roman"/>
          <w:sz w:val="24"/>
          <w:szCs w:val="24"/>
        </w:rPr>
        <w:t>Изменение обязательств в области заработной платы по рег</w:t>
      </w:r>
      <w:r>
        <w:rPr>
          <w:rFonts w:ascii="Times New Roman" w:hAnsi="Times New Roman"/>
          <w:sz w:val="24"/>
          <w:szCs w:val="24"/>
        </w:rPr>
        <w:t xml:space="preserve">иональным, </w:t>
      </w:r>
      <w:r w:rsidRPr="0062209D">
        <w:rPr>
          <w:rFonts w:ascii="Times New Roman" w:hAnsi="Times New Roman"/>
          <w:sz w:val="24"/>
          <w:szCs w:val="24"/>
        </w:rPr>
        <w:t>отраслевым соглашениям и коллективным договорам за 2008-2014 гг., %%</w:t>
      </w:r>
    </w:p>
    <w:tbl>
      <w:tblPr>
        <w:tblW w:w="0" w:type="auto"/>
        <w:jc w:val="center"/>
        <w:tblInd w:w="108" w:type="dxa"/>
        <w:tblBorders>
          <w:top w:val="single" w:sz="8" w:space="0" w:color="9BBB59"/>
          <w:left w:val="single" w:sz="8" w:space="0" w:color="9BBB59"/>
          <w:bottom w:val="single" w:sz="8" w:space="0" w:color="9BBB59"/>
          <w:right w:val="single" w:sz="8" w:space="0" w:color="9BBB59"/>
        </w:tblBorders>
        <w:tblLayout w:type="fixed"/>
        <w:tblLook w:val="00A0"/>
      </w:tblPr>
      <w:tblGrid>
        <w:gridCol w:w="4520"/>
        <w:gridCol w:w="851"/>
        <w:gridCol w:w="850"/>
        <w:gridCol w:w="851"/>
        <w:gridCol w:w="850"/>
        <w:gridCol w:w="1400"/>
      </w:tblGrid>
      <w:tr w:rsidR="00855E0F" w:rsidRPr="00BB25A8" w:rsidTr="00BB25A8">
        <w:trPr>
          <w:jc w:val="center"/>
        </w:trPr>
        <w:tc>
          <w:tcPr>
            <w:tcW w:w="4520" w:type="dxa"/>
            <w:vMerge w:val="restart"/>
            <w:tcBorders>
              <w:top w:val="single" w:sz="4" w:space="0" w:color="auto"/>
              <w:left w:val="single" w:sz="2" w:space="0" w:color="auto"/>
              <w:right w:val="double" w:sz="4" w:space="0" w:color="auto"/>
            </w:tcBorders>
            <w:shd w:val="clear" w:color="auto" w:fill="DDD9C3"/>
            <w:vAlign w:val="center"/>
          </w:tcPr>
          <w:p w:rsidR="00855E0F" w:rsidRPr="00BB25A8" w:rsidRDefault="00855E0F" w:rsidP="00BB25A8">
            <w:pPr>
              <w:spacing w:after="0" w:line="240" w:lineRule="auto"/>
              <w:rPr>
                <w:rStyle w:val="blk"/>
                <w:b/>
                <w:bCs/>
                <w:sz w:val="18"/>
                <w:szCs w:val="18"/>
              </w:rPr>
            </w:pPr>
            <w:r w:rsidRPr="00BB25A8">
              <w:rPr>
                <w:rStyle w:val="blk"/>
                <w:bCs/>
                <w:sz w:val="18"/>
                <w:szCs w:val="18"/>
              </w:rPr>
              <w:t>Показатели</w:t>
            </w:r>
          </w:p>
        </w:tc>
        <w:tc>
          <w:tcPr>
            <w:tcW w:w="1701" w:type="dxa"/>
            <w:gridSpan w:val="2"/>
            <w:tcBorders>
              <w:top w:val="single" w:sz="4" w:space="0" w:color="auto"/>
              <w:left w:val="double" w:sz="4" w:space="0" w:color="auto"/>
              <w:bottom w:val="double" w:sz="4" w:space="0" w:color="auto"/>
              <w:right w:val="double" w:sz="4" w:space="0" w:color="auto"/>
            </w:tcBorders>
            <w:shd w:val="clear" w:color="auto" w:fill="DDD9C3"/>
          </w:tcPr>
          <w:p w:rsidR="00855E0F" w:rsidRPr="00BB25A8" w:rsidRDefault="00855E0F" w:rsidP="00BB25A8">
            <w:pPr>
              <w:spacing w:after="0" w:line="240" w:lineRule="auto"/>
              <w:jc w:val="center"/>
              <w:rPr>
                <w:rStyle w:val="blk"/>
                <w:b/>
                <w:bCs/>
                <w:sz w:val="18"/>
                <w:szCs w:val="18"/>
              </w:rPr>
            </w:pPr>
            <w:r w:rsidRPr="00BB25A8">
              <w:rPr>
                <w:rStyle w:val="blk"/>
                <w:bCs/>
                <w:sz w:val="18"/>
                <w:szCs w:val="18"/>
              </w:rPr>
              <w:t>Отраслевые</w:t>
            </w:r>
          </w:p>
          <w:p w:rsidR="00855E0F" w:rsidRPr="00BB25A8" w:rsidRDefault="00855E0F" w:rsidP="00BB25A8">
            <w:pPr>
              <w:spacing w:after="0" w:line="240" w:lineRule="auto"/>
              <w:jc w:val="center"/>
              <w:rPr>
                <w:rStyle w:val="blk"/>
                <w:b/>
                <w:bCs/>
                <w:sz w:val="18"/>
                <w:szCs w:val="18"/>
              </w:rPr>
            </w:pPr>
            <w:r w:rsidRPr="00BB25A8">
              <w:rPr>
                <w:rStyle w:val="blk"/>
                <w:bCs/>
                <w:sz w:val="18"/>
                <w:szCs w:val="18"/>
              </w:rPr>
              <w:t>соглашения</w:t>
            </w:r>
          </w:p>
        </w:tc>
        <w:tc>
          <w:tcPr>
            <w:tcW w:w="1701" w:type="dxa"/>
            <w:gridSpan w:val="2"/>
            <w:tcBorders>
              <w:top w:val="single" w:sz="4" w:space="0" w:color="auto"/>
              <w:left w:val="double" w:sz="4" w:space="0" w:color="auto"/>
              <w:bottom w:val="double" w:sz="4" w:space="0" w:color="auto"/>
              <w:right w:val="double" w:sz="4" w:space="0" w:color="auto"/>
            </w:tcBorders>
            <w:shd w:val="clear" w:color="auto" w:fill="DDD9C3"/>
          </w:tcPr>
          <w:p w:rsidR="00855E0F" w:rsidRPr="00BB25A8" w:rsidRDefault="00855E0F" w:rsidP="00BB25A8">
            <w:pPr>
              <w:spacing w:after="0" w:line="240" w:lineRule="auto"/>
              <w:jc w:val="center"/>
              <w:rPr>
                <w:rStyle w:val="blk"/>
                <w:b/>
                <w:bCs/>
                <w:sz w:val="18"/>
                <w:szCs w:val="18"/>
              </w:rPr>
            </w:pPr>
            <w:r w:rsidRPr="00BB25A8">
              <w:rPr>
                <w:rStyle w:val="blk"/>
                <w:bCs/>
                <w:sz w:val="18"/>
                <w:szCs w:val="18"/>
              </w:rPr>
              <w:t>Региональные соглашения</w:t>
            </w:r>
          </w:p>
        </w:tc>
        <w:tc>
          <w:tcPr>
            <w:tcW w:w="1400" w:type="dxa"/>
            <w:tcBorders>
              <w:top w:val="single" w:sz="4" w:space="0" w:color="auto"/>
              <w:left w:val="double" w:sz="4" w:space="0" w:color="auto"/>
              <w:bottom w:val="double" w:sz="4" w:space="0" w:color="auto"/>
              <w:right w:val="single" w:sz="4" w:space="0" w:color="auto"/>
            </w:tcBorders>
            <w:shd w:val="clear" w:color="auto" w:fill="DDD9C3"/>
          </w:tcPr>
          <w:p w:rsidR="00855E0F" w:rsidRPr="00BB25A8" w:rsidRDefault="00855E0F" w:rsidP="00BB25A8">
            <w:pPr>
              <w:spacing w:after="0" w:line="240" w:lineRule="auto"/>
              <w:jc w:val="center"/>
              <w:rPr>
                <w:rStyle w:val="blk"/>
                <w:b/>
                <w:bCs/>
                <w:sz w:val="18"/>
                <w:szCs w:val="18"/>
              </w:rPr>
            </w:pPr>
            <w:r w:rsidRPr="00BB25A8">
              <w:rPr>
                <w:rStyle w:val="blk"/>
                <w:bCs/>
                <w:sz w:val="18"/>
                <w:szCs w:val="18"/>
              </w:rPr>
              <w:t>Коллективные договора</w:t>
            </w:r>
          </w:p>
        </w:tc>
      </w:tr>
      <w:tr w:rsidR="00855E0F" w:rsidRPr="00BB25A8" w:rsidTr="00BB25A8">
        <w:trPr>
          <w:jc w:val="center"/>
        </w:trPr>
        <w:tc>
          <w:tcPr>
            <w:tcW w:w="4520" w:type="dxa"/>
            <w:vMerge/>
            <w:tcBorders>
              <w:top w:val="single" w:sz="8" w:space="0" w:color="9BBB59"/>
              <w:left w:val="single" w:sz="2" w:space="0" w:color="auto"/>
              <w:bottom w:val="single" w:sz="4" w:space="0" w:color="auto"/>
              <w:right w:val="double" w:sz="4" w:space="0" w:color="auto"/>
            </w:tcBorders>
          </w:tcPr>
          <w:p w:rsidR="00855E0F" w:rsidRPr="00BB25A8" w:rsidRDefault="00855E0F" w:rsidP="00BB25A8">
            <w:pPr>
              <w:spacing w:after="0" w:line="240" w:lineRule="auto"/>
              <w:jc w:val="both"/>
              <w:rPr>
                <w:rStyle w:val="blk"/>
                <w:b/>
                <w:bCs/>
                <w:sz w:val="20"/>
                <w:szCs w:val="20"/>
              </w:rPr>
            </w:pPr>
          </w:p>
        </w:tc>
        <w:tc>
          <w:tcPr>
            <w:tcW w:w="851" w:type="dxa"/>
            <w:tcBorders>
              <w:top w:val="double" w:sz="4" w:space="0" w:color="auto"/>
              <w:left w:val="double" w:sz="4" w:space="0" w:color="auto"/>
              <w:bottom w:val="single" w:sz="4" w:space="0" w:color="auto"/>
              <w:right w:val="single" w:sz="4" w:space="0" w:color="auto"/>
            </w:tcBorders>
          </w:tcPr>
          <w:p w:rsidR="00855E0F" w:rsidRPr="00BB25A8" w:rsidRDefault="00855E0F" w:rsidP="00BB25A8">
            <w:pPr>
              <w:spacing w:after="0" w:line="216" w:lineRule="auto"/>
              <w:jc w:val="center"/>
              <w:rPr>
                <w:rStyle w:val="blk"/>
                <w:sz w:val="18"/>
                <w:szCs w:val="18"/>
              </w:rPr>
            </w:pPr>
            <w:r w:rsidRPr="00BB25A8">
              <w:rPr>
                <w:rStyle w:val="blk"/>
                <w:b/>
                <w:sz w:val="18"/>
                <w:szCs w:val="18"/>
              </w:rPr>
              <w:t>2008 г</w:t>
            </w:r>
            <w:r w:rsidRPr="00BB25A8">
              <w:rPr>
                <w:rStyle w:val="blk"/>
                <w:sz w:val="18"/>
                <w:szCs w:val="18"/>
              </w:rPr>
              <w:t>.</w:t>
            </w:r>
          </w:p>
          <w:p w:rsidR="00855E0F" w:rsidRPr="00BB25A8" w:rsidRDefault="00855E0F" w:rsidP="00BB25A8">
            <w:pPr>
              <w:spacing w:after="0" w:line="216" w:lineRule="auto"/>
              <w:jc w:val="center"/>
              <w:rPr>
                <w:rStyle w:val="blk"/>
                <w:sz w:val="18"/>
                <w:szCs w:val="18"/>
              </w:rPr>
            </w:pPr>
            <w:r w:rsidRPr="00BB25A8">
              <w:rPr>
                <w:rStyle w:val="blk"/>
                <w:sz w:val="18"/>
                <w:szCs w:val="18"/>
              </w:rPr>
              <w:t>(41 сог.)</w:t>
            </w:r>
          </w:p>
        </w:tc>
        <w:tc>
          <w:tcPr>
            <w:tcW w:w="850" w:type="dxa"/>
            <w:tcBorders>
              <w:top w:val="double" w:sz="4" w:space="0" w:color="auto"/>
              <w:left w:val="single" w:sz="4" w:space="0" w:color="auto"/>
              <w:bottom w:val="single" w:sz="4" w:space="0" w:color="auto"/>
              <w:right w:val="double" w:sz="4" w:space="0" w:color="auto"/>
            </w:tcBorders>
          </w:tcPr>
          <w:p w:rsidR="00855E0F" w:rsidRPr="00BB25A8" w:rsidRDefault="00855E0F" w:rsidP="00BB25A8">
            <w:pPr>
              <w:spacing w:after="0" w:line="216" w:lineRule="auto"/>
              <w:jc w:val="center"/>
              <w:rPr>
                <w:rStyle w:val="blk"/>
                <w:b/>
                <w:sz w:val="18"/>
                <w:szCs w:val="18"/>
              </w:rPr>
            </w:pPr>
            <w:r w:rsidRPr="00BB25A8">
              <w:rPr>
                <w:rStyle w:val="blk"/>
                <w:b/>
                <w:sz w:val="18"/>
                <w:szCs w:val="18"/>
              </w:rPr>
              <w:t>2014 г.</w:t>
            </w:r>
          </w:p>
          <w:p w:rsidR="00855E0F" w:rsidRPr="00BB25A8" w:rsidRDefault="00855E0F" w:rsidP="00BB25A8">
            <w:pPr>
              <w:spacing w:after="0" w:line="216" w:lineRule="auto"/>
              <w:jc w:val="center"/>
              <w:rPr>
                <w:rStyle w:val="blk"/>
                <w:sz w:val="18"/>
                <w:szCs w:val="18"/>
              </w:rPr>
            </w:pPr>
            <w:r w:rsidRPr="00BB25A8">
              <w:rPr>
                <w:rStyle w:val="blk"/>
                <w:sz w:val="18"/>
                <w:szCs w:val="18"/>
              </w:rPr>
              <w:t>(40 сог.)</w:t>
            </w:r>
          </w:p>
        </w:tc>
        <w:tc>
          <w:tcPr>
            <w:tcW w:w="851" w:type="dxa"/>
            <w:tcBorders>
              <w:top w:val="double" w:sz="4" w:space="0" w:color="auto"/>
              <w:left w:val="double" w:sz="4" w:space="0" w:color="auto"/>
              <w:bottom w:val="single" w:sz="4" w:space="0" w:color="auto"/>
              <w:right w:val="single" w:sz="4" w:space="0" w:color="auto"/>
            </w:tcBorders>
          </w:tcPr>
          <w:p w:rsidR="00855E0F" w:rsidRPr="00BB25A8" w:rsidRDefault="00855E0F" w:rsidP="00BB25A8">
            <w:pPr>
              <w:spacing w:after="0" w:line="216" w:lineRule="auto"/>
              <w:jc w:val="center"/>
              <w:rPr>
                <w:rStyle w:val="blk"/>
                <w:sz w:val="18"/>
                <w:szCs w:val="18"/>
              </w:rPr>
            </w:pPr>
            <w:r w:rsidRPr="00BB25A8">
              <w:rPr>
                <w:rStyle w:val="blk"/>
                <w:b/>
                <w:sz w:val="18"/>
                <w:szCs w:val="18"/>
              </w:rPr>
              <w:t>2008 г</w:t>
            </w:r>
            <w:r w:rsidRPr="00BB25A8">
              <w:rPr>
                <w:rStyle w:val="blk"/>
                <w:sz w:val="18"/>
                <w:szCs w:val="18"/>
              </w:rPr>
              <w:t>.</w:t>
            </w:r>
          </w:p>
          <w:p w:rsidR="00855E0F" w:rsidRPr="00BB25A8" w:rsidRDefault="00855E0F" w:rsidP="00BB25A8">
            <w:pPr>
              <w:spacing w:after="0" w:line="216" w:lineRule="auto"/>
              <w:jc w:val="center"/>
              <w:rPr>
                <w:rStyle w:val="blk"/>
                <w:sz w:val="18"/>
                <w:szCs w:val="18"/>
              </w:rPr>
            </w:pPr>
            <w:r w:rsidRPr="00BB25A8">
              <w:rPr>
                <w:rStyle w:val="blk"/>
                <w:sz w:val="18"/>
                <w:szCs w:val="18"/>
              </w:rPr>
              <w:t>(50 сог.)</w:t>
            </w:r>
          </w:p>
        </w:tc>
        <w:tc>
          <w:tcPr>
            <w:tcW w:w="850" w:type="dxa"/>
            <w:tcBorders>
              <w:top w:val="double" w:sz="4" w:space="0" w:color="auto"/>
              <w:left w:val="single" w:sz="4" w:space="0" w:color="auto"/>
              <w:bottom w:val="single" w:sz="4" w:space="0" w:color="auto"/>
              <w:right w:val="double" w:sz="4" w:space="0" w:color="auto"/>
            </w:tcBorders>
          </w:tcPr>
          <w:p w:rsidR="00855E0F" w:rsidRPr="00BB25A8" w:rsidRDefault="00855E0F" w:rsidP="00BB25A8">
            <w:pPr>
              <w:spacing w:after="0" w:line="216" w:lineRule="auto"/>
              <w:jc w:val="center"/>
              <w:rPr>
                <w:rStyle w:val="blk"/>
                <w:b/>
                <w:sz w:val="18"/>
                <w:szCs w:val="18"/>
              </w:rPr>
            </w:pPr>
            <w:r w:rsidRPr="00BB25A8">
              <w:rPr>
                <w:rStyle w:val="blk"/>
                <w:b/>
                <w:sz w:val="18"/>
                <w:szCs w:val="18"/>
              </w:rPr>
              <w:t>2014 г.</w:t>
            </w:r>
          </w:p>
          <w:p w:rsidR="00855E0F" w:rsidRPr="00BB25A8" w:rsidRDefault="00855E0F" w:rsidP="00BB25A8">
            <w:pPr>
              <w:spacing w:after="0" w:line="216" w:lineRule="auto"/>
              <w:jc w:val="center"/>
              <w:rPr>
                <w:rStyle w:val="blk"/>
                <w:sz w:val="18"/>
                <w:szCs w:val="18"/>
              </w:rPr>
            </w:pPr>
            <w:r w:rsidRPr="00BB25A8">
              <w:rPr>
                <w:rStyle w:val="blk"/>
                <w:sz w:val="18"/>
                <w:szCs w:val="18"/>
              </w:rPr>
              <w:t>(66 сог.)</w:t>
            </w:r>
          </w:p>
        </w:tc>
        <w:tc>
          <w:tcPr>
            <w:tcW w:w="1400" w:type="dxa"/>
            <w:tcBorders>
              <w:top w:val="double" w:sz="4" w:space="0" w:color="auto"/>
              <w:left w:val="double" w:sz="4" w:space="0" w:color="auto"/>
              <w:bottom w:val="single" w:sz="4" w:space="0" w:color="auto"/>
              <w:right w:val="single" w:sz="4" w:space="0" w:color="auto"/>
            </w:tcBorders>
          </w:tcPr>
          <w:p w:rsidR="00855E0F" w:rsidRPr="00BB25A8" w:rsidRDefault="00855E0F" w:rsidP="00BB25A8">
            <w:pPr>
              <w:spacing w:after="0" w:line="216" w:lineRule="auto"/>
              <w:jc w:val="center"/>
              <w:rPr>
                <w:rStyle w:val="blk"/>
                <w:b/>
                <w:sz w:val="18"/>
                <w:szCs w:val="18"/>
              </w:rPr>
            </w:pPr>
            <w:r w:rsidRPr="00BB25A8">
              <w:rPr>
                <w:rStyle w:val="blk"/>
                <w:b/>
                <w:sz w:val="18"/>
                <w:szCs w:val="18"/>
              </w:rPr>
              <w:t>2014 г.</w:t>
            </w:r>
          </w:p>
          <w:p w:rsidR="00855E0F" w:rsidRPr="00BB25A8" w:rsidRDefault="00855E0F" w:rsidP="00BB25A8">
            <w:pPr>
              <w:spacing w:after="0" w:line="216" w:lineRule="auto"/>
              <w:jc w:val="center"/>
              <w:rPr>
                <w:rStyle w:val="blk"/>
                <w:sz w:val="18"/>
                <w:szCs w:val="18"/>
              </w:rPr>
            </w:pPr>
            <w:r w:rsidRPr="00BB25A8">
              <w:rPr>
                <w:rStyle w:val="blk"/>
                <w:sz w:val="18"/>
                <w:szCs w:val="18"/>
              </w:rPr>
              <w:t>(42 дог.)</w:t>
            </w:r>
          </w:p>
        </w:tc>
      </w:tr>
      <w:tr w:rsidR="00855E0F" w:rsidRPr="00BB25A8" w:rsidTr="00BB25A8">
        <w:trPr>
          <w:jc w:val="center"/>
        </w:trPr>
        <w:tc>
          <w:tcPr>
            <w:tcW w:w="4520" w:type="dxa"/>
            <w:tcBorders>
              <w:top w:val="single" w:sz="4" w:space="0" w:color="auto"/>
              <w:left w:val="single" w:sz="2" w:space="0" w:color="auto"/>
              <w:right w:val="double" w:sz="4" w:space="0" w:color="auto"/>
            </w:tcBorders>
            <w:vAlign w:val="center"/>
          </w:tcPr>
          <w:p w:rsidR="00855E0F" w:rsidRPr="00BB25A8" w:rsidRDefault="00855E0F" w:rsidP="00BB25A8">
            <w:pPr>
              <w:spacing w:after="0" w:line="216" w:lineRule="auto"/>
              <w:rPr>
                <w:rStyle w:val="blk"/>
                <w:b/>
                <w:bCs/>
                <w:sz w:val="18"/>
                <w:szCs w:val="18"/>
              </w:rPr>
            </w:pPr>
            <w:r w:rsidRPr="00BB25A8">
              <w:rPr>
                <w:rStyle w:val="blk"/>
                <w:bCs/>
                <w:sz w:val="18"/>
                <w:szCs w:val="18"/>
              </w:rPr>
              <w:t>Рост среднего уровня заработной платы / рекомендации по среднему уровню заработной платы, в том числе:</w:t>
            </w:r>
          </w:p>
        </w:tc>
        <w:tc>
          <w:tcPr>
            <w:tcW w:w="851" w:type="dxa"/>
            <w:tcBorders>
              <w:top w:val="single" w:sz="4" w:space="0" w:color="auto"/>
              <w:left w:val="double" w:sz="4"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24*</w:t>
            </w:r>
          </w:p>
        </w:tc>
        <w:tc>
          <w:tcPr>
            <w:tcW w:w="850" w:type="dxa"/>
            <w:tcBorders>
              <w:top w:val="single" w:sz="4" w:space="0" w:color="auto"/>
              <w:left w:val="single" w:sz="2" w:space="0" w:color="auto"/>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49*</w:t>
            </w:r>
          </w:p>
        </w:tc>
        <w:tc>
          <w:tcPr>
            <w:tcW w:w="851" w:type="dxa"/>
            <w:tcBorders>
              <w:top w:val="single" w:sz="4" w:space="0" w:color="auto"/>
              <w:left w:val="double" w:sz="4"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16</w:t>
            </w:r>
          </w:p>
        </w:tc>
        <w:tc>
          <w:tcPr>
            <w:tcW w:w="850" w:type="dxa"/>
            <w:tcBorders>
              <w:top w:val="single" w:sz="4" w:space="0" w:color="auto"/>
              <w:left w:val="single" w:sz="2" w:space="0" w:color="auto"/>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98</w:t>
            </w:r>
          </w:p>
        </w:tc>
        <w:tc>
          <w:tcPr>
            <w:tcW w:w="1400" w:type="dxa"/>
            <w:tcBorders>
              <w:top w:val="single" w:sz="4" w:space="0" w:color="auto"/>
              <w:left w:val="double" w:sz="4" w:space="0" w:color="auto"/>
              <w:right w:val="sing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8</w:t>
            </w:r>
          </w:p>
        </w:tc>
      </w:tr>
      <w:tr w:rsidR="00855E0F" w:rsidRPr="00BB25A8" w:rsidTr="00BB25A8">
        <w:trPr>
          <w:jc w:val="center"/>
        </w:trPr>
        <w:tc>
          <w:tcPr>
            <w:tcW w:w="4520" w:type="dxa"/>
            <w:tcBorders>
              <w:top w:val="single" w:sz="8" w:space="0" w:color="9BBB59"/>
              <w:left w:val="single" w:sz="2" w:space="0" w:color="auto"/>
              <w:bottom w:val="single" w:sz="8" w:space="0" w:color="9BBB59"/>
              <w:right w:val="double" w:sz="4" w:space="0" w:color="auto"/>
            </w:tcBorders>
            <w:vAlign w:val="center"/>
          </w:tcPr>
          <w:p w:rsidR="00855E0F" w:rsidRPr="00BB25A8" w:rsidRDefault="00855E0F" w:rsidP="00BB25A8">
            <w:pPr>
              <w:spacing w:after="0" w:line="216" w:lineRule="auto"/>
              <w:rPr>
                <w:rStyle w:val="blk"/>
                <w:b/>
                <w:bCs/>
                <w:sz w:val="18"/>
                <w:szCs w:val="18"/>
              </w:rPr>
            </w:pPr>
            <w:r w:rsidRPr="00BB25A8">
              <w:rPr>
                <w:rStyle w:val="blk"/>
                <w:b/>
                <w:bCs/>
                <w:sz w:val="18"/>
                <w:szCs w:val="18"/>
              </w:rPr>
              <w:t>с обязательным характером</w:t>
            </w:r>
          </w:p>
        </w:tc>
        <w:tc>
          <w:tcPr>
            <w:tcW w:w="851" w:type="dxa"/>
            <w:tcBorders>
              <w:top w:val="single" w:sz="8" w:space="0" w:color="9BBB59"/>
              <w:left w:val="double" w:sz="4" w:space="0" w:color="auto"/>
              <w:bottom w:val="single" w:sz="8" w:space="0" w:color="9BBB59"/>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w:t>
            </w:r>
          </w:p>
        </w:tc>
        <w:tc>
          <w:tcPr>
            <w:tcW w:w="850" w:type="dxa"/>
            <w:tcBorders>
              <w:top w:val="single" w:sz="8" w:space="0" w:color="9BBB59"/>
              <w:left w:val="single" w:sz="2" w:space="0" w:color="auto"/>
              <w:bottom w:val="single" w:sz="8" w:space="0" w:color="9BBB59"/>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35*</w:t>
            </w:r>
          </w:p>
        </w:tc>
        <w:tc>
          <w:tcPr>
            <w:tcW w:w="851" w:type="dxa"/>
            <w:tcBorders>
              <w:top w:val="single" w:sz="8" w:space="0" w:color="9BBB59"/>
              <w:left w:val="double" w:sz="4" w:space="0" w:color="auto"/>
              <w:bottom w:val="single" w:sz="8" w:space="0" w:color="9BBB59"/>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6</w:t>
            </w:r>
          </w:p>
        </w:tc>
        <w:tc>
          <w:tcPr>
            <w:tcW w:w="850" w:type="dxa"/>
            <w:tcBorders>
              <w:top w:val="single" w:sz="8" w:space="0" w:color="9BBB59"/>
              <w:left w:val="single" w:sz="2" w:space="0" w:color="auto"/>
              <w:bottom w:val="single" w:sz="8" w:space="0" w:color="9BBB59"/>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65</w:t>
            </w:r>
          </w:p>
        </w:tc>
        <w:tc>
          <w:tcPr>
            <w:tcW w:w="1400" w:type="dxa"/>
            <w:tcBorders>
              <w:top w:val="single" w:sz="8" w:space="0" w:color="9BBB59"/>
              <w:left w:val="double" w:sz="4" w:space="0" w:color="auto"/>
              <w:bottom w:val="single" w:sz="8" w:space="0" w:color="9BBB59"/>
              <w:right w:val="sing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w:t>
            </w:r>
          </w:p>
        </w:tc>
      </w:tr>
      <w:tr w:rsidR="00855E0F" w:rsidRPr="00BB25A8" w:rsidTr="00BB25A8">
        <w:trPr>
          <w:jc w:val="center"/>
        </w:trPr>
        <w:tc>
          <w:tcPr>
            <w:tcW w:w="4520" w:type="dxa"/>
            <w:tcBorders>
              <w:left w:val="single" w:sz="2" w:space="0" w:color="auto"/>
              <w:bottom w:val="single" w:sz="2" w:space="0" w:color="auto"/>
              <w:right w:val="double" w:sz="4" w:space="0" w:color="auto"/>
            </w:tcBorders>
            <w:vAlign w:val="center"/>
          </w:tcPr>
          <w:p w:rsidR="00855E0F" w:rsidRPr="00BB25A8" w:rsidRDefault="00855E0F" w:rsidP="00BB25A8">
            <w:pPr>
              <w:spacing w:after="0" w:line="216" w:lineRule="auto"/>
              <w:rPr>
                <w:rStyle w:val="blk"/>
                <w:b/>
                <w:bCs/>
                <w:sz w:val="18"/>
                <w:szCs w:val="18"/>
              </w:rPr>
            </w:pPr>
            <w:r w:rsidRPr="00BB25A8">
              <w:rPr>
                <w:rStyle w:val="blk"/>
                <w:b/>
                <w:bCs/>
                <w:sz w:val="18"/>
                <w:szCs w:val="18"/>
              </w:rPr>
              <w:t>декларативно</w:t>
            </w:r>
          </w:p>
        </w:tc>
        <w:tc>
          <w:tcPr>
            <w:tcW w:w="851" w:type="dxa"/>
            <w:tcBorders>
              <w:left w:val="double" w:sz="4" w:space="0" w:color="auto"/>
              <w:bottom w:val="single" w:sz="2"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w:t>
            </w:r>
          </w:p>
        </w:tc>
        <w:tc>
          <w:tcPr>
            <w:tcW w:w="850" w:type="dxa"/>
            <w:tcBorders>
              <w:left w:val="single" w:sz="2" w:space="0" w:color="auto"/>
              <w:bottom w:val="single" w:sz="2" w:space="0" w:color="auto"/>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14*</w:t>
            </w:r>
          </w:p>
        </w:tc>
        <w:tc>
          <w:tcPr>
            <w:tcW w:w="851" w:type="dxa"/>
            <w:tcBorders>
              <w:left w:val="double" w:sz="4" w:space="0" w:color="auto"/>
              <w:bottom w:val="single" w:sz="2"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10</w:t>
            </w:r>
          </w:p>
        </w:tc>
        <w:tc>
          <w:tcPr>
            <w:tcW w:w="850" w:type="dxa"/>
            <w:tcBorders>
              <w:left w:val="single" w:sz="2" w:space="0" w:color="auto"/>
              <w:bottom w:val="single" w:sz="2" w:space="0" w:color="auto"/>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33</w:t>
            </w:r>
          </w:p>
        </w:tc>
        <w:tc>
          <w:tcPr>
            <w:tcW w:w="1400" w:type="dxa"/>
            <w:tcBorders>
              <w:left w:val="double" w:sz="4" w:space="0" w:color="auto"/>
              <w:bottom w:val="single" w:sz="2" w:space="0" w:color="auto"/>
              <w:right w:val="sing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w:t>
            </w:r>
          </w:p>
        </w:tc>
      </w:tr>
      <w:tr w:rsidR="00855E0F" w:rsidRPr="00BB25A8" w:rsidTr="00BB25A8">
        <w:trPr>
          <w:jc w:val="center"/>
        </w:trPr>
        <w:tc>
          <w:tcPr>
            <w:tcW w:w="4520" w:type="dxa"/>
            <w:tcBorders>
              <w:top w:val="single" w:sz="2" w:space="0" w:color="auto"/>
              <w:left w:val="single" w:sz="2" w:space="0" w:color="auto"/>
              <w:bottom w:val="single" w:sz="8" w:space="0" w:color="9BBB59"/>
              <w:right w:val="double" w:sz="4" w:space="0" w:color="auto"/>
            </w:tcBorders>
            <w:vAlign w:val="center"/>
          </w:tcPr>
          <w:p w:rsidR="00855E0F" w:rsidRPr="00BB25A8" w:rsidRDefault="00855E0F" w:rsidP="00BB25A8">
            <w:pPr>
              <w:spacing w:after="0" w:line="216" w:lineRule="auto"/>
              <w:rPr>
                <w:rStyle w:val="blk"/>
                <w:b/>
                <w:bCs/>
                <w:sz w:val="18"/>
                <w:szCs w:val="18"/>
              </w:rPr>
            </w:pPr>
            <w:r w:rsidRPr="00BB25A8">
              <w:rPr>
                <w:rStyle w:val="blk"/>
                <w:bCs/>
                <w:sz w:val="18"/>
                <w:szCs w:val="18"/>
              </w:rPr>
              <w:t>Минимальные гарантии заработной платы (тарифы) , в том числе:</w:t>
            </w:r>
          </w:p>
        </w:tc>
        <w:tc>
          <w:tcPr>
            <w:tcW w:w="851" w:type="dxa"/>
            <w:tcBorders>
              <w:top w:val="single" w:sz="2" w:space="0" w:color="auto"/>
              <w:left w:val="double" w:sz="4" w:space="0" w:color="auto"/>
              <w:bottom w:val="single" w:sz="8" w:space="0" w:color="9BBB59"/>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59</w:t>
            </w:r>
          </w:p>
        </w:tc>
        <w:tc>
          <w:tcPr>
            <w:tcW w:w="850" w:type="dxa"/>
            <w:tcBorders>
              <w:top w:val="single" w:sz="2" w:space="0" w:color="auto"/>
              <w:left w:val="single" w:sz="2" w:space="0" w:color="auto"/>
              <w:bottom w:val="single" w:sz="8" w:space="0" w:color="9BBB59"/>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78</w:t>
            </w:r>
          </w:p>
        </w:tc>
        <w:tc>
          <w:tcPr>
            <w:tcW w:w="851" w:type="dxa"/>
            <w:tcBorders>
              <w:top w:val="single" w:sz="2" w:space="0" w:color="auto"/>
              <w:left w:val="double" w:sz="4" w:space="0" w:color="auto"/>
              <w:bottom w:val="single" w:sz="8" w:space="0" w:color="9BBB59"/>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100</w:t>
            </w:r>
          </w:p>
        </w:tc>
        <w:tc>
          <w:tcPr>
            <w:tcW w:w="850" w:type="dxa"/>
            <w:tcBorders>
              <w:top w:val="single" w:sz="2" w:space="0" w:color="auto"/>
              <w:left w:val="single" w:sz="2" w:space="0" w:color="auto"/>
              <w:bottom w:val="single" w:sz="8" w:space="0" w:color="9BBB59"/>
              <w:right w:val="doub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93</w:t>
            </w:r>
          </w:p>
        </w:tc>
        <w:tc>
          <w:tcPr>
            <w:tcW w:w="1400" w:type="dxa"/>
            <w:tcBorders>
              <w:top w:val="single" w:sz="2" w:space="0" w:color="auto"/>
              <w:left w:val="double" w:sz="4" w:space="0" w:color="auto"/>
              <w:bottom w:val="single" w:sz="8" w:space="0" w:color="9BBB59"/>
              <w:right w:val="sing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26</w:t>
            </w:r>
          </w:p>
        </w:tc>
      </w:tr>
      <w:tr w:rsidR="00855E0F" w:rsidRPr="00BB25A8" w:rsidTr="00BB25A8">
        <w:trPr>
          <w:jc w:val="center"/>
        </w:trPr>
        <w:tc>
          <w:tcPr>
            <w:tcW w:w="4520" w:type="dxa"/>
            <w:tcBorders>
              <w:left w:val="single" w:sz="2" w:space="0" w:color="auto"/>
              <w:right w:val="double" w:sz="4" w:space="0" w:color="auto"/>
            </w:tcBorders>
            <w:vAlign w:val="center"/>
          </w:tcPr>
          <w:p w:rsidR="00855E0F" w:rsidRPr="00BB25A8" w:rsidRDefault="00855E0F" w:rsidP="00BB25A8">
            <w:pPr>
              <w:spacing w:after="0" w:line="216" w:lineRule="auto"/>
              <w:rPr>
                <w:rStyle w:val="blk"/>
                <w:b/>
                <w:bCs/>
                <w:sz w:val="18"/>
                <w:szCs w:val="18"/>
              </w:rPr>
            </w:pPr>
            <w:r w:rsidRPr="00BB25A8">
              <w:rPr>
                <w:rStyle w:val="blk"/>
                <w:b/>
                <w:bCs/>
                <w:sz w:val="18"/>
                <w:szCs w:val="18"/>
              </w:rPr>
              <w:t>с обязательным характером</w:t>
            </w:r>
          </w:p>
        </w:tc>
        <w:tc>
          <w:tcPr>
            <w:tcW w:w="851" w:type="dxa"/>
            <w:tcBorders>
              <w:left w:val="double" w:sz="4"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w:t>
            </w:r>
          </w:p>
        </w:tc>
        <w:tc>
          <w:tcPr>
            <w:tcW w:w="850" w:type="dxa"/>
            <w:tcBorders>
              <w:left w:val="single" w:sz="2" w:space="0" w:color="auto"/>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12</w:t>
            </w:r>
          </w:p>
        </w:tc>
        <w:tc>
          <w:tcPr>
            <w:tcW w:w="851" w:type="dxa"/>
            <w:tcBorders>
              <w:left w:val="double" w:sz="4"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64</w:t>
            </w:r>
          </w:p>
        </w:tc>
        <w:tc>
          <w:tcPr>
            <w:tcW w:w="850" w:type="dxa"/>
            <w:tcBorders>
              <w:left w:val="single" w:sz="2" w:space="0" w:color="auto"/>
              <w:right w:val="doub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72</w:t>
            </w:r>
          </w:p>
        </w:tc>
        <w:tc>
          <w:tcPr>
            <w:tcW w:w="1400" w:type="dxa"/>
            <w:tcBorders>
              <w:left w:val="double" w:sz="4" w:space="0" w:color="auto"/>
              <w:right w:val="sing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17</w:t>
            </w:r>
          </w:p>
        </w:tc>
      </w:tr>
      <w:tr w:rsidR="00855E0F" w:rsidRPr="00BB25A8" w:rsidTr="00BB25A8">
        <w:trPr>
          <w:jc w:val="center"/>
        </w:trPr>
        <w:tc>
          <w:tcPr>
            <w:tcW w:w="4520" w:type="dxa"/>
            <w:tcBorders>
              <w:top w:val="single" w:sz="8" w:space="0" w:color="9BBB59"/>
              <w:left w:val="single" w:sz="2" w:space="0" w:color="auto"/>
              <w:bottom w:val="double" w:sz="2" w:space="0" w:color="auto"/>
              <w:right w:val="double" w:sz="4" w:space="0" w:color="auto"/>
            </w:tcBorders>
            <w:vAlign w:val="center"/>
          </w:tcPr>
          <w:p w:rsidR="00855E0F" w:rsidRPr="00BB25A8" w:rsidRDefault="00855E0F" w:rsidP="00BB25A8">
            <w:pPr>
              <w:spacing w:after="0" w:line="216" w:lineRule="auto"/>
              <w:rPr>
                <w:rStyle w:val="blk"/>
                <w:b/>
                <w:bCs/>
                <w:sz w:val="18"/>
                <w:szCs w:val="18"/>
              </w:rPr>
            </w:pPr>
            <w:r w:rsidRPr="00BB25A8">
              <w:rPr>
                <w:rStyle w:val="blk"/>
                <w:b/>
                <w:bCs/>
                <w:sz w:val="18"/>
                <w:szCs w:val="18"/>
              </w:rPr>
              <w:t>с рекомендательным характером</w:t>
            </w:r>
          </w:p>
        </w:tc>
        <w:tc>
          <w:tcPr>
            <w:tcW w:w="851" w:type="dxa"/>
            <w:tcBorders>
              <w:top w:val="single" w:sz="8" w:space="0" w:color="9BBB59"/>
              <w:left w:val="double" w:sz="4" w:space="0" w:color="auto"/>
              <w:bottom w:val="double" w:sz="2"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w:t>
            </w:r>
          </w:p>
        </w:tc>
        <w:tc>
          <w:tcPr>
            <w:tcW w:w="850" w:type="dxa"/>
            <w:tcBorders>
              <w:top w:val="single" w:sz="8" w:space="0" w:color="9BBB59"/>
              <w:left w:val="single" w:sz="2" w:space="0" w:color="auto"/>
              <w:bottom w:val="double" w:sz="2" w:space="0" w:color="auto"/>
              <w:right w:val="double" w:sz="4"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66</w:t>
            </w:r>
          </w:p>
        </w:tc>
        <w:tc>
          <w:tcPr>
            <w:tcW w:w="851" w:type="dxa"/>
            <w:tcBorders>
              <w:top w:val="single" w:sz="8" w:space="0" w:color="9BBB59"/>
              <w:left w:val="double" w:sz="4" w:space="0" w:color="auto"/>
              <w:bottom w:val="double" w:sz="2" w:space="0" w:color="auto"/>
              <w:right w:val="single" w:sz="2" w:space="0" w:color="auto"/>
            </w:tcBorders>
            <w:vAlign w:val="center"/>
          </w:tcPr>
          <w:p w:rsidR="00855E0F" w:rsidRPr="00BB25A8" w:rsidRDefault="00855E0F" w:rsidP="00BB25A8">
            <w:pPr>
              <w:spacing w:after="0" w:line="240" w:lineRule="auto"/>
              <w:jc w:val="center"/>
              <w:rPr>
                <w:sz w:val="21"/>
                <w:szCs w:val="21"/>
              </w:rPr>
            </w:pPr>
            <w:r w:rsidRPr="00BB25A8">
              <w:rPr>
                <w:sz w:val="21"/>
                <w:szCs w:val="21"/>
              </w:rPr>
              <w:t>36</w:t>
            </w:r>
          </w:p>
        </w:tc>
        <w:tc>
          <w:tcPr>
            <w:tcW w:w="850" w:type="dxa"/>
            <w:tcBorders>
              <w:top w:val="single" w:sz="8" w:space="0" w:color="9BBB59"/>
              <w:left w:val="single" w:sz="2" w:space="0" w:color="auto"/>
              <w:bottom w:val="double" w:sz="2" w:space="0" w:color="auto"/>
              <w:right w:val="doub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21</w:t>
            </w:r>
          </w:p>
        </w:tc>
        <w:tc>
          <w:tcPr>
            <w:tcW w:w="1400" w:type="dxa"/>
            <w:tcBorders>
              <w:top w:val="single" w:sz="8" w:space="0" w:color="9BBB59"/>
              <w:left w:val="double" w:sz="4" w:space="0" w:color="auto"/>
              <w:bottom w:val="double" w:sz="2" w:space="0" w:color="auto"/>
              <w:right w:val="single" w:sz="4" w:space="0" w:color="auto"/>
            </w:tcBorders>
            <w:vAlign w:val="center"/>
          </w:tcPr>
          <w:p w:rsidR="00855E0F" w:rsidRPr="00BB25A8" w:rsidRDefault="00855E0F" w:rsidP="00BB25A8">
            <w:pPr>
              <w:spacing w:after="0" w:line="240" w:lineRule="auto"/>
              <w:jc w:val="center"/>
              <w:rPr>
                <w:rStyle w:val="blk"/>
                <w:sz w:val="21"/>
                <w:szCs w:val="21"/>
              </w:rPr>
            </w:pPr>
            <w:r w:rsidRPr="00BB25A8">
              <w:rPr>
                <w:rStyle w:val="blk"/>
                <w:sz w:val="21"/>
                <w:szCs w:val="21"/>
              </w:rPr>
              <w:t>9</w:t>
            </w:r>
          </w:p>
        </w:tc>
      </w:tr>
    </w:tbl>
    <w:p w:rsidR="00855E0F" w:rsidRPr="005F7C90" w:rsidRDefault="00855E0F" w:rsidP="005231BA">
      <w:pPr>
        <w:spacing w:after="0" w:line="240" w:lineRule="auto"/>
        <w:jc w:val="both"/>
        <w:rPr>
          <w:rStyle w:val="blk"/>
          <w:rFonts w:ascii="Times New Roman" w:hAnsi="Times New Roman"/>
          <w:sz w:val="20"/>
          <w:szCs w:val="20"/>
        </w:rPr>
      </w:pPr>
      <w:r w:rsidRPr="005F7C90">
        <w:rPr>
          <w:rStyle w:val="blk"/>
          <w:rFonts w:ascii="Times New Roman" w:hAnsi="Times New Roman"/>
          <w:sz w:val="20"/>
          <w:szCs w:val="20"/>
        </w:rPr>
        <w:t xml:space="preserve">Примечание. </w:t>
      </w:r>
    </w:p>
    <w:p w:rsidR="00855E0F" w:rsidRPr="005F7C90" w:rsidRDefault="00855E0F" w:rsidP="005231BA">
      <w:pPr>
        <w:spacing w:after="0" w:line="240" w:lineRule="auto"/>
        <w:jc w:val="both"/>
        <w:rPr>
          <w:rStyle w:val="blk"/>
          <w:rFonts w:ascii="Times New Roman" w:hAnsi="Times New Roman"/>
          <w:sz w:val="20"/>
          <w:szCs w:val="20"/>
        </w:rPr>
      </w:pPr>
      <w:r w:rsidRPr="005F7C90">
        <w:rPr>
          <w:rStyle w:val="blk"/>
          <w:rFonts w:ascii="Times New Roman" w:hAnsi="Times New Roman"/>
          <w:sz w:val="20"/>
          <w:szCs w:val="20"/>
        </w:rPr>
        <w:t>1.Таблица составлена н</w:t>
      </w:r>
      <w:r>
        <w:rPr>
          <w:rStyle w:val="blk"/>
          <w:rFonts w:ascii="Times New Roman" w:hAnsi="Times New Roman"/>
          <w:sz w:val="20"/>
          <w:szCs w:val="20"/>
        </w:rPr>
        <w:t>а основе контент-анализа заключенн</w:t>
      </w:r>
      <w:r w:rsidRPr="005F7C90">
        <w:rPr>
          <w:rStyle w:val="blk"/>
          <w:rFonts w:ascii="Times New Roman" w:hAnsi="Times New Roman"/>
          <w:sz w:val="20"/>
          <w:szCs w:val="20"/>
        </w:rPr>
        <w:t>ых отраслевых и региональных соглашений</w:t>
      </w:r>
    </w:p>
    <w:p w:rsidR="00855E0F" w:rsidRPr="005F7C90" w:rsidRDefault="00855E0F" w:rsidP="009C4639">
      <w:pPr>
        <w:spacing w:after="0" w:line="240" w:lineRule="auto"/>
        <w:jc w:val="both"/>
        <w:rPr>
          <w:rStyle w:val="blk"/>
          <w:rFonts w:ascii="Times New Roman" w:hAnsi="Times New Roman"/>
          <w:sz w:val="20"/>
          <w:szCs w:val="20"/>
        </w:rPr>
      </w:pPr>
      <w:r>
        <w:rPr>
          <w:rStyle w:val="blk"/>
          <w:rFonts w:ascii="Times New Roman" w:hAnsi="Times New Roman"/>
          <w:sz w:val="20"/>
          <w:szCs w:val="20"/>
        </w:rPr>
        <w:t>2. *</w:t>
      </w:r>
      <w:r w:rsidRPr="005F7C90">
        <w:rPr>
          <w:rStyle w:val="blk"/>
          <w:rFonts w:ascii="Times New Roman" w:hAnsi="Times New Roman"/>
          <w:sz w:val="20"/>
          <w:szCs w:val="20"/>
        </w:rPr>
        <w:t>Данные приводятся для соглашений внебюджетного сектора экономики. Всего 29 соглашений.</w:t>
      </w:r>
    </w:p>
    <w:p w:rsidR="00855E0F" w:rsidRPr="008409E7" w:rsidRDefault="00855E0F" w:rsidP="005F7C90">
      <w:pPr>
        <w:spacing w:after="0" w:line="240" w:lineRule="auto"/>
        <w:ind w:firstLine="709"/>
        <w:jc w:val="both"/>
        <w:rPr>
          <w:rStyle w:val="blk"/>
          <w:rFonts w:ascii="Times New Roman" w:hAnsi="Times New Roman"/>
          <w:sz w:val="28"/>
          <w:szCs w:val="28"/>
        </w:rPr>
      </w:pPr>
    </w:p>
    <w:p w:rsidR="00855E0F" w:rsidRPr="008409E7" w:rsidRDefault="00855E0F" w:rsidP="009C4639">
      <w:pPr>
        <w:spacing w:after="0" w:line="360" w:lineRule="auto"/>
        <w:ind w:firstLine="709"/>
        <w:jc w:val="both"/>
        <w:rPr>
          <w:rStyle w:val="blk"/>
          <w:rFonts w:ascii="Times New Roman" w:hAnsi="Times New Roman"/>
          <w:sz w:val="28"/>
          <w:szCs w:val="28"/>
        </w:rPr>
      </w:pPr>
      <w:r w:rsidRPr="00EA5975">
        <w:rPr>
          <w:rStyle w:val="blk"/>
          <w:rFonts w:ascii="Times New Roman" w:hAnsi="Times New Roman"/>
          <w:sz w:val="28"/>
          <w:szCs w:val="28"/>
        </w:rPr>
        <w:t>Приведенные данные показывают</w:t>
      </w:r>
      <w:r>
        <w:rPr>
          <w:rStyle w:val="blk"/>
          <w:rFonts w:ascii="Times New Roman" w:hAnsi="Times New Roman"/>
          <w:sz w:val="28"/>
          <w:szCs w:val="28"/>
        </w:rPr>
        <w:t>, что</w:t>
      </w:r>
      <w:r w:rsidRPr="008409E7">
        <w:rPr>
          <w:rStyle w:val="blk"/>
          <w:rFonts w:ascii="Times New Roman" w:hAnsi="Times New Roman"/>
          <w:sz w:val="28"/>
          <w:szCs w:val="28"/>
        </w:rPr>
        <w:t xml:space="preserve"> количество коллективных договоров, в которых установлена минимальная заработная плата на уровне не ниже регионального прожиточного минимума трудоспособного населения несколько снизилась. Так, если в кризисный 2008 год таковых было 83 182 (49% от всех заключенных кол</w:t>
      </w:r>
      <w:r>
        <w:rPr>
          <w:rStyle w:val="blk"/>
          <w:rFonts w:ascii="Times New Roman" w:hAnsi="Times New Roman"/>
          <w:sz w:val="28"/>
          <w:szCs w:val="28"/>
        </w:rPr>
        <w:t>лективных договоров), то в 2012 </w:t>
      </w:r>
      <w:r w:rsidRPr="008409E7">
        <w:rPr>
          <w:rStyle w:val="blk"/>
          <w:rFonts w:ascii="Times New Roman" w:hAnsi="Times New Roman"/>
          <w:sz w:val="28"/>
          <w:szCs w:val="28"/>
        </w:rPr>
        <w:t xml:space="preserve">г. – 48 352 договора (соответственно 32%). </w:t>
      </w:r>
      <w:r>
        <w:rPr>
          <w:rStyle w:val="blk"/>
          <w:rFonts w:ascii="Times New Roman" w:hAnsi="Times New Roman"/>
          <w:sz w:val="28"/>
          <w:szCs w:val="28"/>
        </w:rPr>
        <w:t>Подобная понижательная тенденция напрямую говорит о</w:t>
      </w:r>
      <w:r w:rsidRPr="008409E7">
        <w:rPr>
          <w:rStyle w:val="blk"/>
          <w:rFonts w:ascii="Times New Roman" w:hAnsi="Times New Roman"/>
          <w:sz w:val="28"/>
          <w:szCs w:val="28"/>
        </w:rPr>
        <w:t xml:space="preserve"> наличи</w:t>
      </w:r>
      <w:r>
        <w:rPr>
          <w:rStyle w:val="blk"/>
          <w:rFonts w:ascii="Times New Roman" w:hAnsi="Times New Roman"/>
          <w:sz w:val="28"/>
          <w:szCs w:val="28"/>
        </w:rPr>
        <w:t>и</w:t>
      </w:r>
      <w:r w:rsidRPr="008409E7">
        <w:rPr>
          <w:rStyle w:val="blk"/>
          <w:rFonts w:ascii="Times New Roman" w:hAnsi="Times New Roman"/>
          <w:sz w:val="28"/>
          <w:szCs w:val="28"/>
        </w:rPr>
        <w:t xml:space="preserve"> дефицита </w:t>
      </w:r>
      <w:bookmarkStart w:id="10" w:name="YANDEX_258"/>
      <w:bookmarkEnd w:id="10"/>
      <w:r w:rsidRPr="008409E7">
        <w:rPr>
          <w:rStyle w:val="blk"/>
          <w:rFonts w:ascii="Times New Roman" w:hAnsi="Times New Roman"/>
          <w:sz w:val="28"/>
          <w:szCs w:val="28"/>
        </w:rPr>
        <w:t>на локальном уровне механизм</w:t>
      </w:r>
      <w:r>
        <w:rPr>
          <w:rStyle w:val="blk"/>
          <w:rFonts w:ascii="Times New Roman" w:hAnsi="Times New Roman"/>
          <w:sz w:val="28"/>
          <w:szCs w:val="28"/>
        </w:rPr>
        <w:t>ов</w:t>
      </w:r>
      <w:r w:rsidRPr="008409E7">
        <w:rPr>
          <w:rStyle w:val="blk"/>
          <w:rFonts w:ascii="Times New Roman" w:hAnsi="Times New Roman"/>
          <w:sz w:val="28"/>
          <w:szCs w:val="28"/>
        </w:rPr>
        <w:t xml:space="preserve"> индексации тарифных ставок и окладов, включая периодичность (или порог индексации) и степень компенсации удорожания стоимости жизни, без ссылок </w:t>
      </w:r>
      <w:bookmarkStart w:id="11" w:name="YANDEX_260"/>
      <w:bookmarkEnd w:id="11"/>
      <w:r>
        <w:rPr>
          <w:rStyle w:val="blk"/>
          <w:rFonts w:ascii="Times New Roman" w:hAnsi="Times New Roman"/>
          <w:sz w:val="28"/>
          <w:szCs w:val="28"/>
        </w:rPr>
        <w:t>на</w:t>
      </w:r>
      <w:r w:rsidRPr="008409E7">
        <w:rPr>
          <w:rStyle w:val="blk"/>
          <w:rFonts w:ascii="Times New Roman" w:hAnsi="Times New Roman"/>
          <w:sz w:val="28"/>
          <w:szCs w:val="28"/>
        </w:rPr>
        <w:t xml:space="preserve"> учет финансовых возможностей предприятия. При этом, как </w:t>
      </w:r>
      <w:bookmarkStart w:id="12" w:name="YANDEX_261"/>
      <w:bookmarkEnd w:id="12"/>
      <w:r w:rsidRPr="008409E7">
        <w:rPr>
          <w:rStyle w:val="blk"/>
          <w:rFonts w:ascii="Times New Roman" w:hAnsi="Times New Roman"/>
          <w:sz w:val="28"/>
          <w:szCs w:val="28"/>
        </w:rPr>
        <w:t>минимум, должны быть установлены гарантии, обеспечивающие сохранение покупательной способности тарифных ставок и окладов (</w:t>
      </w:r>
      <w:bookmarkStart w:id="13" w:name="YANDEX_262"/>
      <w:bookmarkEnd w:id="13"/>
      <w:r w:rsidRPr="008409E7">
        <w:rPr>
          <w:rStyle w:val="blk"/>
          <w:rFonts w:ascii="Times New Roman" w:hAnsi="Times New Roman"/>
          <w:sz w:val="28"/>
          <w:szCs w:val="28"/>
        </w:rPr>
        <w:t>заработной</w:t>
      </w:r>
      <w:bookmarkStart w:id="14" w:name="YANDEX_263"/>
      <w:bookmarkEnd w:id="14"/>
      <w:r>
        <w:rPr>
          <w:rStyle w:val="blk"/>
          <w:rFonts w:ascii="Times New Roman" w:hAnsi="Times New Roman"/>
          <w:sz w:val="28"/>
          <w:szCs w:val="28"/>
        </w:rPr>
        <w:t xml:space="preserve"> </w:t>
      </w:r>
      <w:r w:rsidRPr="008409E7">
        <w:rPr>
          <w:rStyle w:val="blk"/>
          <w:rFonts w:ascii="Times New Roman" w:hAnsi="Times New Roman"/>
          <w:sz w:val="28"/>
          <w:szCs w:val="28"/>
        </w:rPr>
        <w:t>платы</w:t>
      </w:r>
      <w:r>
        <w:rPr>
          <w:rStyle w:val="blk"/>
          <w:rFonts w:ascii="Times New Roman" w:hAnsi="Times New Roman"/>
          <w:sz w:val="28"/>
          <w:szCs w:val="28"/>
        </w:rPr>
        <w:t xml:space="preserve">), а </w:t>
      </w:r>
      <w:r w:rsidRPr="008409E7">
        <w:rPr>
          <w:rStyle w:val="blk"/>
          <w:rFonts w:ascii="Times New Roman" w:hAnsi="Times New Roman"/>
          <w:sz w:val="28"/>
          <w:szCs w:val="28"/>
        </w:rPr>
        <w:t>дополнительный рост реальной заработной платы должен обеспечива</w:t>
      </w:r>
      <w:r>
        <w:rPr>
          <w:rStyle w:val="blk"/>
          <w:rFonts w:ascii="Times New Roman" w:hAnsi="Times New Roman"/>
          <w:sz w:val="28"/>
          <w:szCs w:val="28"/>
        </w:rPr>
        <w:t xml:space="preserve">ться </w:t>
      </w:r>
      <w:r w:rsidRPr="008409E7">
        <w:rPr>
          <w:rStyle w:val="blk"/>
          <w:rFonts w:ascii="Times New Roman" w:hAnsi="Times New Roman"/>
          <w:sz w:val="28"/>
          <w:szCs w:val="28"/>
        </w:rPr>
        <w:t xml:space="preserve">за счет неиспользованных работодателем резервов. </w:t>
      </w:r>
      <w:r>
        <w:rPr>
          <w:rStyle w:val="blk"/>
          <w:rFonts w:ascii="Times New Roman" w:hAnsi="Times New Roman"/>
          <w:sz w:val="28"/>
          <w:szCs w:val="28"/>
        </w:rPr>
        <w:t>Но, к</w:t>
      </w:r>
      <w:r w:rsidRPr="008409E7">
        <w:rPr>
          <w:rStyle w:val="blk"/>
          <w:rFonts w:ascii="Times New Roman" w:hAnsi="Times New Roman"/>
          <w:sz w:val="28"/>
          <w:szCs w:val="28"/>
        </w:rPr>
        <w:t xml:space="preserve"> сожалению, пока об этом не приходится говорить. </w:t>
      </w:r>
    </w:p>
    <w:p w:rsidR="00855E0F" w:rsidRDefault="00855E0F" w:rsidP="00251772">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В отношении региональных соглашений ситуация подобная. За исследуемый период </w:t>
      </w:r>
      <w:r>
        <w:rPr>
          <w:rStyle w:val="blk"/>
          <w:rFonts w:ascii="Times New Roman" w:hAnsi="Times New Roman"/>
          <w:sz w:val="28"/>
          <w:szCs w:val="28"/>
        </w:rPr>
        <w:t>(2008-2014 </w:t>
      </w:r>
      <w:r w:rsidRPr="008409E7">
        <w:rPr>
          <w:rStyle w:val="blk"/>
          <w:rFonts w:ascii="Times New Roman" w:hAnsi="Times New Roman"/>
          <w:sz w:val="28"/>
          <w:szCs w:val="28"/>
        </w:rPr>
        <w:t>гг.) несколько снизилось количество региональных с</w:t>
      </w:r>
      <w:r>
        <w:rPr>
          <w:rStyle w:val="blk"/>
          <w:rFonts w:ascii="Times New Roman" w:hAnsi="Times New Roman"/>
          <w:sz w:val="28"/>
          <w:szCs w:val="28"/>
        </w:rPr>
        <w:t xml:space="preserve">оглашений, в которых фиксируется отсутствие </w:t>
      </w:r>
      <w:r w:rsidRPr="008409E7">
        <w:rPr>
          <w:rStyle w:val="blk"/>
          <w:rFonts w:ascii="Times New Roman" w:hAnsi="Times New Roman"/>
          <w:sz w:val="28"/>
          <w:szCs w:val="28"/>
        </w:rPr>
        <w:t xml:space="preserve"> минимальные гарантии по заработной плате (на 7 п.п. – 4 соглашения). </w:t>
      </w:r>
      <w:r>
        <w:rPr>
          <w:rStyle w:val="blk"/>
          <w:rFonts w:ascii="Times New Roman" w:hAnsi="Times New Roman"/>
          <w:sz w:val="28"/>
          <w:szCs w:val="28"/>
        </w:rPr>
        <w:t xml:space="preserve">По состоянию на </w:t>
      </w:r>
      <w:r w:rsidRPr="0027681B">
        <w:rPr>
          <w:rStyle w:val="blk"/>
          <w:rFonts w:ascii="Times New Roman" w:hAnsi="Times New Roman"/>
          <w:sz w:val="28"/>
          <w:szCs w:val="28"/>
        </w:rPr>
        <w:t xml:space="preserve">II </w:t>
      </w:r>
      <w:r>
        <w:rPr>
          <w:rStyle w:val="blk"/>
          <w:rFonts w:ascii="Times New Roman" w:hAnsi="Times New Roman"/>
          <w:sz w:val="28"/>
          <w:szCs w:val="28"/>
        </w:rPr>
        <w:t>квартал 2014 г.</w:t>
      </w:r>
      <w:r w:rsidRPr="0027681B">
        <w:rPr>
          <w:rStyle w:val="blk"/>
          <w:rFonts w:ascii="Times New Roman" w:hAnsi="Times New Roman"/>
          <w:sz w:val="28"/>
          <w:szCs w:val="28"/>
        </w:rPr>
        <w:t xml:space="preserve"> </w:t>
      </w:r>
      <w:r>
        <w:rPr>
          <w:rStyle w:val="blk"/>
          <w:rFonts w:ascii="Times New Roman" w:hAnsi="Times New Roman"/>
          <w:sz w:val="28"/>
          <w:szCs w:val="28"/>
        </w:rPr>
        <w:t>с</w:t>
      </w:r>
      <w:r w:rsidRPr="008409E7">
        <w:rPr>
          <w:rStyle w:val="blk"/>
          <w:rFonts w:ascii="Times New Roman" w:hAnsi="Times New Roman"/>
          <w:sz w:val="28"/>
          <w:szCs w:val="28"/>
        </w:rPr>
        <w:t xml:space="preserve">реди </w:t>
      </w:r>
      <w:r w:rsidRPr="0027681B">
        <w:rPr>
          <w:rStyle w:val="blk"/>
          <w:rFonts w:ascii="Times New Roman" w:hAnsi="Times New Roman"/>
          <w:sz w:val="28"/>
          <w:szCs w:val="28"/>
        </w:rPr>
        <w:t>таковых можно выделить соглашения по республикам Карелия и Тыва, Вологодск</w:t>
      </w:r>
      <w:r>
        <w:rPr>
          <w:rStyle w:val="blk"/>
          <w:rFonts w:ascii="Times New Roman" w:hAnsi="Times New Roman"/>
          <w:sz w:val="28"/>
          <w:szCs w:val="28"/>
        </w:rPr>
        <w:t>ой</w:t>
      </w:r>
      <w:r w:rsidRPr="0027681B">
        <w:rPr>
          <w:rStyle w:val="blk"/>
          <w:rFonts w:ascii="Times New Roman" w:hAnsi="Times New Roman"/>
          <w:sz w:val="28"/>
          <w:szCs w:val="28"/>
        </w:rPr>
        <w:t xml:space="preserve"> и Пензенской областям</w:t>
      </w:r>
      <w:r>
        <w:rPr>
          <w:rStyle w:val="blk"/>
          <w:rFonts w:ascii="Times New Roman" w:hAnsi="Times New Roman"/>
          <w:sz w:val="28"/>
          <w:szCs w:val="28"/>
        </w:rPr>
        <w:t xml:space="preserve"> (см. Приложение 1)</w:t>
      </w:r>
      <w:r w:rsidRPr="0027681B">
        <w:rPr>
          <w:rStyle w:val="blk"/>
          <w:rFonts w:ascii="Times New Roman" w:hAnsi="Times New Roman"/>
          <w:sz w:val="28"/>
          <w:szCs w:val="28"/>
        </w:rPr>
        <w:t>.</w:t>
      </w:r>
      <w:r>
        <w:rPr>
          <w:rStyle w:val="blk"/>
          <w:rFonts w:ascii="Times New Roman" w:hAnsi="Times New Roman"/>
          <w:sz w:val="28"/>
          <w:szCs w:val="28"/>
        </w:rPr>
        <w:t xml:space="preserve"> </w:t>
      </w:r>
    </w:p>
    <w:p w:rsidR="00855E0F" w:rsidRPr="008409E7" w:rsidRDefault="00855E0F" w:rsidP="00251772">
      <w:pPr>
        <w:spacing w:after="0" w:line="360" w:lineRule="auto"/>
        <w:ind w:firstLine="709"/>
        <w:jc w:val="both"/>
        <w:rPr>
          <w:rStyle w:val="blk"/>
          <w:rFonts w:ascii="Times New Roman" w:hAnsi="Times New Roman"/>
          <w:sz w:val="28"/>
          <w:szCs w:val="28"/>
        </w:rPr>
      </w:pPr>
      <w:r>
        <w:rPr>
          <w:rStyle w:val="blk"/>
          <w:rFonts w:ascii="Times New Roman" w:hAnsi="Times New Roman"/>
          <w:sz w:val="28"/>
          <w:szCs w:val="28"/>
        </w:rPr>
        <w:t>В</w:t>
      </w:r>
      <w:r w:rsidRPr="00EA5975">
        <w:rPr>
          <w:rStyle w:val="blk"/>
          <w:rFonts w:ascii="Times New Roman" w:hAnsi="Times New Roman"/>
          <w:sz w:val="28"/>
          <w:szCs w:val="28"/>
        </w:rPr>
        <w:t>озросло число региональных соглашений (на 13 п.п.), в которых устанавливаемые минимальные гарантии носят обязательный характер</w:t>
      </w:r>
      <w:r>
        <w:rPr>
          <w:rStyle w:val="blk"/>
          <w:rFonts w:ascii="Times New Roman" w:hAnsi="Times New Roman"/>
          <w:sz w:val="28"/>
          <w:szCs w:val="28"/>
        </w:rPr>
        <w:t xml:space="preserve"> (Приложение 1)</w:t>
      </w:r>
      <w:r w:rsidRPr="00EA5975">
        <w:rPr>
          <w:rStyle w:val="blk"/>
          <w:rFonts w:ascii="Times New Roman" w:hAnsi="Times New Roman"/>
          <w:sz w:val="28"/>
          <w:szCs w:val="28"/>
        </w:rPr>
        <w:t>. При этом количество соглашений с рекомендательным характером соответственно снизилось. В отношении коллективных договоров заметим, что положения о минимальных гарантиях заработной платы присутствовали в 62% договоров</w:t>
      </w:r>
      <w:r>
        <w:rPr>
          <w:rStyle w:val="blk"/>
          <w:rFonts w:ascii="Times New Roman" w:hAnsi="Times New Roman"/>
          <w:sz w:val="28"/>
          <w:szCs w:val="28"/>
        </w:rPr>
        <w:t xml:space="preserve"> (26 из 42</w:t>
      </w:r>
      <w:r w:rsidRPr="00EA5975">
        <w:rPr>
          <w:rStyle w:val="blk"/>
          <w:rFonts w:ascii="Times New Roman" w:hAnsi="Times New Roman"/>
          <w:sz w:val="28"/>
          <w:szCs w:val="28"/>
        </w:rPr>
        <w:t>).</w:t>
      </w:r>
    </w:p>
    <w:p w:rsidR="00855E0F" w:rsidRPr="008409E7" w:rsidRDefault="00855E0F" w:rsidP="009C4639">
      <w:pPr>
        <w:spacing w:after="0" w:line="360" w:lineRule="auto"/>
        <w:ind w:firstLine="709"/>
        <w:jc w:val="both"/>
        <w:rPr>
          <w:rStyle w:val="blk"/>
          <w:rFonts w:ascii="Times New Roman" w:hAnsi="Times New Roman"/>
          <w:sz w:val="28"/>
          <w:szCs w:val="28"/>
        </w:rPr>
      </w:pPr>
      <w:r>
        <w:rPr>
          <w:rStyle w:val="blk"/>
          <w:rFonts w:ascii="Times New Roman" w:hAnsi="Times New Roman"/>
          <w:sz w:val="28"/>
          <w:szCs w:val="28"/>
        </w:rPr>
        <w:t>П</w:t>
      </w:r>
      <w:r w:rsidRPr="008409E7">
        <w:rPr>
          <w:rStyle w:val="blk"/>
          <w:rFonts w:ascii="Times New Roman" w:hAnsi="Times New Roman"/>
          <w:sz w:val="28"/>
          <w:szCs w:val="28"/>
        </w:rPr>
        <w:t xml:space="preserve">о критерию </w:t>
      </w:r>
      <w:r>
        <w:rPr>
          <w:rStyle w:val="blk"/>
          <w:rFonts w:ascii="Times New Roman" w:hAnsi="Times New Roman"/>
          <w:sz w:val="28"/>
          <w:szCs w:val="28"/>
        </w:rPr>
        <w:t xml:space="preserve">действенности </w:t>
      </w:r>
      <w:r w:rsidRPr="008409E7">
        <w:rPr>
          <w:rStyle w:val="blk"/>
          <w:rFonts w:ascii="Times New Roman" w:hAnsi="Times New Roman"/>
          <w:sz w:val="28"/>
          <w:szCs w:val="28"/>
        </w:rPr>
        <w:t xml:space="preserve">механизмов социального партнерства </w:t>
      </w:r>
      <w:r>
        <w:rPr>
          <w:rStyle w:val="blk"/>
          <w:rFonts w:ascii="Times New Roman" w:hAnsi="Times New Roman"/>
          <w:sz w:val="28"/>
          <w:szCs w:val="28"/>
        </w:rPr>
        <w:t>р</w:t>
      </w:r>
      <w:r w:rsidRPr="008409E7">
        <w:rPr>
          <w:rStyle w:val="blk"/>
          <w:rFonts w:ascii="Times New Roman" w:hAnsi="Times New Roman"/>
          <w:sz w:val="28"/>
          <w:szCs w:val="28"/>
        </w:rPr>
        <w:t>езультат</w:t>
      </w:r>
      <w:r>
        <w:rPr>
          <w:rStyle w:val="blk"/>
          <w:rFonts w:ascii="Times New Roman" w:hAnsi="Times New Roman"/>
          <w:sz w:val="28"/>
          <w:szCs w:val="28"/>
        </w:rPr>
        <w:t>ы</w:t>
      </w:r>
      <w:r w:rsidRPr="008409E7">
        <w:rPr>
          <w:rStyle w:val="blk"/>
          <w:rFonts w:ascii="Times New Roman" w:hAnsi="Times New Roman"/>
          <w:sz w:val="28"/>
          <w:szCs w:val="28"/>
        </w:rPr>
        <w:t xml:space="preserve"> исследования </w:t>
      </w:r>
      <w:r>
        <w:rPr>
          <w:rStyle w:val="blk"/>
          <w:rFonts w:ascii="Times New Roman" w:hAnsi="Times New Roman"/>
          <w:sz w:val="28"/>
          <w:szCs w:val="28"/>
        </w:rPr>
        <w:t xml:space="preserve">позволяют разделить </w:t>
      </w:r>
      <w:r w:rsidRPr="008409E7">
        <w:rPr>
          <w:rStyle w:val="blk"/>
          <w:rFonts w:ascii="Times New Roman" w:hAnsi="Times New Roman"/>
          <w:sz w:val="28"/>
          <w:szCs w:val="28"/>
        </w:rPr>
        <w:t xml:space="preserve">первичные организации </w:t>
      </w:r>
      <w:r>
        <w:rPr>
          <w:rStyle w:val="blk"/>
          <w:rFonts w:ascii="Times New Roman" w:hAnsi="Times New Roman"/>
          <w:sz w:val="28"/>
          <w:szCs w:val="28"/>
        </w:rPr>
        <w:t>на четыре группы</w:t>
      </w:r>
      <w:r w:rsidRPr="008409E7">
        <w:rPr>
          <w:rStyle w:val="blk"/>
          <w:rFonts w:ascii="Times New Roman" w:hAnsi="Times New Roman"/>
          <w:sz w:val="28"/>
          <w:szCs w:val="28"/>
        </w:rPr>
        <w:t>: ориен</w:t>
      </w:r>
      <w:r>
        <w:rPr>
          <w:rStyle w:val="blk"/>
          <w:rFonts w:ascii="Times New Roman" w:hAnsi="Times New Roman"/>
          <w:sz w:val="28"/>
          <w:szCs w:val="28"/>
        </w:rPr>
        <w:t>тированные на развитие, имеющие</w:t>
      </w:r>
      <w:r w:rsidRPr="008409E7">
        <w:rPr>
          <w:rStyle w:val="blk"/>
          <w:rFonts w:ascii="Times New Roman" w:hAnsi="Times New Roman"/>
          <w:sz w:val="28"/>
          <w:szCs w:val="28"/>
        </w:rPr>
        <w:t xml:space="preserve"> социально-экономическую составляющую в своей деятельности; прописанную трудовым законодательством; профсою</w:t>
      </w:r>
      <w:r>
        <w:rPr>
          <w:rStyle w:val="blk"/>
          <w:rFonts w:ascii="Times New Roman" w:hAnsi="Times New Roman"/>
          <w:sz w:val="28"/>
          <w:szCs w:val="28"/>
        </w:rPr>
        <w:t>зные организации, готовые нести</w:t>
      </w:r>
      <w:r w:rsidRPr="008409E7">
        <w:rPr>
          <w:rStyle w:val="blk"/>
          <w:rFonts w:ascii="Times New Roman" w:hAnsi="Times New Roman"/>
          <w:sz w:val="28"/>
          <w:szCs w:val="28"/>
        </w:rPr>
        <w:t xml:space="preserve"> ответственность за любую составляющую в своей деятельности по собственной инициативе и занимающие активную позицию на переговорах; первичные организации</w:t>
      </w:r>
      <w:r>
        <w:rPr>
          <w:rStyle w:val="blk"/>
          <w:rFonts w:ascii="Times New Roman" w:hAnsi="Times New Roman"/>
          <w:sz w:val="28"/>
          <w:szCs w:val="28"/>
        </w:rPr>
        <w:t>, пытающиеся избеж</w:t>
      </w:r>
      <w:r w:rsidRPr="008409E7">
        <w:rPr>
          <w:rStyle w:val="blk"/>
          <w:rFonts w:ascii="Times New Roman" w:hAnsi="Times New Roman"/>
          <w:sz w:val="28"/>
          <w:szCs w:val="28"/>
        </w:rPr>
        <w:t>ать всякой ответственности и самоустраняющиеся от активного переговорного процесса.</w:t>
      </w:r>
    </w:p>
    <w:p w:rsidR="00855E0F" w:rsidRPr="008409E7" w:rsidRDefault="00855E0F" w:rsidP="00160095">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Как можно заметить, наблюдаемые в последнее время изменения в экономике страны привели к существенному росту доли социальных выплат как в ВВП, так и в объеме денежных доходов наемных работников. Это свидетельствует об определенной деятельности социальных партнеров, направленной на сглаживание социальных рисков. </w:t>
      </w:r>
      <w:r>
        <w:rPr>
          <w:rStyle w:val="blk"/>
          <w:rFonts w:ascii="Times New Roman" w:hAnsi="Times New Roman"/>
          <w:sz w:val="28"/>
          <w:szCs w:val="28"/>
        </w:rPr>
        <w:t xml:space="preserve">Вместе с тем отмечаемое </w:t>
      </w:r>
      <w:r w:rsidRPr="008409E7">
        <w:rPr>
          <w:rStyle w:val="blk"/>
          <w:rFonts w:ascii="Times New Roman" w:hAnsi="Times New Roman"/>
          <w:sz w:val="28"/>
          <w:szCs w:val="28"/>
        </w:rPr>
        <w:t>по ряду профорганизаций «снижение» требований по минимальным гарантиям заработной платы</w:t>
      </w:r>
      <w:r>
        <w:rPr>
          <w:rStyle w:val="blk"/>
          <w:rFonts w:ascii="Times New Roman" w:hAnsi="Times New Roman"/>
          <w:sz w:val="28"/>
          <w:szCs w:val="28"/>
        </w:rPr>
        <w:t>,</w:t>
      </w:r>
      <w:r w:rsidRPr="008409E7">
        <w:rPr>
          <w:rStyle w:val="blk"/>
          <w:rFonts w:ascii="Times New Roman" w:hAnsi="Times New Roman"/>
          <w:sz w:val="28"/>
          <w:szCs w:val="28"/>
        </w:rPr>
        <w:t xml:space="preserve"> во многом компенс</w:t>
      </w:r>
      <w:r>
        <w:rPr>
          <w:rStyle w:val="blk"/>
          <w:rFonts w:ascii="Times New Roman" w:hAnsi="Times New Roman"/>
          <w:sz w:val="28"/>
          <w:szCs w:val="28"/>
        </w:rPr>
        <w:t xml:space="preserve">ировалось </w:t>
      </w:r>
      <w:r w:rsidRPr="008409E7">
        <w:rPr>
          <w:rStyle w:val="blk"/>
          <w:rFonts w:ascii="Times New Roman" w:hAnsi="Times New Roman"/>
          <w:sz w:val="28"/>
          <w:szCs w:val="28"/>
        </w:rPr>
        <w:t>повышением требовани</w:t>
      </w:r>
      <w:r>
        <w:rPr>
          <w:rStyle w:val="blk"/>
          <w:rFonts w:ascii="Times New Roman" w:hAnsi="Times New Roman"/>
          <w:sz w:val="28"/>
          <w:szCs w:val="28"/>
        </w:rPr>
        <w:t>й</w:t>
      </w:r>
      <w:r w:rsidRPr="008409E7">
        <w:rPr>
          <w:rStyle w:val="blk"/>
          <w:rFonts w:ascii="Times New Roman" w:hAnsi="Times New Roman"/>
          <w:sz w:val="28"/>
          <w:szCs w:val="28"/>
        </w:rPr>
        <w:t xml:space="preserve"> по их обязательности, а также увеличением соглашений, в которых фиксировались требования по росту среднего уровня заработной платы. </w:t>
      </w:r>
    </w:p>
    <w:p w:rsidR="00855E0F" w:rsidRPr="00EA5975" w:rsidRDefault="00855E0F" w:rsidP="009C4639">
      <w:pPr>
        <w:spacing w:after="0" w:line="360" w:lineRule="auto"/>
        <w:ind w:firstLine="709"/>
        <w:jc w:val="both"/>
        <w:rPr>
          <w:rStyle w:val="blk"/>
          <w:rFonts w:ascii="Times New Roman" w:hAnsi="Times New Roman"/>
          <w:sz w:val="28"/>
          <w:szCs w:val="28"/>
        </w:rPr>
      </w:pPr>
      <w:r w:rsidRPr="00EA5975">
        <w:rPr>
          <w:rStyle w:val="blk"/>
          <w:rFonts w:ascii="Times New Roman" w:hAnsi="Times New Roman"/>
          <w:sz w:val="28"/>
          <w:szCs w:val="28"/>
        </w:rPr>
        <w:t>И тем не менее, данные социальной статистики свидетельствуют, что такие категории работников, как женщины, находящиеся в отпуске по уходу за детьми, молодежь, низкооплачиваемый</w:t>
      </w:r>
      <w:r>
        <w:rPr>
          <w:rStyle w:val="blk"/>
          <w:rFonts w:ascii="Times New Roman" w:hAnsi="Times New Roman"/>
          <w:sz w:val="28"/>
          <w:szCs w:val="28"/>
        </w:rPr>
        <w:t xml:space="preserve"> персонал, все еще являются наиболее незащищенной и </w:t>
      </w:r>
      <w:r w:rsidRPr="008409E7">
        <w:rPr>
          <w:rStyle w:val="blk"/>
          <w:rFonts w:ascii="Times New Roman" w:hAnsi="Times New Roman"/>
          <w:sz w:val="28"/>
          <w:szCs w:val="28"/>
        </w:rPr>
        <w:t>у</w:t>
      </w:r>
      <w:r>
        <w:rPr>
          <w:rStyle w:val="blk"/>
          <w:rFonts w:ascii="Times New Roman" w:hAnsi="Times New Roman"/>
          <w:sz w:val="28"/>
          <w:szCs w:val="28"/>
        </w:rPr>
        <w:t xml:space="preserve">язвимой </w:t>
      </w:r>
      <w:r w:rsidRPr="00E92097">
        <w:rPr>
          <w:rFonts w:ascii="Times New Roman" w:hAnsi="Times New Roman"/>
          <w:sz w:val="28"/>
          <w:szCs w:val="28"/>
        </w:rPr>
        <w:t>частью населения</w:t>
      </w:r>
      <w:r>
        <w:rPr>
          <w:rFonts w:ascii="Times New Roman" w:hAnsi="Times New Roman"/>
          <w:sz w:val="28"/>
          <w:szCs w:val="28"/>
        </w:rPr>
        <w:t>.</w:t>
      </w:r>
      <w:r>
        <w:rPr>
          <w:rStyle w:val="blk"/>
          <w:rFonts w:ascii="Times New Roman" w:hAnsi="Times New Roman"/>
          <w:sz w:val="28"/>
          <w:szCs w:val="28"/>
        </w:rPr>
        <w:t xml:space="preserve"> Учитывая вышеизложенное, становится очевидной необходимость непосредственного </w:t>
      </w:r>
      <w:r w:rsidRPr="00EA5975">
        <w:rPr>
          <w:rStyle w:val="blk"/>
          <w:rFonts w:ascii="Times New Roman" w:hAnsi="Times New Roman"/>
          <w:sz w:val="28"/>
          <w:szCs w:val="28"/>
        </w:rPr>
        <w:t>усилени</w:t>
      </w:r>
      <w:r>
        <w:rPr>
          <w:rStyle w:val="blk"/>
          <w:rFonts w:ascii="Times New Roman" w:hAnsi="Times New Roman"/>
          <w:sz w:val="28"/>
          <w:szCs w:val="28"/>
        </w:rPr>
        <w:t>я</w:t>
      </w:r>
      <w:r w:rsidRPr="00EA5975">
        <w:rPr>
          <w:rStyle w:val="blk"/>
          <w:rFonts w:ascii="Times New Roman" w:hAnsi="Times New Roman"/>
          <w:sz w:val="28"/>
          <w:szCs w:val="28"/>
        </w:rPr>
        <w:t xml:space="preserve"> адресности социальной поддержки, а также использовани</w:t>
      </w:r>
      <w:r>
        <w:rPr>
          <w:rStyle w:val="blk"/>
          <w:rFonts w:ascii="Times New Roman" w:hAnsi="Times New Roman"/>
          <w:sz w:val="28"/>
          <w:szCs w:val="28"/>
        </w:rPr>
        <w:t>я</w:t>
      </w:r>
      <w:r w:rsidRPr="00EA5975">
        <w:rPr>
          <w:rStyle w:val="blk"/>
          <w:rFonts w:ascii="Times New Roman" w:hAnsi="Times New Roman"/>
          <w:sz w:val="28"/>
          <w:szCs w:val="28"/>
        </w:rPr>
        <w:t xml:space="preserve"> эффективных механизмов страховой защиты данных групп работников, расширени</w:t>
      </w:r>
      <w:r>
        <w:rPr>
          <w:rStyle w:val="blk"/>
          <w:rFonts w:ascii="Times New Roman" w:hAnsi="Times New Roman"/>
          <w:sz w:val="28"/>
          <w:szCs w:val="28"/>
        </w:rPr>
        <w:t>я</w:t>
      </w:r>
      <w:r w:rsidRPr="00EA5975">
        <w:rPr>
          <w:rStyle w:val="blk"/>
          <w:rFonts w:ascii="Times New Roman" w:hAnsi="Times New Roman"/>
          <w:sz w:val="28"/>
          <w:szCs w:val="28"/>
        </w:rPr>
        <w:t xml:space="preserve"> их доступа к социальным правам.</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Интерес представляет анализ </w:t>
      </w:r>
      <w:r>
        <w:rPr>
          <w:rStyle w:val="blk"/>
          <w:rFonts w:ascii="Times New Roman" w:hAnsi="Times New Roman"/>
          <w:sz w:val="28"/>
          <w:szCs w:val="28"/>
        </w:rPr>
        <w:t xml:space="preserve">такого </w:t>
      </w:r>
      <w:r w:rsidRPr="008409E7">
        <w:rPr>
          <w:rStyle w:val="blk"/>
          <w:rFonts w:ascii="Times New Roman" w:hAnsi="Times New Roman"/>
          <w:sz w:val="28"/>
          <w:szCs w:val="28"/>
        </w:rPr>
        <w:t>критерия</w:t>
      </w:r>
      <w:r>
        <w:rPr>
          <w:rStyle w:val="blk"/>
          <w:rFonts w:ascii="Times New Roman" w:hAnsi="Times New Roman"/>
          <w:sz w:val="28"/>
          <w:szCs w:val="28"/>
        </w:rPr>
        <w:t>, как</w:t>
      </w:r>
      <w:r w:rsidRPr="008409E7">
        <w:rPr>
          <w:rStyle w:val="blk"/>
          <w:rFonts w:ascii="Times New Roman" w:hAnsi="Times New Roman"/>
          <w:sz w:val="28"/>
          <w:szCs w:val="28"/>
        </w:rPr>
        <w:t xml:space="preserve"> условия, сроки и порядок индексации заработной платы. Установлено, что только в 11 отраслевых соглашени</w:t>
      </w:r>
      <w:r>
        <w:rPr>
          <w:rStyle w:val="blk"/>
          <w:rFonts w:ascii="Times New Roman" w:hAnsi="Times New Roman"/>
          <w:sz w:val="28"/>
          <w:szCs w:val="28"/>
        </w:rPr>
        <w:t>ях</w:t>
      </w:r>
      <w:r w:rsidRPr="00BF2C64">
        <w:rPr>
          <w:rStyle w:val="blk"/>
          <w:rFonts w:ascii="Times New Roman" w:hAnsi="Times New Roman"/>
          <w:sz w:val="28"/>
          <w:szCs w:val="28"/>
        </w:rPr>
        <w:t xml:space="preserve"> </w:t>
      </w:r>
      <w:r w:rsidRPr="008409E7">
        <w:rPr>
          <w:rStyle w:val="blk"/>
          <w:rFonts w:ascii="Times New Roman" w:hAnsi="Times New Roman"/>
          <w:sz w:val="28"/>
          <w:szCs w:val="28"/>
        </w:rPr>
        <w:t>из 40</w:t>
      </w:r>
      <w:r>
        <w:rPr>
          <w:rStyle w:val="blk"/>
          <w:rFonts w:ascii="Times New Roman" w:hAnsi="Times New Roman"/>
          <w:sz w:val="28"/>
          <w:szCs w:val="28"/>
        </w:rPr>
        <w:t>,</w:t>
      </w:r>
      <w:r w:rsidRPr="008409E7">
        <w:rPr>
          <w:rStyle w:val="blk"/>
          <w:rFonts w:ascii="Times New Roman" w:hAnsi="Times New Roman"/>
          <w:sz w:val="28"/>
          <w:szCs w:val="28"/>
        </w:rPr>
        <w:t xml:space="preserve"> подписанных или </w:t>
      </w:r>
      <w:r>
        <w:rPr>
          <w:rStyle w:val="blk"/>
          <w:rFonts w:ascii="Times New Roman" w:hAnsi="Times New Roman"/>
          <w:sz w:val="28"/>
          <w:szCs w:val="28"/>
        </w:rPr>
        <w:t>вступивших в действие в 2014 г.,</w:t>
      </w:r>
      <w:r w:rsidRPr="008409E7">
        <w:rPr>
          <w:rStyle w:val="blk"/>
          <w:rFonts w:ascii="Times New Roman" w:hAnsi="Times New Roman"/>
          <w:sz w:val="28"/>
          <w:szCs w:val="28"/>
        </w:rPr>
        <w:t xml:space="preserve"> условия, сроки и порядок индексации заработной платы были адресованы к локальному уровню. Иными словами, приблизительно кажд</w:t>
      </w:r>
      <w:r>
        <w:rPr>
          <w:rStyle w:val="blk"/>
          <w:rFonts w:ascii="Times New Roman" w:hAnsi="Times New Roman"/>
          <w:sz w:val="28"/>
          <w:szCs w:val="28"/>
        </w:rPr>
        <w:t>ое четвертое</w:t>
      </w:r>
      <w:r w:rsidRPr="008409E7">
        <w:rPr>
          <w:rStyle w:val="blk"/>
          <w:rFonts w:ascii="Times New Roman" w:hAnsi="Times New Roman"/>
          <w:sz w:val="28"/>
          <w:szCs w:val="28"/>
        </w:rPr>
        <w:t xml:space="preserve"> соглашение ориентируется на межуровневое взаимодействие. И все же это относи</w:t>
      </w:r>
      <w:r>
        <w:rPr>
          <w:rStyle w:val="blk"/>
          <w:rFonts w:ascii="Times New Roman" w:hAnsi="Times New Roman"/>
          <w:sz w:val="28"/>
          <w:szCs w:val="28"/>
        </w:rPr>
        <w:t>тельно невысокий показатель</w:t>
      </w:r>
      <w:r w:rsidRPr="008409E7">
        <w:rPr>
          <w:rStyle w:val="blk"/>
          <w:rFonts w:ascii="Times New Roman" w:hAnsi="Times New Roman"/>
          <w:sz w:val="28"/>
          <w:szCs w:val="28"/>
        </w:rPr>
        <w:t>. Подчеркнем, что если такие обязательства не устанавливаются в коллективных дог</w:t>
      </w:r>
      <w:r>
        <w:rPr>
          <w:rStyle w:val="blk"/>
          <w:rFonts w:ascii="Times New Roman" w:hAnsi="Times New Roman"/>
          <w:sz w:val="28"/>
          <w:szCs w:val="28"/>
        </w:rPr>
        <w:t xml:space="preserve">оворах, это может означать одно – «намеренное </w:t>
      </w:r>
      <w:r w:rsidRPr="008409E7">
        <w:rPr>
          <w:rStyle w:val="blk"/>
          <w:rFonts w:ascii="Times New Roman" w:hAnsi="Times New Roman"/>
          <w:sz w:val="28"/>
          <w:szCs w:val="28"/>
        </w:rPr>
        <w:t>размывание</w:t>
      </w:r>
      <w:r>
        <w:rPr>
          <w:rStyle w:val="blk"/>
          <w:rFonts w:ascii="Times New Roman" w:hAnsi="Times New Roman"/>
          <w:sz w:val="28"/>
          <w:szCs w:val="28"/>
        </w:rPr>
        <w:t>»</w:t>
      </w:r>
      <w:r w:rsidRPr="008409E7">
        <w:rPr>
          <w:rStyle w:val="blk"/>
          <w:rFonts w:ascii="Times New Roman" w:hAnsi="Times New Roman"/>
          <w:sz w:val="28"/>
          <w:szCs w:val="28"/>
        </w:rPr>
        <w:t xml:space="preserve"> профсоюзного влияния на работодателя, а также наличие серьезных институциональных барьеров, связанных с утратой функции по общественному контролю. </w:t>
      </w:r>
    </w:p>
    <w:p w:rsidR="00855E0F" w:rsidRPr="008409E7" w:rsidRDefault="00855E0F" w:rsidP="009C4639">
      <w:pPr>
        <w:spacing w:after="0" w:line="360" w:lineRule="auto"/>
        <w:ind w:firstLine="709"/>
        <w:jc w:val="both"/>
        <w:rPr>
          <w:rStyle w:val="blk"/>
          <w:rFonts w:ascii="Times New Roman" w:hAnsi="Times New Roman"/>
          <w:sz w:val="28"/>
          <w:szCs w:val="28"/>
        </w:rPr>
      </w:pPr>
      <w:r>
        <w:rPr>
          <w:rStyle w:val="blk"/>
          <w:rFonts w:ascii="Times New Roman" w:hAnsi="Times New Roman"/>
          <w:sz w:val="28"/>
          <w:szCs w:val="28"/>
        </w:rPr>
        <w:t>Фактически</w:t>
      </w:r>
      <w:r w:rsidRPr="008409E7">
        <w:rPr>
          <w:rStyle w:val="blk"/>
          <w:rFonts w:ascii="Times New Roman" w:hAnsi="Times New Roman"/>
          <w:sz w:val="28"/>
          <w:szCs w:val="28"/>
        </w:rPr>
        <w:t xml:space="preserve"> прослеживается и другая </w:t>
      </w:r>
      <w:r>
        <w:rPr>
          <w:rStyle w:val="blk"/>
          <w:rFonts w:ascii="Times New Roman" w:hAnsi="Times New Roman"/>
          <w:sz w:val="28"/>
          <w:szCs w:val="28"/>
        </w:rPr>
        <w:t xml:space="preserve">тенденция – когда </w:t>
      </w:r>
      <w:r w:rsidRPr="008409E7">
        <w:rPr>
          <w:rStyle w:val="blk"/>
          <w:rFonts w:ascii="Times New Roman" w:hAnsi="Times New Roman"/>
          <w:sz w:val="28"/>
          <w:szCs w:val="28"/>
        </w:rPr>
        <w:t>работодатели стремятся уйти от обязательств по индексации заработной платы (11 соглашени</w:t>
      </w:r>
      <w:r>
        <w:rPr>
          <w:rStyle w:val="blk"/>
          <w:rFonts w:ascii="Times New Roman" w:hAnsi="Times New Roman"/>
          <w:sz w:val="28"/>
          <w:szCs w:val="28"/>
        </w:rPr>
        <w:t>й</w:t>
      </w:r>
      <w:r w:rsidRPr="008409E7">
        <w:rPr>
          <w:rStyle w:val="blk"/>
          <w:rFonts w:ascii="Times New Roman" w:hAnsi="Times New Roman"/>
          <w:sz w:val="28"/>
          <w:szCs w:val="28"/>
        </w:rPr>
        <w:t>). Так, проведенный нами кросс-анализ показывает, что в 4 отраслевых соглашениях содержались пункты, прямо отсылающие к Трудовому кодексу РФ или другим нормативно-правовым актам (по организациям АПК РФ, оценочной деятельности, морского транспорта, РАМН). В 4 соглашениях присутствовали пункты, фиксирующие зависимость индексации заработной платы от повышения производительности труда</w:t>
      </w:r>
      <w:r>
        <w:rPr>
          <w:rStyle w:val="blk"/>
          <w:rFonts w:ascii="Times New Roman" w:hAnsi="Times New Roman"/>
          <w:sz w:val="28"/>
          <w:szCs w:val="28"/>
        </w:rPr>
        <w:t>, экономии затрат и финансового</w:t>
      </w:r>
      <w:r w:rsidRPr="008409E7">
        <w:rPr>
          <w:rStyle w:val="blk"/>
          <w:rFonts w:ascii="Times New Roman" w:hAnsi="Times New Roman"/>
          <w:sz w:val="28"/>
          <w:szCs w:val="28"/>
        </w:rPr>
        <w:t xml:space="preserve"> состояния предприятия. Иными словами, индексация заработной платы здесь поставлена в зависимость от успешности деятельности корпоративного менеджмента. При этом в расчет не принима</w:t>
      </w:r>
      <w:r>
        <w:rPr>
          <w:rStyle w:val="blk"/>
          <w:rFonts w:ascii="Times New Roman" w:hAnsi="Times New Roman"/>
          <w:sz w:val="28"/>
          <w:szCs w:val="28"/>
        </w:rPr>
        <w:t>ю</w:t>
      </w:r>
      <w:r w:rsidRPr="008409E7">
        <w:rPr>
          <w:rStyle w:val="blk"/>
          <w:rFonts w:ascii="Times New Roman" w:hAnsi="Times New Roman"/>
          <w:sz w:val="28"/>
          <w:szCs w:val="28"/>
        </w:rPr>
        <w:t xml:space="preserve">тся действия работодателей по использованию энергосберегающих ресурсов, сокращению необоснованных потерь и т.д. </w:t>
      </w:r>
      <w:r w:rsidRPr="008409E7">
        <w:rPr>
          <w:rFonts w:ascii="Times New Roman" w:hAnsi="Times New Roman"/>
          <w:sz w:val="28"/>
          <w:szCs w:val="28"/>
        </w:rPr>
        <w:t>Очевидно, что подобные пункты попросту провоцируют или даже толкают работодателей на неисполнение обязательств соглашения в системе социального партнерства</w:t>
      </w:r>
      <w:r w:rsidRPr="008409E7">
        <w:rPr>
          <w:rStyle w:val="FootnoteReference"/>
          <w:rFonts w:ascii="Times New Roman" w:hAnsi="Times New Roman"/>
          <w:sz w:val="28"/>
          <w:szCs w:val="28"/>
        </w:rPr>
        <w:footnoteReference w:id="54"/>
      </w:r>
      <w:r w:rsidRPr="008409E7">
        <w:rPr>
          <w:rFonts w:ascii="Times New Roman" w:hAnsi="Times New Roman"/>
          <w:sz w:val="28"/>
          <w:szCs w:val="28"/>
        </w:rPr>
        <w:t>.</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Н</w:t>
      </w:r>
      <w:r w:rsidRPr="008409E7">
        <w:rPr>
          <w:rFonts w:ascii="Times New Roman" w:hAnsi="Times New Roman"/>
          <w:sz w:val="28"/>
          <w:szCs w:val="28"/>
        </w:rPr>
        <w:t>а нынешнем этапе социально-экономического развития по-прежнему остается актуальной задача повышения тарифных ставок и окладов.</w:t>
      </w:r>
      <w:r>
        <w:rPr>
          <w:rStyle w:val="blk"/>
          <w:rFonts w:ascii="Times New Roman" w:hAnsi="Times New Roman"/>
          <w:sz w:val="28"/>
          <w:szCs w:val="28"/>
        </w:rPr>
        <w:t xml:space="preserve"> Повышение </w:t>
      </w:r>
      <w:r w:rsidRPr="008409E7">
        <w:rPr>
          <w:rStyle w:val="blk"/>
          <w:rFonts w:ascii="Times New Roman" w:hAnsi="Times New Roman"/>
          <w:sz w:val="28"/>
          <w:szCs w:val="28"/>
        </w:rPr>
        <w:t>доли тарифной части в заработной плате фиксируется в 13 из 40 отраслевых соглашений</w:t>
      </w:r>
      <w:r>
        <w:rPr>
          <w:rStyle w:val="blk"/>
          <w:rFonts w:ascii="Times New Roman" w:hAnsi="Times New Roman"/>
          <w:sz w:val="28"/>
          <w:szCs w:val="28"/>
        </w:rPr>
        <w:t>. Причем в</w:t>
      </w:r>
      <w:r w:rsidRPr="008409E7">
        <w:rPr>
          <w:rStyle w:val="blk"/>
          <w:rFonts w:ascii="Times New Roman" w:hAnsi="Times New Roman"/>
          <w:sz w:val="28"/>
          <w:szCs w:val="28"/>
        </w:rPr>
        <w:t xml:space="preserve"> трех соглашениях (по организациям ЖКХ, сферы бытового обслуживания населения, наземного городского электрического транспорта) такое повышение связано с финансовым и экономическим состоянием предприятий.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В этой связи </w:t>
      </w:r>
      <w:r w:rsidRPr="00BF2C64">
        <w:rPr>
          <w:rFonts w:ascii="Times New Roman" w:hAnsi="Times New Roman"/>
          <w:bCs/>
          <w:sz w:val="28"/>
          <w:szCs w:val="28"/>
        </w:rPr>
        <w:t>стоит</w:t>
      </w:r>
      <w:r w:rsidRPr="00BF2C64">
        <w:rPr>
          <w:rFonts w:ascii="Times New Roman" w:hAnsi="Times New Roman"/>
          <w:sz w:val="28"/>
          <w:szCs w:val="28"/>
        </w:rPr>
        <w:t xml:space="preserve"> обратить внимание на </w:t>
      </w:r>
      <w:r w:rsidRPr="008409E7">
        <w:rPr>
          <w:rStyle w:val="blk"/>
          <w:rFonts w:ascii="Times New Roman" w:hAnsi="Times New Roman"/>
          <w:sz w:val="28"/>
          <w:szCs w:val="28"/>
        </w:rPr>
        <w:t>«наличие требований (инициатив) о повышении (росте) среднего уровня заработной платы в сравнении со средни</w:t>
      </w:r>
      <w:r>
        <w:rPr>
          <w:rStyle w:val="blk"/>
          <w:rFonts w:ascii="Times New Roman" w:hAnsi="Times New Roman"/>
          <w:sz w:val="28"/>
          <w:szCs w:val="28"/>
        </w:rPr>
        <w:t>м уровнем или средним приростом</w:t>
      </w:r>
      <w:r w:rsidRPr="008409E7">
        <w:rPr>
          <w:rStyle w:val="blk"/>
          <w:rFonts w:ascii="Times New Roman" w:hAnsi="Times New Roman"/>
          <w:sz w:val="28"/>
          <w:szCs w:val="28"/>
        </w:rPr>
        <w:t xml:space="preserve"> оплаты труда в регионе или в целом по стране». Данный критерий </w:t>
      </w:r>
      <w:r>
        <w:rPr>
          <w:rStyle w:val="blk"/>
          <w:rFonts w:ascii="Times New Roman" w:hAnsi="Times New Roman"/>
          <w:sz w:val="28"/>
          <w:szCs w:val="28"/>
        </w:rPr>
        <w:t>на 2014 </w:t>
      </w:r>
      <w:r w:rsidRPr="008409E7">
        <w:rPr>
          <w:rStyle w:val="blk"/>
          <w:rFonts w:ascii="Times New Roman" w:hAnsi="Times New Roman"/>
          <w:sz w:val="28"/>
          <w:szCs w:val="28"/>
        </w:rPr>
        <w:t>г. был зафиксирован в 22 из 40 отраслевых соглашени</w:t>
      </w:r>
      <w:r>
        <w:rPr>
          <w:rStyle w:val="blk"/>
          <w:rFonts w:ascii="Times New Roman" w:hAnsi="Times New Roman"/>
          <w:sz w:val="28"/>
          <w:szCs w:val="28"/>
        </w:rPr>
        <w:t>й</w:t>
      </w:r>
      <w:r w:rsidRPr="008409E7">
        <w:rPr>
          <w:rStyle w:val="blk"/>
          <w:rFonts w:ascii="Times New Roman" w:hAnsi="Times New Roman"/>
          <w:sz w:val="28"/>
          <w:szCs w:val="28"/>
        </w:rPr>
        <w:t xml:space="preserve">. В определенной мере ситуация здесь заметно лучше. Тем не менее, соотношение по числу требований с обязательным характером к числу рекомендательных требований </w:t>
      </w:r>
      <w:r>
        <w:rPr>
          <w:rStyle w:val="blk"/>
          <w:rFonts w:ascii="Times New Roman" w:hAnsi="Times New Roman"/>
          <w:sz w:val="28"/>
          <w:szCs w:val="28"/>
        </w:rPr>
        <w:t>составляет 13 к 9. В целом</w:t>
      </w:r>
      <w:r w:rsidRPr="008409E7">
        <w:rPr>
          <w:rStyle w:val="blk"/>
          <w:rFonts w:ascii="Times New Roman" w:hAnsi="Times New Roman"/>
          <w:sz w:val="28"/>
          <w:szCs w:val="28"/>
        </w:rPr>
        <w:t xml:space="preserve"> за</w:t>
      </w:r>
      <w:r>
        <w:rPr>
          <w:rStyle w:val="blk"/>
          <w:rFonts w:ascii="Times New Roman" w:hAnsi="Times New Roman"/>
          <w:sz w:val="28"/>
          <w:szCs w:val="28"/>
        </w:rPr>
        <w:t xml:space="preserve"> последние шесть лет (2008-2014 </w:t>
      </w:r>
      <w:r w:rsidRPr="008409E7">
        <w:rPr>
          <w:rStyle w:val="blk"/>
          <w:rFonts w:ascii="Times New Roman" w:hAnsi="Times New Roman"/>
          <w:sz w:val="28"/>
          <w:szCs w:val="28"/>
        </w:rPr>
        <w:t xml:space="preserve">гг.) число отраслевых соглашений внебюджетного сектора экономики, в которых прописывались требования или рекомендации по среднему уровню заработной платы, выросло на 25 п.п. (7 соглашений). И все же отраслевой уровень по наличию данного обязательства несколько уступает региональному. На региональном уровне данный показатель встречается в большинстве соглашений (59 из 66 соглашений). Соотношение декларативных и обязательных </w:t>
      </w:r>
      <w:r>
        <w:rPr>
          <w:rStyle w:val="blk"/>
          <w:rFonts w:ascii="Times New Roman" w:hAnsi="Times New Roman"/>
          <w:sz w:val="28"/>
          <w:szCs w:val="28"/>
        </w:rPr>
        <w:t>требований</w:t>
      </w:r>
      <w:r w:rsidRPr="008409E7">
        <w:rPr>
          <w:rStyle w:val="blk"/>
          <w:rFonts w:ascii="Times New Roman" w:hAnsi="Times New Roman"/>
          <w:sz w:val="28"/>
          <w:szCs w:val="28"/>
        </w:rPr>
        <w:t xml:space="preserve"> по росту с</w:t>
      </w:r>
      <w:r>
        <w:rPr>
          <w:rStyle w:val="blk"/>
          <w:rFonts w:ascii="Times New Roman" w:hAnsi="Times New Roman"/>
          <w:sz w:val="28"/>
          <w:szCs w:val="28"/>
        </w:rPr>
        <w:t>реднего уровня заработной платы составляет 23 к 39. Все это указывает на</w:t>
      </w:r>
      <w:r w:rsidRPr="008409E7">
        <w:rPr>
          <w:rStyle w:val="blk"/>
          <w:rFonts w:ascii="Times New Roman" w:hAnsi="Times New Roman"/>
          <w:sz w:val="28"/>
          <w:szCs w:val="28"/>
        </w:rPr>
        <w:t xml:space="preserve"> позитивную динамику в отношении принимаемых социальными партнерами обязательств по росту сре</w:t>
      </w:r>
      <w:r>
        <w:rPr>
          <w:rStyle w:val="blk"/>
          <w:rFonts w:ascii="Times New Roman" w:hAnsi="Times New Roman"/>
          <w:sz w:val="28"/>
          <w:szCs w:val="28"/>
        </w:rPr>
        <w:t xml:space="preserve">днего уровня заработной платы. </w:t>
      </w:r>
      <w:r w:rsidRPr="008409E7">
        <w:rPr>
          <w:rStyle w:val="blk"/>
          <w:rFonts w:ascii="Times New Roman" w:hAnsi="Times New Roman"/>
          <w:sz w:val="28"/>
          <w:szCs w:val="28"/>
        </w:rPr>
        <w:t xml:space="preserve">Однако нельзя не заметить рассогласования в действиях профсоюзов на локальном, отраслевом и региональном уровне. Это, безусловно, показывает значимость процедуры планирования деятельности на различных уровнях профсоюзной вертикали.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Примечательно, что во многих из рассмотренных коллективных договор</w:t>
      </w:r>
      <w:r>
        <w:rPr>
          <w:rStyle w:val="blk"/>
          <w:rFonts w:ascii="Times New Roman" w:hAnsi="Times New Roman"/>
          <w:sz w:val="28"/>
          <w:szCs w:val="28"/>
        </w:rPr>
        <w:t>ов</w:t>
      </w:r>
      <w:r w:rsidRPr="008409E7">
        <w:rPr>
          <w:rStyle w:val="blk"/>
          <w:rFonts w:ascii="Times New Roman" w:hAnsi="Times New Roman"/>
          <w:sz w:val="28"/>
          <w:szCs w:val="28"/>
        </w:rPr>
        <w:t xml:space="preserve"> присутствовали положения </w:t>
      </w:r>
      <w:r>
        <w:rPr>
          <w:rStyle w:val="blk"/>
          <w:rFonts w:ascii="Times New Roman" w:hAnsi="Times New Roman"/>
          <w:sz w:val="28"/>
          <w:szCs w:val="28"/>
        </w:rPr>
        <w:t xml:space="preserve">о </w:t>
      </w:r>
      <w:r w:rsidRPr="008409E7">
        <w:rPr>
          <w:rStyle w:val="blk"/>
          <w:rFonts w:ascii="Times New Roman" w:hAnsi="Times New Roman"/>
          <w:sz w:val="28"/>
          <w:szCs w:val="28"/>
        </w:rPr>
        <w:t>повышении (росте) среднего уровня заработной платы. Однако данное положение не нашло более детальной проработки.</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В это</w:t>
      </w:r>
      <w:r>
        <w:rPr>
          <w:rStyle w:val="blk"/>
          <w:rFonts w:ascii="Times New Roman" w:hAnsi="Times New Roman"/>
          <w:sz w:val="28"/>
          <w:szCs w:val="28"/>
        </w:rPr>
        <w:t>й связи считаем целесообразным</w:t>
      </w:r>
      <w:r w:rsidRPr="00137D68">
        <w:rPr>
          <w:rStyle w:val="blk"/>
          <w:rFonts w:ascii="Times New Roman" w:hAnsi="Times New Roman"/>
          <w:sz w:val="28"/>
          <w:szCs w:val="28"/>
        </w:rPr>
        <w:t xml:space="preserve"> </w:t>
      </w:r>
      <w:r w:rsidRPr="008409E7">
        <w:rPr>
          <w:rStyle w:val="blk"/>
          <w:rFonts w:ascii="Times New Roman" w:hAnsi="Times New Roman"/>
          <w:sz w:val="28"/>
          <w:szCs w:val="28"/>
        </w:rPr>
        <w:t>российским профсоюзам</w:t>
      </w:r>
      <w:r>
        <w:rPr>
          <w:rStyle w:val="blk"/>
          <w:rFonts w:ascii="Times New Roman" w:hAnsi="Times New Roman"/>
          <w:sz w:val="28"/>
          <w:szCs w:val="28"/>
        </w:rPr>
        <w:t>,</w:t>
      </w:r>
      <w:r w:rsidRPr="008409E7">
        <w:rPr>
          <w:rStyle w:val="blk"/>
          <w:rFonts w:ascii="Times New Roman" w:hAnsi="Times New Roman"/>
          <w:sz w:val="28"/>
          <w:szCs w:val="28"/>
        </w:rPr>
        <w:t xml:space="preserve"> с одной стороны, бол</w:t>
      </w:r>
      <w:r>
        <w:rPr>
          <w:rStyle w:val="blk"/>
          <w:rFonts w:ascii="Times New Roman" w:hAnsi="Times New Roman"/>
          <w:sz w:val="28"/>
          <w:szCs w:val="28"/>
        </w:rPr>
        <w:t>ее активно использовать принцип</w:t>
      </w:r>
      <w:r w:rsidRPr="008409E7">
        <w:rPr>
          <w:rStyle w:val="blk"/>
          <w:rFonts w:ascii="Times New Roman" w:hAnsi="Times New Roman"/>
          <w:sz w:val="28"/>
          <w:szCs w:val="28"/>
        </w:rPr>
        <w:t xml:space="preserve"> «взаимоувязки» с коллективными договорами. В качестве позитивного примера можно рассмотреть разрабатываемые ТООП минимальные стандарты, которые включаются в коллективные договора (см. региональное соглашение по Свердловской области).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Пока же можно констатировать, что выстраивани</w:t>
      </w:r>
      <w:r>
        <w:rPr>
          <w:rStyle w:val="blk"/>
          <w:rFonts w:ascii="Times New Roman" w:hAnsi="Times New Roman"/>
          <w:sz w:val="28"/>
          <w:szCs w:val="28"/>
        </w:rPr>
        <w:t>е</w:t>
      </w:r>
      <w:r w:rsidRPr="008409E7">
        <w:rPr>
          <w:rStyle w:val="blk"/>
          <w:rFonts w:ascii="Times New Roman" w:hAnsi="Times New Roman"/>
          <w:sz w:val="28"/>
          <w:szCs w:val="28"/>
        </w:rPr>
        <w:t xml:space="preserve"> линейных отраслевых показателей оценки эффективности деятельности профсоюзных организаций в разрезе «РФ – субъект РФ – организация – работник» пока не произошло. Во многом решение обозначенной проблемы видится в проработке на локальном уровне новых схем и формул стимулирования и мотивации, учета и контроля с учетом результатов работы профсоюзной организации в целом.</w:t>
      </w:r>
    </w:p>
    <w:p w:rsidR="00855E0F"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Очевидно, что в условиях разработки профессиональных стандартов необходимо активизирова</w:t>
      </w:r>
      <w:r>
        <w:rPr>
          <w:rFonts w:ascii="Times New Roman" w:hAnsi="Times New Roman"/>
          <w:sz w:val="28"/>
          <w:szCs w:val="28"/>
        </w:rPr>
        <w:t>ть</w:t>
      </w:r>
      <w:r w:rsidRPr="008409E7">
        <w:rPr>
          <w:rFonts w:ascii="Times New Roman" w:hAnsi="Times New Roman"/>
          <w:sz w:val="28"/>
          <w:szCs w:val="28"/>
        </w:rPr>
        <w:t xml:space="preserve"> работ</w:t>
      </w:r>
      <w:r>
        <w:rPr>
          <w:rFonts w:ascii="Times New Roman" w:hAnsi="Times New Roman"/>
          <w:sz w:val="28"/>
          <w:szCs w:val="28"/>
        </w:rPr>
        <w:t>у</w:t>
      </w:r>
      <w:r w:rsidRPr="008409E7">
        <w:rPr>
          <w:rFonts w:ascii="Times New Roman" w:hAnsi="Times New Roman"/>
          <w:sz w:val="28"/>
          <w:szCs w:val="28"/>
        </w:rPr>
        <w:t xml:space="preserve"> и по формированию в субъектах Российской Федерации отраслевых систем оценки качества трудовой деятельности. Однако здесь необходимо проработать не только вопросы финансового обеспечения осуществляемых мероприятий, но и проблемы защиты трудовых прав работников</w:t>
      </w:r>
      <w:r>
        <w:rPr>
          <w:rFonts w:ascii="Times New Roman" w:hAnsi="Times New Roman"/>
          <w:sz w:val="28"/>
          <w:szCs w:val="28"/>
        </w:rPr>
        <w:t>,</w:t>
      </w:r>
      <w:r w:rsidRPr="008409E7">
        <w:rPr>
          <w:rFonts w:ascii="Times New Roman" w:hAnsi="Times New Roman"/>
          <w:sz w:val="28"/>
          <w:szCs w:val="28"/>
        </w:rPr>
        <w:t xml:space="preserve"> «выводимых» за штат. </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Особая проблема видится и </w:t>
      </w:r>
      <w:r>
        <w:rPr>
          <w:rFonts w:ascii="Times New Roman" w:hAnsi="Times New Roman"/>
          <w:sz w:val="28"/>
          <w:szCs w:val="28"/>
        </w:rPr>
        <w:t>при</w:t>
      </w:r>
      <w:r w:rsidRPr="008409E7">
        <w:rPr>
          <w:rFonts w:ascii="Times New Roman" w:hAnsi="Times New Roman"/>
          <w:sz w:val="28"/>
          <w:szCs w:val="28"/>
        </w:rPr>
        <w:t xml:space="preserve"> заключении лимитированных срочных трудовых договоров, которые ограничивают трудовые</w:t>
      </w:r>
      <w:r>
        <w:rPr>
          <w:rFonts w:ascii="Times New Roman" w:hAnsi="Times New Roman"/>
          <w:sz w:val="28"/>
          <w:szCs w:val="28"/>
        </w:rPr>
        <w:t xml:space="preserve"> права и свободы человека </w:t>
      </w:r>
      <w:r w:rsidRPr="008409E7">
        <w:rPr>
          <w:rFonts w:ascii="Times New Roman" w:hAnsi="Times New Roman"/>
          <w:sz w:val="28"/>
          <w:szCs w:val="28"/>
        </w:rPr>
        <w:t>труда при излишней бюрократизации корпоративного управления.</w:t>
      </w:r>
    </w:p>
    <w:p w:rsidR="00855E0F" w:rsidRPr="008409E7" w:rsidRDefault="00855E0F" w:rsidP="009C4639">
      <w:pPr>
        <w:spacing w:after="0" w:line="360" w:lineRule="auto"/>
        <w:ind w:firstLine="709"/>
        <w:jc w:val="both"/>
        <w:rPr>
          <w:rFonts w:ascii="Times New Roman" w:eastAsia="Arial Unicode MS" w:hAnsi="Times New Roman"/>
          <w:sz w:val="28"/>
          <w:szCs w:val="28"/>
        </w:rPr>
      </w:pPr>
      <w:r w:rsidRPr="008409E7">
        <w:rPr>
          <w:rFonts w:ascii="Times New Roman" w:eastAsia="Arial Unicode MS" w:hAnsi="Times New Roman"/>
          <w:sz w:val="28"/>
          <w:szCs w:val="28"/>
        </w:rPr>
        <w:t>До настоящего времени остаются нерешенными вопросы разграничения полномочий между органами власти, осуществляющими полномочия в сфере административного управления, отдельными структурами, привлекаемыми к проведению аттестации, вопросы правомерности применения административных регламентов по предоставлению органами исполнительной власти субъектов РФ государственной услуги по аттестации и многие другие</w:t>
      </w:r>
      <w:r>
        <w:rPr>
          <w:rStyle w:val="FootnoteReference"/>
          <w:rFonts w:ascii="Times New Roman" w:eastAsia="Arial Unicode MS" w:hAnsi="Times New Roman"/>
          <w:sz w:val="28"/>
          <w:szCs w:val="28"/>
        </w:rPr>
        <w:footnoteReference w:id="55"/>
      </w:r>
      <w:r w:rsidRPr="008409E7">
        <w:rPr>
          <w:rFonts w:ascii="Times New Roman" w:eastAsia="Arial Unicode MS" w:hAnsi="Times New Roman"/>
          <w:sz w:val="28"/>
          <w:szCs w:val="28"/>
        </w:rPr>
        <w:t>.</w:t>
      </w:r>
    </w:p>
    <w:p w:rsidR="00855E0F" w:rsidRPr="008409E7" w:rsidRDefault="00855E0F" w:rsidP="009C4639">
      <w:pPr>
        <w:autoSpaceDE w:val="0"/>
        <w:spacing w:after="0" w:line="360" w:lineRule="auto"/>
        <w:ind w:firstLine="709"/>
        <w:jc w:val="both"/>
        <w:rPr>
          <w:rFonts w:ascii="Times New Roman" w:eastAsia="Arial Unicode MS" w:hAnsi="Times New Roman"/>
          <w:kern w:val="1"/>
          <w:sz w:val="28"/>
          <w:szCs w:val="28"/>
        </w:rPr>
      </w:pPr>
      <w:r w:rsidRPr="008409E7">
        <w:rPr>
          <w:rFonts w:ascii="Times New Roman" w:eastAsia="Arial Unicode MS" w:hAnsi="Times New Roman"/>
          <w:kern w:val="1"/>
          <w:sz w:val="28"/>
          <w:szCs w:val="28"/>
        </w:rPr>
        <w:t>В качестве позитивного примера можно рассмотреть сферу образования. Хотя аттестация педагогических работников государственных и муниципаль</w:t>
      </w:r>
      <w:r>
        <w:rPr>
          <w:rFonts w:ascii="Times New Roman" w:eastAsia="Arial Unicode MS" w:hAnsi="Times New Roman"/>
          <w:kern w:val="1"/>
          <w:sz w:val="28"/>
          <w:szCs w:val="28"/>
        </w:rPr>
        <w:t xml:space="preserve">ных образовательных учреждений </w:t>
      </w:r>
      <w:r w:rsidRPr="008409E7">
        <w:rPr>
          <w:rFonts w:ascii="Times New Roman" w:eastAsia="Arial Unicode MS" w:hAnsi="Times New Roman"/>
          <w:kern w:val="1"/>
          <w:sz w:val="28"/>
          <w:szCs w:val="28"/>
        </w:rPr>
        <w:t>не стала обязательн</w:t>
      </w:r>
      <w:r>
        <w:rPr>
          <w:rFonts w:ascii="Times New Roman" w:eastAsia="Arial Unicode MS" w:hAnsi="Times New Roman"/>
          <w:kern w:val="1"/>
          <w:sz w:val="28"/>
          <w:szCs w:val="28"/>
        </w:rPr>
        <w:t xml:space="preserve">ым мероприятием, финансируемым </w:t>
      </w:r>
      <w:r w:rsidRPr="008409E7">
        <w:rPr>
          <w:rFonts w:ascii="Times New Roman" w:eastAsia="Arial Unicode MS" w:hAnsi="Times New Roman"/>
          <w:kern w:val="1"/>
          <w:sz w:val="28"/>
          <w:szCs w:val="28"/>
        </w:rPr>
        <w:t xml:space="preserve">за счет субсидий </w:t>
      </w:r>
      <w:r>
        <w:rPr>
          <w:rFonts w:ascii="Times New Roman" w:eastAsia="Arial Unicode MS" w:hAnsi="Times New Roman"/>
          <w:kern w:val="1"/>
          <w:sz w:val="28"/>
          <w:szCs w:val="28"/>
        </w:rPr>
        <w:t>из средств федерального бюджета</w:t>
      </w:r>
      <w:r w:rsidRPr="008409E7">
        <w:rPr>
          <w:rFonts w:ascii="Times New Roman" w:eastAsia="Arial Unicode MS" w:hAnsi="Times New Roman"/>
          <w:kern w:val="1"/>
          <w:sz w:val="28"/>
          <w:szCs w:val="28"/>
        </w:rPr>
        <w:t xml:space="preserve"> за 2011-</w:t>
      </w:r>
      <w:r>
        <w:rPr>
          <w:rFonts w:ascii="Times New Roman" w:eastAsia="Arial Unicode MS" w:hAnsi="Times New Roman"/>
          <w:kern w:val="1"/>
          <w:sz w:val="28"/>
          <w:szCs w:val="28"/>
        </w:rPr>
        <w:t>2014 гг.</w:t>
      </w:r>
      <w:r w:rsidRPr="008409E7">
        <w:rPr>
          <w:rFonts w:ascii="Times New Roman" w:eastAsia="Arial Unicode MS" w:hAnsi="Times New Roman"/>
          <w:kern w:val="1"/>
          <w:sz w:val="28"/>
          <w:szCs w:val="28"/>
        </w:rPr>
        <w:t xml:space="preserve"> в рамках реализации комплекса мер по модернизации региональных систем общего образования (МРСО), она, тем не менее, пр</w:t>
      </w:r>
      <w:r>
        <w:rPr>
          <w:rFonts w:ascii="Times New Roman" w:eastAsia="Arial Unicode MS" w:hAnsi="Times New Roman"/>
          <w:kern w:val="1"/>
          <w:sz w:val="28"/>
          <w:szCs w:val="28"/>
        </w:rPr>
        <w:t>именяется в качестве отдельного</w:t>
      </w:r>
      <w:r w:rsidRPr="008409E7">
        <w:rPr>
          <w:rFonts w:ascii="Times New Roman" w:eastAsia="Arial Unicode MS" w:hAnsi="Times New Roman"/>
          <w:kern w:val="1"/>
          <w:sz w:val="28"/>
          <w:szCs w:val="28"/>
        </w:rPr>
        <w:t xml:space="preserve"> показателя оценки эффективности использования и соблюдения условий предоставления субсидий</w:t>
      </w:r>
      <w:r w:rsidRPr="008409E7">
        <w:rPr>
          <w:rStyle w:val="FootnoteReference"/>
          <w:rFonts w:ascii="Times New Roman" w:eastAsia="Arial Unicode MS" w:hAnsi="Times New Roman"/>
          <w:kern w:val="1"/>
          <w:sz w:val="28"/>
          <w:szCs w:val="28"/>
        </w:rPr>
        <w:footnoteReference w:id="56"/>
      </w:r>
      <w:r w:rsidRPr="008409E7">
        <w:rPr>
          <w:rFonts w:ascii="Times New Roman" w:eastAsia="Arial Unicode MS" w:hAnsi="Times New Roman"/>
          <w:kern w:val="1"/>
          <w:sz w:val="28"/>
          <w:szCs w:val="28"/>
        </w:rPr>
        <w:t>.</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С другой</w:t>
      </w:r>
      <w:r>
        <w:rPr>
          <w:rStyle w:val="blk"/>
          <w:rFonts w:ascii="Times New Roman" w:hAnsi="Times New Roman"/>
          <w:sz w:val="28"/>
          <w:szCs w:val="28"/>
        </w:rPr>
        <w:t xml:space="preserve"> стороны,</w:t>
      </w:r>
      <w:r w:rsidRPr="008409E7">
        <w:rPr>
          <w:rStyle w:val="blk"/>
          <w:rFonts w:ascii="Times New Roman" w:hAnsi="Times New Roman"/>
          <w:sz w:val="28"/>
          <w:szCs w:val="28"/>
        </w:rPr>
        <w:t xml:space="preserve"> </w:t>
      </w:r>
      <w:r>
        <w:rPr>
          <w:rStyle w:val="blk"/>
          <w:rFonts w:ascii="Times New Roman" w:hAnsi="Times New Roman"/>
          <w:sz w:val="28"/>
          <w:szCs w:val="28"/>
        </w:rPr>
        <w:t xml:space="preserve">считаем, что </w:t>
      </w:r>
      <w:r w:rsidRPr="008409E7">
        <w:rPr>
          <w:rStyle w:val="blk"/>
          <w:rFonts w:ascii="Times New Roman" w:hAnsi="Times New Roman"/>
          <w:sz w:val="28"/>
          <w:szCs w:val="28"/>
        </w:rPr>
        <w:t>в рамках правовой охраны заработной платы необходим</w:t>
      </w:r>
      <w:r>
        <w:rPr>
          <w:rStyle w:val="blk"/>
          <w:rFonts w:ascii="Times New Roman" w:hAnsi="Times New Roman"/>
          <w:sz w:val="28"/>
          <w:szCs w:val="28"/>
        </w:rPr>
        <w:t>о</w:t>
      </w:r>
      <w:r w:rsidRPr="008409E7">
        <w:rPr>
          <w:rStyle w:val="blk"/>
          <w:rFonts w:ascii="Times New Roman" w:hAnsi="Times New Roman"/>
          <w:sz w:val="28"/>
          <w:szCs w:val="28"/>
        </w:rPr>
        <w:t xml:space="preserve"> четко закрепить в ст. 134 ТК РФ основные принципы индексации заработной платы, связанные с ее периодичностью и критериями исчисления. В определенной мере </w:t>
      </w:r>
      <w:r>
        <w:rPr>
          <w:rStyle w:val="blk"/>
          <w:rFonts w:ascii="Times New Roman" w:hAnsi="Times New Roman"/>
          <w:sz w:val="28"/>
          <w:szCs w:val="28"/>
        </w:rPr>
        <w:t xml:space="preserve">здесь </w:t>
      </w:r>
      <w:r w:rsidRPr="008409E7">
        <w:rPr>
          <w:rStyle w:val="blk"/>
          <w:rFonts w:ascii="Times New Roman" w:hAnsi="Times New Roman"/>
          <w:sz w:val="28"/>
          <w:szCs w:val="28"/>
        </w:rPr>
        <w:t>следует говорить о придании ей статуса самодостаточн</w:t>
      </w:r>
      <w:r>
        <w:rPr>
          <w:rStyle w:val="blk"/>
          <w:rFonts w:ascii="Times New Roman" w:hAnsi="Times New Roman"/>
          <w:sz w:val="28"/>
          <w:szCs w:val="28"/>
        </w:rPr>
        <w:t>ости</w:t>
      </w:r>
      <w:r w:rsidRPr="008409E7">
        <w:rPr>
          <w:rStyle w:val="blk"/>
          <w:rFonts w:ascii="Times New Roman" w:hAnsi="Times New Roman"/>
          <w:sz w:val="28"/>
          <w:szCs w:val="28"/>
        </w:rPr>
        <w:t>.</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При обосновании минимальной тарифной ставки за столом переговоров важно учитывать ее связь с уровнем занятости населения. Наиболее благоприятной считается ситуация, когда в согла</w:t>
      </w:r>
      <w:r>
        <w:rPr>
          <w:rFonts w:ascii="Times New Roman" w:hAnsi="Times New Roman"/>
          <w:sz w:val="28"/>
          <w:szCs w:val="28"/>
        </w:rPr>
        <w:t>шениях и коллективных договорах</w:t>
      </w:r>
      <w:r w:rsidRPr="008409E7">
        <w:rPr>
          <w:rFonts w:ascii="Times New Roman" w:hAnsi="Times New Roman"/>
          <w:sz w:val="28"/>
          <w:szCs w:val="28"/>
        </w:rPr>
        <w:t xml:space="preserve"> предусматривается наличие надбавок, стимулирующи</w:t>
      </w:r>
      <w:r>
        <w:rPr>
          <w:rFonts w:ascii="Times New Roman" w:hAnsi="Times New Roman"/>
          <w:sz w:val="28"/>
          <w:szCs w:val="28"/>
        </w:rPr>
        <w:t>х</w:t>
      </w:r>
      <w:r w:rsidRPr="008409E7">
        <w:rPr>
          <w:rFonts w:ascii="Times New Roman" w:hAnsi="Times New Roman"/>
          <w:sz w:val="28"/>
          <w:szCs w:val="28"/>
        </w:rPr>
        <w:t xml:space="preserve"> приток рабочей силы. Причем </w:t>
      </w:r>
      <w:r>
        <w:rPr>
          <w:rFonts w:ascii="Times New Roman" w:hAnsi="Times New Roman"/>
          <w:sz w:val="28"/>
          <w:szCs w:val="28"/>
        </w:rPr>
        <w:t xml:space="preserve">их </w:t>
      </w:r>
      <w:r w:rsidRPr="008409E7">
        <w:rPr>
          <w:rFonts w:ascii="Times New Roman" w:hAnsi="Times New Roman"/>
          <w:sz w:val="28"/>
          <w:szCs w:val="28"/>
        </w:rPr>
        <w:t>размер должен повышаться на основе увеличения спроса на рынке труда или повышения спроса на труд на конкретном предприятии, что происходит при развитии производства</w:t>
      </w:r>
      <w:r w:rsidRPr="008409E7">
        <w:rPr>
          <w:rStyle w:val="FootnoteReference"/>
          <w:rFonts w:ascii="Times New Roman" w:hAnsi="Times New Roman"/>
          <w:sz w:val="28"/>
          <w:szCs w:val="28"/>
        </w:rPr>
        <w:footnoteReference w:id="57"/>
      </w:r>
      <w:r w:rsidRPr="008409E7">
        <w:rPr>
          <w:rFonts w:ascii="Times New Roman" w:hAnsi="Times New Roman"/>
          <w:sz w:val="28"/>
          <w:szCs w:val="28"/>
        </w:rPr>
        <w:t>. Актуальность данных мер в условиях мобилизационной экономики вполне очевидна.</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Контент-анализ показывает</w:t>
      </w:r>
      <w:r>
        <w:rPr>
          <w:rFonts w:ascii="Times New Roman" w:hAnsi="Times New Roman"/>
          <w:sz w:val="28"/>
          <w:szCs w:val="28"/>
        </w:rPr>
        <w:t xml:space="preserve"> также</w:t>
      </w:r>
      <w:r w:rsidRPr="008409E7">
        <w:rPr>
          <w:rFonts w:ascii="Times New Roman" w:hAnsi="Times New Roman"/>
          <w:sz w:val="28"/>
          <w:szCs w:val="28"/>
        </w:rPr>
        <w:t>, что дифференциация региона</w:t>
      </w:r>
      <w:r>
        <w:rPr>
          <w:rFonts w:ascii="Times New Roman" w:hAnsi="Times New Roman"/>
          <w:sz w:val="28"/>
          <w:szCs w:val="28"/>
        </w:rPr>
        <w:t>льных соглашений по наличию</w:t>
      </w:r>
      <w:r w:rsidRPr="008409E7">
        <w:rPr>
          <w:rFonts w:ascii="Times New Roman" w:hAnsi="Times New Roman"/>
          <w:sz w:val="28"/>
          <w:szCs w:val="28"/>
        </w:rPr>
        <w:t xml:space="preserve"> обязательств </w:t>
      </w:r>
      <w:r>
        <w:rPr>
          <w:rFonts w:ascii="Times New Roman" w:hAnsi="Times New Roman"/>
          <w:sz w:val="28"/>
          <w:szCs w:val="28"/>
        </w:rPr>
        <w:t>касательно</w:t>
      </w:r>
      <w:r w:rsidRPr="008409E7">
        <w:rPr>
          <w:rFonts w:ascii="Times New Roman" w:hAnsi="Times New Roman"/>
          <w:sz w:val="28"/>
          <w:szCs w:val="28"/>
        </w:rPr>
        <w:t xml:space="preserve"> надбавок, льгот, компенсаций и ссуд, стимулирующих приток рабочей силы</w:t>
      </w:r>
      <w:r>
        <w:rPr>
          <w:rFonts w:ascii="Times New Roman" w:hAnsi="Times New Roman"/>
          <w:sz w:val="28"/>
          <w:szCs w:val="28"/>
        </w:rPr>
        <w:t>, не одинакова и слабо ко</w:t>
      </w:r>
      <w:r w:rsidRPr="008409E7">
        <w:rPr>
          <w:rFonts w:ascii="Times New Roman" w:hAnsi="Times New Roman"/>
          <w:sz w:val="28"/>
          <w:szCs w:val="28"/>
        </w:rPr>
        <w:t>р</w:t>
      </w:r>
      <w:r>
        <w:rPr>
          <w:rFonts w:ascii="Times New Roman" w:hAnsi="Times New Roman"/>
          <w:sz w:val="28"/>
          <w:szCs w:val="28"/>
        </w:rPr>
        <w:t>рел</w:t>
      </w:r>
      <w:r w:rsidRPr="008409E7">
        <w:rPr>
          <w:rFonts w:ascii="Times New Roman" w:hAnsi="Times New Roman"/>
          <w:sz w:val="28"/>
          <w:szCs w:val="28"/>
        </w:rPr>
        <w:t xml:space="preserve">ирует с соглашениями более низкого уровня. В целом можно выделить три группы региональных соглашений, в которых: обязательства носят неукоснительный характер; обязательства носят декларативный характер; обязательства отсутствуют. Практически региональные соглашения распределяются в одинаковых пропорциях между указанными группами (соответственно 20, 22, 21). </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Обращает на себя внимание тот факт, что обязательства отсутствуют в соглашениях по следующим регионам (см. Приложение 1):</w:t>
      </w:r>
    </w:p>
    <w:p w:rsidR="00855E0F" w:rsidRPr="006F2BAB"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6F2BAB">
        <w:rPr>
          <w:rFonts w:ascii="Times New Roman" w:hAnsi="Times New Roman"/>
          <w:i/>
          <w:sz w:val="28"/>
          <w:szCs w:val="28"/>
        </w:rPr>
        <w:t>Республика Бурятия;</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Республика Карелия;</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Республика Дагестан;</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Республика Кабардино-Балкарская;</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Алтайский край;</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Краснодарский край;</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Ставропольский край;</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Астраханская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Брянская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Владимирская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Волгоградская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Вологодская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Ивановская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Ленинградская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Мурманская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Нижегородская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Новгородская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Новосибирская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Омская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Оренбургская область;</w:t>
      </w:r>
    </w:p>
    <w:p w:rsidR="00855E0F" w:rsidRPr="008409E7" w:rsidRDefault="00855E0F" w:rsidP="006F2BAB">
      <w:pPr>
        <w:pStyle w:val="ListParagraph"/>
        <w:numPr>
          <w:ilvl w:val="0"/>
          <w:numId w:val="19"/>
        </w:numPr>
        <w:tabs>
          <w:tab w:val="left" w:pos="567"/>
        </w:tabs>
        <w:spacing w:after="0" w:line="360" w:lineRule="auto"/>
        <w:ind w:left="0" w:firstLine="284"/>
        <w:jc w:val="both"/>
        <w:rPr>
          <w:rFonts w:ascii="Times New Roman" w:hAnsi="Times New Roman"/>
          <w:i/>
          <w:sz w:val="28"/>
          <w:szCs w:val="28"/>
        </w:rPr>
      </w:pPr>
      <w:r w:rsidRPr="008409E7">
        <w:rPr>
          <w:rFonts w:ascii="Times New Roman" w:hAnsi="Times New Roman"/>
          <w:i/>
          <w:sz w:val="28"/>
          <w:szCs w:val="28"/>
        </w:rPr>
        <w:t>Орловская область.</w:t>
      </w:r>
    </w:p>
    <w:p w:rsidR="00855E0F" w:rsidRPr="008409E7" w:rsidRDefault="00855E0F" w:rsidP="009C4639">
      <w:pPr>
        <w:spacing w:after="0" w:line="360" w:lineRule="auto"/>
        <w:ind w:firstLine="709"/>
        <w:jc w:val="both"/>
        <w:rPr>
          <w:rStyle w:val="blk"/>
          <w:rFonts w:ascii="Times New Roman" w:hAnsi="Times New Roman"/>
          <w:sz w:val="28"/>
          <w:szCs w:val="28"/>
        </w:rPr>
      </w:pPr>
      <w:r>
        <w:rPr>
          <w:rStyle w:val="blk"/>
          <w:rFonts w:ascii="Times New Roman" w:hAnsi="Times New Roman"/>
          <w:sz w:val="28"/>
          <w:szCs w:val="28"/>
        </w:rPr>
        <w:t xml:space="preserve">Отметим, что в </w:t>
      </w:r>
      <w:r w:rsidRPr="008409E7">
        <w:rPr>
          <w:rStyle w:val="blk"/>
          <w:rFonts w:ascii="Times New Roman" w:hAnsi="Times New Roman"/>
          <w:sz w:val="28"/>
          <w:szCs w:val="28"/>
        </w:rPr>
        <w:t>группу входят не только трудоизбыточные регионы, но и трудодефицитные. Можно пре</w:t>
      </w:r>
      <w:r>
        <w:rPr>
          <w:rStyle w:val="blk"/>
          <w:rFonts w:ascii="Times New Roman" w:hAnsi="Times New Roman"/>
          <w:sz w:val="28"/>
          <w:szCs w:val="28"/>
        </w:rPr>
        <w:t xml:space="preserve">дположить, что при свертывании </w:t>
      </w:r>
      <w:r w:rsidRPr="008409E7">
        <w:rPr>
          <w:rStyle w:val="blk"/>
          <w:rFonts w:ascii="Times New Roman" w:hAnsi="Times New Roman"/>
          <w:sz w:val="28"/>
          <w:szCs w:val="28"/>
        </w:rPr>
        <w:t>ре</w:t>
      </w:r>
      <w:r>
        <w:rPr>
          <w:rStyle w:val="blk"/>
          <w:rFonts w:ascii="Times New Roman" w:hAnsi="Times New Roman"/>
          <w:sz w:val="28"/>
          <w:szCs w:val="28"/>
        </w:rPr>
        <w:t xml:space="preserve">гиональных социальных программ </w:t>
      </w:r>
      <w:r w:rsidRPr="008409E7">
        <w:rPr>
          <w:rStyle w:val="blk"/>
          <w:rFonts w:ascii="Times New Roman" w:hAnsi="Times New Roman"/>
          <w:sz w:val="28"/>
          <w:szCs w:val="28"/>
        </w:rPr>
        <w:t xml:space="preserve">данный список в перспективе может быть расширен. Внутри регионов отмечается существенная разбалансировка в отраслевом разрезе. Во многом это обусловливается отмечаемым сокращением прибыльности целого ряда предприятий.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Так, согласно расчетам</w:t>
      </w:r>
      <w:r w:rsidRPr="00E12913">
        <w:rPr>
          <w:rStyle w:val="blk"/>
          <w:rFonts w:ascii="Times New Roman" w:hAnsi="Times New Roman"/>
          <w:sz w:val="28"/>
          <w:szCs w:val="28"/>
        </w:rPr>
        <w:t xml:space="preserve"> </w:t>
      </w:r>
      <w:r w:rsidRPr="008409E7">
        <w:rPr>
          <w:rStyle w:val="blk"/>
          <w:rFonts w:ascii="Times New Roman" w:hAnsi="Times New Roman"/>
          <w:sz w:val="28"/>
          <w:szCs w:val="28"/>
        </w:rPr>
        <w:t>советника министра экономического развития Российской Федерации Е.Р. Надоршина</w:t>
      </w:r>
      <w:r>
        <w:rPr>
          <w:rStyle w:val="blk"/>
          <w:rFonts w:ascii="Times New Roman" w:hAnsi="Times New Roman"/>
          <w:sz w:val="28"/>
          <w:szCs w:val="28"/>
        </w:rPr>
        <w:t>,</w:t>
      </w:r>
      <w:r w:rsidRPr="008409E7">
        <w:rPr>
          <w:rStyle w:val="blk"/>
          <w:rFonts w:ascii="Times New Roman" w:hAnsi="Times New Roman"/>
          <w:sz w:val="28"/>
          <w:szCs w:val="28"/>
        </w:rPr>
        <w:t xml:space="preserve"> по сравнению с 2012 г. прибыльность отечественных предприятий в 2013 г. снизилась на 16%</w:t>
      </w:r>
      <w:r w:rsidRPr="008409E7">
        <w:rPr>
          <w:rStyle w:val="FootnoteReference"/>
          <w:rFonts w:ascii="Times New Roman" w:hAnsi="Times New Roman"/>
          <w:sz w:val="28"/>
          <w:szCs w:val="28"/>
        </w:rPr>
        <w:footnoteReference w:id="58"/>
      </w:r>
      <w:r w:rsidRPr="008409E7">
        <w:rPr>
          <w:rStyle w:val="blk"/>
          <w:rFonts w:ascii="Times New Roman" w:hAnsi="Times New Roman"/>
          <w:sz w:val="28"/>
          <w:szCs w:val="28"/>
        </w:rPr>
        <w:t xml:space="preserve">.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Доля занятых в сельском хозяйстве в 2013 г. по сравнению с 2007 г. сократилась в сельском хозяйстве на 1,6%, обрабатывающей промышленности</w:t>
      </w:r>
      <w:r>
        <w:rPr>
          <w:rStyle w:val="blk"/>
          <w:rFonts w:ascii="Times New Roman" w:hAnsi="Times New Roman"/>
          <w:sz w:val="28"/>
          <w:szCs w:val="28"/>
        </w:rPr>
        <w:t xml:space="preserve"> – на 2,</w:t>
      </w:r>
      <w:r w:rsidRPr="008409E7">
        <w:rPr>
          <w:rStyle w:val="blk"/>
          <w:rFonts w:ascii="Times New Roman" w:hAnsi="Times New Roman"/>
          <w:sz w:val="28"/>
          <w:szCs w:val="28"/>
        </w:rPr>
        <w:t xml:space="preserve">%. </w:t>
      </w:r>
      <w:r>
        <w:rPr>
          <w:rStyle w:val="blk"/>
          <w:rFonts w:ascii="Times New Roman" w:hAnsi="Times New Roman"/>
          <w:sz w:val="28"/>
          <w:szCs w:val="28"/>
        </w:rPr>
        <w:t>Проблема осложняется наблюдаемым по данным отраслям дефицитом</w:t>
      </w:r>
      <w:r w:rsidRPr="008409E7">
        <w:rPr>
          <w:rStyle w:val="blk"/>
          <w:rFonts w:ascii="Times New Roman" w:hAnsi="Times New Roman"/>
          <w:sz w:val="28"/>
          <w:szCs w:val="28"/>
        </w:rPr>
        <w:t xml:space="preserve"> </w:t>
      </w:r>
      <w:r>
        <w:rPr>
          <w:rStyle w:val="blk"/>
          <w:rFonts w:ascii="Times New Roman" w:hAnsi="Times New Roman"/>
          <w:sz w:val="28"/>
          <w:szCs w:val="28"/>
        </w:rPr>
        <w:t xml:space="preserve">социальных </w:t>
      </w:r>
      <w:r w:rsidRPr="008409E7">
        <w:rPr>
          <w:rStyle w:val="blk"/>
          <w:rFonts w:ascii="Times New Roman" w:hAnsi="Times New Roman"/>
          <w:sz w:val="28"/>
          <w:szCs w:val="28"/>
        </w:rPr>
        <w:t>инвестиций</w:t>
      </w:r>
      <w:r>
        <w:rPr>
          <w:rStyle w:val="blk"/>
          <w:rFonts w:ascii="Times New Roman" w:hAnsi="Times New Roman"/>
          <w:sz w:val="28"/>
          <w:szCs w:val="28"/>
        </w:rPr>
        <w:t>, который</w:t>
      </w:r>
      <w:r w:rsidRPr="008409E7">
        <w:rPr>
          <w:rStyle w:val="blk"/>
          <w:rFonts w:ascii="Times New Roman" w:hAnsi="Times New Roman"/>
          <w:sz w:val="28"/>
          <w:szCs w:val="28"/>
        </w:rPr>
        <w:t xml:space="preserve"> </w:t>
      </w:r>
      <w:r>
        <w:rPr>
          <w:rStyle w:val="blk"/>
          <w:rFonts w:ascii="Times New Roman" w:hAnsi="Times New Roman"/>
          <w:sz w:val="28"/>
          <w:szCs w:val="28"/>
        </w:rPr>
        <w:t>провоцирует их сползание вниз</w:t>
      </w:r>
      <w:r w:rsidRPr="008409E7">
        <w:rPr>
          <w:rStyle w:val="blk"/>
          <w:rFonts w:ascii="Times New Roman" w:hAnsi="Times New Roman"/>
          <w:sz w:val="28"/>
          <w:szCs w:val="28"/>
        </w:rPr>
        <w:t>. Однако рост занятости за исследуемый период отмечался в торговле (на 0,7%), финансовой деятельности (на 0,6%), госуслугах (на 0,6%), здравоохранении (на 0,6%), строительстве (на 0,4%), распределении электроэнергии, газа, воды (на 0,4%)</w:t>
      </w:r>
      <w:r w:rsidRPr="008409E7">
        <w:rPr>
          <w:rStyle w:val="FootnoteReference"/>
          <w:rFonts w:ascii="Times New Roman" w:hAnsi="Times New Roman"/>
          <w:sz w:val="28"/>
          <w:szCs w:val="28"/>
        </w:rPr>
        <w:footnoteReference w:id="59"/>
      </w:r>
      <w:r w:rsidRPr="008409E7">
        <w:rPr>
          <w:rStyle w:val="blk"/>
          <w:rFonts w:ascii="Times New Roman" w:hAnsi="Times New Roman"/>
          <w:sz w:val="28"/>
          <w:szCs w:val="28"/>
        </w:rPr>
        <w:t>. В определенной мере в условиях международных санкций можно говорить рецессионном сценарии развития экономики.</w:t>
      </w:r>
    </w:p>
    <w:p w:rsidR="00855E0F" w:rsidRPr="008409E7" w:rsidRDefault="00855E0F" w:rsidP="009C4639">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В этих условиях профсоюзным организациям приходится проводить взвешенную политику в рамках переговорного процесса. С одной стороны, резкое повышение уровня обязательств в сфере социально-трудовых отношений может снизить привле</w:t>
      </w:r>
      <w:r>
        <w:rPr>
          <w:rFonts w:ascii="Times New Roman" w:hAnsi="Times New Roman"/>
          <w:sz w:val="28"/>
          <w:szCs w:val="28"/>
        </w:rPr>
        <w:t>кательность участия организаций</w:t>
      </w:r>
      <w:r w:rsidRPr="008409E7">
        <w:rPr>
          <w:rFonts w:ascii="Times New Roman" w:hAnsi="Times New Roman"/>
          <w:sz w:val="28"/>
          <w:szCs w:val="28"/>
        </w:rPr>
        <w:t xml:space="preserve"> в ОТС и спровоцирует значительный отток организаций из сообщества работодателей, на которых распространяется действие ОТС.</w:t>
      </w:r>
    </w:p>
    <w:p w:rsidR="00855E0F" w:rsidRPr="008409E7" w:rsidRDefault="00855E0F" w:rsidP="009C4639">
      <w:pPr>
        <w:autoSpaceDE w:val="0"/>
        <w:autoSpaceDN w:val="0"/>
        <w:adjustRightInd w:val="0"/>
        <w:spacing w:after="0" w:line="360" w:lineRule="auto"/>
        <w:ind w:firstLine="709"/>
        <w:jc w:val="both"/>
        <w:rPr>
          <w:rStyle w:val="blk"/>
          <w:rFonts w:ascii="Times New Roman" w:hAnsi="Times New Roman"/>
          <w:sz w:val="28"/>
          <w:szCs w:val="28"/>
        </w:rPr>
      </w:pPr>
      <w:r>
        <w:rPr>
          <w:rFonts w:ascii="Times New Roman" w:hAnsi="Times New Roman"/>
          <w:sz w:val="28"/>
          <w:szCs w:val="28"/>
        </w:rPr>
        <w:t xml:space="preserve">С другой стороны – ОТС </w:t>
      </w:r>
      <w:r w:rsidRPr="008409E7">
        <w:rPr>
          <w:rFonts w:ascii="Times New Roman" w:hAnsi="Times New Roman"/>
          <w:sz w:val="28"/>
          <w:szCs w:val="28"/>
        </w:rPr>
        <w:t>закладывает только основные гарантии работникам отраслей и не является полным инструментом регулирования отраслевой заработной платы, тем более – инструментом перераспределения соотношения заработных плат различных категорий работников</w:t>
      </w:r>
      <w:r w:rsidRPr="008409E7">
        <w:rPr>
          <w:rStyle w:val="FootnoteReference"/>
          <w:rFonts w:ascii="Times New Roman" w:hAnsi="Times New Roman"/>
          <w:sz w:val="28"/>
          <w:szCs w:val="28"/>
        </w:rPr>
        <w:footnoteReference w:id="60"/>
      </w:r>
      <w:r w:rsidRPr="008409E7">
        <w:rPr>
          <w:rFonts w:ascii="Times New Roman" w:hAnsi="Times New Roman"/>
          <w:sz w:val="28"/>
          <w:szCs w:val="28"/>
        </w:rPr>
        <w:t>.</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Какие же </w:t>
      </w:r>
      <w:r>
        <w:rPr>
          <w:rStyle w:val="blk"/>
          <w:rFonts w:ascii="Times New Roman" w:hAnsi="Times New Roman"/>
          <w:sz w:val="28"/>
          <w:szCs w:val="28"/>
        </w:rPr>
        <w:t xml:space="preserve">существуют </w:t>
      </w:r>
      <w:r w:rsidRPr="008409E7">
        <w:rPr>
          <w:rStyle w:val="blk"/>
          <w:rFonts w:ascii="Times New Roman" w:hAnsi="Times New Roman"/>
          <w:sz w:val="28"/>
          <w:szCs w:val="28"/>
        </w:rPr>
        <w:t>барьеры, сдерживающие межуровневое взаимодействие</w:t>
      </w:r>
      <w:r>
        <w:rPr>
          <w:rStyle w:val="blk"/>
          <w:rFonts w:ascii="Times New Roman" w:hAnsi="Times New Roman"/>
          <w:sz w:val="28"/>
          <w:szCs w:val="28"/>
        </w:rPr>
        <w:t xml:space="preserve"> в наибольшей степени</w:t>
      </w:r>
      <w:r w:rsidRPr="008409E7">
        <w:rPr>
          <w:rStyle w:val="blk"/>
          <w:rFonts w:ascii="Times New Roman" w:hAnsi="Times New Roman"/>
          <w:sz w:val="28"/>
          <w:szCs w:val="28"/>
        </w:rPr>
        <w:t>?</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По мнению профильных экспертов, среди причин, которые сдерживают межуровневое взаимодействие, можно отметить следующие:</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нарушение обязанности предоставлять информацию;</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злоупотребление доминирующим положением;</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«недобросовестная конкуренция»;</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«корпоративные» интересы;</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действия бизнеса и органов власти;</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отсутствие эффективной социальной коммуникации;</w:t>
      </w:r>
    </w:p>
    <w:p w:rsidR="00855E0F" w:rsidRPr="008409E7" w:rsidRDefault="00855E0F" w:rsidP="00BC42A1">
      <w:pPr>
        <w:pStyle w:val="ListParagraph"/>
        <w:numPr>
          <w:ilvl w:val="0"/>
          <w:numId w:val="18"/>
        </w:numPr>
        <w:tabs>
          <w:tab w:val="left" w:pos="567"/>
        </w:tabs>
        <w:spacing w:after="0" w:line="360" w:lineRule="auto"/>
        <w:ind w:left="0" w:firstLine="284"/>
        <w:jc w:val="both"/>
        <w:rPr>
          <w:rStyle w:val="blk"/>
          <w:rFonts w:ascii="Times New Roman" w:hAnsi="Times New Roman"/>
          <w:sz w:val="28"/>
          <w:szCs w:val="28"/>
        </w:rPr>
      </w:pPr>
      <w:r w:rsidRPr="008409E7">
        <w:rPr>
          <w:rStyle w:val="blk"/>
          <w:rFonts w:ascii="Times New Roman" w:hAnsi="Times New Roman"/>
          <w:sz w:val="28"/>
          <w:szCs w:val="28"/>
        </w:rPr>
        <w:t>прочие нарушения.</w:t>
      </w:r>
    </w:p>
    <w:p w:rsidR="00855E0F" w:rsidRPr="008409E7" w:rsidRDefault="00855E0F" w:rsidP="009C4639">
      <w:pPr>
        <w:pStyle w:val="ListParagraph"/>
        <w:spacing w:after="0" w:line="360" w:lineRule="auto"/>
        <w:ind w:left="0" w:firstLine="709"/>
        <w:jc w:val="both"/>
        <w:rPr>
          <w:rStyle w:val="blk"/>
          <w:rFonts w:ascii="Times New Roman" w:hAnsi="Times New Roman"/>
          <w:sz w:val="28"/>
          <w:szCs w:val="28"/>
        </w:rPr>
      </w:pPr>
      <w:r w:rsidRPr="008409E7">
        <w:rPr>
          <w:rStyle w:val="blk"/>
          <w:rFonts w:ascii="Times New Roman" w:hAnsi="Times New Roman"/>
          <w:sz w:val="28"/>
          <w:szCs w:val="28"/>
        </w:rPr>
        <w:t>Безусловно, в опр</w:t>
      </w:r>
      <w:r>
        <w:rPr>
          <w:rStyle w:val="blk"/>
          <w:rFonts w:ascii="Times New Roman" w:hAnsi="Times New Roman"/>
          <w:sz w:val="28"/>
          <w:szCs w:val="28"/>
        </w:rPr>
        <w:t>еделенной степени для повышения</w:t>
      </w:r>
      <w:r w:rsidRPr="008409E7">
        <w:rPr>
          <w:rStyle w:val="blk"/>
          <w:rFonts w:ascii="Times New Roman" w:hAnsi="Times New Roman"/>
          <w:sz w:val="28"/>
          <w:szCs w:val="28"/>
        </w:rPr>
        <w:t xml:space="preserve"> результативности единой переговорной кампании важно особое внимание уделить использованию различных форм профсоюзного контроля.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М</w:t>
      </w:r>
      <w:r>
        <w:rPr>
          <w:rStyle w:val="blk"/>
          <w:rFonts w:ascii="Times New Roman" w:hAnsi="Times New Roman"/>
          <w:sz w:val="28"/>
          <w:szCs w:val="28"/>
        </w:rPr>
        <w:t xml:space="preserve">ожно отметить, что сегодня </w:t>
      </w:r>
      <w:r w:rsidRPr="008409E7">
        <w:rPr>
          <w:rStyle w:val="blk"/>
          <w:rFonts w:ascii="Times New Roman" w:hAnsi="Times New Roman"/>
          <w:sz w:val="28"/>
          <w:szCs w:val="28"/>
        </w:rPr>
        <w:t>действуют определенные группы соглашений и коллективных договоров, в котор</w:t>
      </w:r>
      <w:r>
        <w:rPr>
          <w:rStyle w:val="blk"/>
          <w:rFonts w:ascii="Times New Roman" w:hAnsi="Times New Roman"/>
          <w:sz w:val="28"/>
          <w:szCs w:val="28"/>
        </w:rPr>
        <w:t>ых все же</w:t>
      </w:r>
      <w:r w:rsidRPr="008409E7">
        <w:rPr>
          <w:rStyle w:val="blk"/>
          <w:rFonts w:ascii="Times New Roman" w:hAnsi="Times New Roman"/>
          <w:sz w:val="28"/>
          <w:szCs w:val="28"/>
        </w:rPr>
        <w:t xml:space="preserve"> фиксируются: необоснованные критери</w:t>
      </w:r>
      <w:r>
        <w:rPr>
          <w:rStyle w:val="blk"/>
          <w:rFonts w:ascii="Times New Roman" w:hAnsi="Times New Roman"/>
          <w:sz w:val="28"/>
          <w:szCs w:val="28"/>
        </w:rPr>
        <w:t>и, препятствующие установлению</w:t>
      </w:r>
      <w:r w:rsidRPr="008409E7">
        <w:rPr>
          <w:rStyle w:val="blk"/>
          <w:rFonts w:ascii="Times New Roman" w:hAnsi="Times New Roman"/>
          <w:sz w:val="28"/>
          <w:szCs w:val="28"/>
        </w:rPr>
        <w:t xml:space="preserve"> сбалансированных партнерских отношений; навязывание работник</w:t>
      </w:r>
      <w:r>
        <w:rPr>
          <w:rStyle w:val="blk"/>
          <w:rFonts w:ascii="Times New Roman" w:hAnsi="Times New Roman"/>
          <w:sz w:val="28"/>
          <w:szCs w:val="28"/>
        </w:rPr>
        <w:t>ам условий, невыгодных для него или не относящихся</w:t>
      </w:r>
      <w:r w:rsidRPr="008409E7">
        <w:rPr>
          <w:rStyle w:val="blk"/>
          <w:rFonts w:ascii="Times New Roman" w:hAnsi="Times New Roman"/>
          <w:sz w:val="28"/>
          <w:szCs w:val="28"/>
        </w:rPr>
        <w:t xml:space="preserve"> к предмету договора/соглашения. Нередк</w:t>
      </w:r>
      <w:r>
        <w:rPr>
          <w:rStyle w:val="blk"/>
          <w:rFonts w:ascii="Times New Roman" w:hAnsi="Times New Roman"/>
          <w:sz w:val="28"/>
          <w:szCs w:val="28"/>
        </w:rPr>
        <w:t>и</w:t>
      </w:r>
      <w:r w:rsidRPr="008409E7">
        <w:rPr>
          <w:rStyle w:val="blk"/>
          <w:rFonts w:ascii="Times New Roman" w:hAnsi="Times New Roman"/>
          <w:sz w:val="28"/>
          <w:szCs w:val="28"/>
        </w:rPr>
        <w:t xml:space="preserve"> случаи,</w:t>
      </w:r>
      <w:r>
        <w:rPr>
          <w:rStyle w:val="blk"/>
          <w:rFonts w:ascii="Times New Roman" w:hAnsi="Times New Roman"/>
          <w:sz w:val="28"/>
          <w:szCs w:val="28"/>
        </w:rPr>
        <w:t xml:space="preserve"> когда работодатели</w:t>
      </w:r>
      <w:r w:rsidRPr="008409E7">
        <w:rPr>
          <w:rStyle w:val="blk"/>
          <w:rFonts w:ascii="Times New Roman" w:hAnsi="Times New Roman"/>
          <w:sz w:val="28"/>
          <w:szCs w:val="28"/>
        </w:rPr>
        <w:t xml:space="preserve"> экономически или технологически необоснованно </w:t>
      </w:r>
      <w:r>
        <w:rPr>
          <w:rStyle w:val="blk"/>
          <w:rFonts w:ascii="Times New Roman" w:hAnsi="Times New Roman"/>
          <w:sz w:val="28"/>
          <w:szCs w:val="28"/>
        </w:rPr>
        <w:t xml:space="preserve">отказываются от заключения </w:t>
      </w:r>
      <w:r w:rsidRPr="008409E7">
        <w:rPr>
          <w:rStyle w:val="blk"/>
          <w:rFonts w:ascii="Times New Roman" w:hAnsi="Times New Roman"/>
          <w:sz w:val="28"/>
          <w:szCs w:val="28"/>
        </w:rPr>
        <w:t xml:space="preserve">договоров </w:t>
      </w:r>
      <w:r>
        <w:rPr>
          <w:rStyle w:val="blk"/>
          <w:rFonts w:ascii="Times New Roman" w:hAnsi="Times New Roman"/>
          <w:sz w:val="28"/>
          <w:szCs w:val="28"/>
        </w:rPr>
        <w:t xml:space="preserve">между </w:t>
      </w:r>
      <w:r w:rsidRPr="008409E7">
        <w:rPr>
          <w:rStyle w:val="blk"/>
          <w:rFonts w:ascii="Times New Roman" w:hAnsi="Times New Roman"/>
          <w:sz w:val="28"/>
          <w:szCs w:val="28"/>
        </w:rPr>
        <w:t xml:space="preserve">трудовыми коллективами, либо всячески препятствуют его заключению.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 xml:space="preserve">Все это позволяет говорить о необходимости ужесточения мер ответственности, применяемых к работодателям, которые уклоняются от заключения договоров или навязывают условия, идущие в разрез с существующими трудовыми нормами. Среди экономических мер можно, например, рассмотреть наложение штрафа в размере от 1 до 15% от оборота компании.  </w:t>
      </w:r>
    </w:p>
    <w:p w:rsidR="00855E0F" w:rsidRPr="008409E7" w:rsidRDefault="00855E0F" w:rsidP="009C4639">
      <w:pPr>
        <w:spacing w:after="0" w:line="360" w:lineRule="auto"/>
        <w:ind w:firstLine="709"/>
        <w:jc w:val="both"/>
        <w:rPr>
          <w:rStyle w:val="blk"/>
          <w:rFonts w:ascii="Times New Roman" w:hAnsi="Times New Roman"/>
          <w:sz w:val="28"/>
          <w:szCs w:val="28"/>
        </w:rPr>
      </w:pPr>
      <w:r w:rsidRPr="008409E7">
        <w:rPr>
          <w:rStyle w:val="blk"/>
          <w:rFonts w:ascii="Times New Roman" w:hAnsi="Times New Roman"/>
          <w:sz w:val="28"/>
          <w:szCs w:val="28"/>
        </w:rPr>
        <w:t>С учетом повышения требований к уровню квалификации и использования профессиональных стандартов можно шире использовать практику по дисквалификации должностных лиц в отношении занимать должность в исполнительном органе управления юридического лица; замещать должности в органах государственной власти и органов местного самоуправления;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управления юридическим лицом в иных случаях, предусмотренных законодательством РФ.</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Определенный позитивный результат для обеспечения результативного межуровн</w:t>
      </w:r>
      <w:r>
        <w:rPr>
          <w:rFonts w:ascii="Times New Roman" w:hAnsi="Times New Roman"/>
          <w:sz w:val="28"/>
          <w:szCs w:val="28"/>
        </w:rPr>
        <w:t>евого взаимодействия видится во включении в</w:t>
      </w:r>
      <w:r w:rsidRPr="008409E7">
        <w:rPr>
          <w:rFonts w:ascii="Times New Roman" w:hAnsi="Times New Roman"/>
          <w:sz w:val="28"/>
          <w:szCs w:val="28"/>
        </w:rPr>
        <w:t xml:space="preserve"> региональные соглашения практических рекомендации по гибкому регулированию социально-трудовых отношений. В этой связи показателен опыт Московской трехсторонней комиссии по регулированию социально-трудовых отношений. </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целях повышения адресности со</w:t>
      </w:r>
      <w:r>
        <w:rPr>
          <w:rFonts w:ascii="Times New Roman" w:hAnsi="Times New Roman"/>
          <w:sz w:val="28"/>
          <w:szCs w:val="28"/>
        </w:rPr>
        <w:t xml:space="preserve">циальной помощи и межуровневой </w:t>
      </w:r>
      <w:r w:rsidRPr="008409E7">
        <w:rPr>
          <w:rFonts w:ascii="Times New Roman" w:hAnsi="Times New Roman"/>
          <w:sz w:val="28"/>
          <w:szCs w:val="28"/>
        </w:rPr>
        <w:t>сбалансированности важно обратить внимание на разработку российскими профсоюзами перечня целевых показателей для различных уровней социального партнерства.</w:t>
      </w:r>
    </w:p>
    <w:p w:rsidR="00855E0F" w:rsidRPr="008409E7" w:rsidRDefault="00855E0F" w:rsidP="009C4639">
      <w:pPr>
        <w:spacing w:after="0" w:line="360" w:lineRule="auto"/>
        <w:ind w:firstLine="709"/>
        <w:jc w:val="both"/>
        <w:rPr>
          <w:rFonts w:ascii="Times New Roman" w:hAnsi="Times New Roman"/>
          <w:sz w:val="28"/>
          <w:szCs w:val="28"/>
        </w:rPr>
      </w:pPr>
    </w:p>
    <w:p w:rsidR="00855E0F" w:rsidRPr="008D743E" w:rsidRDefault="00855E0F" w:rsidP="008D743E">
      <w:pPr>
        <w:rPr>
          <w:rFonts w:ascii="Times New Roman" w:hAnsi="Times New Roman"/>
          <w:caps/>
          <w:sz w:val="28"/>
          <w:szCs w:val="28"/>
        </w:rPr>
      </w:pPr>
      <w:r w:rsidRPr="008409E7">
        <w:rPr>
          <w:rStyle w:val="blk"/>
          <w:rFonts w:ascii="Times New Roman" w:hAnsi="Times New Roman"/>
          <w:caps/>
          <w:sz w:val="28"/>
          <w:szCs w:val="28"/>
        </w:rPr>
        <w:br w:type="page"/>
      </w:r>
      <w:bookmarkStart w:id="15" w:name="_Toc400536423"/>
    </w:p>
    <w:p w:rsidR="00855E0F" w:rsidRDefault="00855E0F" w:rsidP="005D4BBF">
      <w:pPr>
        <w:pStyle w:val="Heading1"/>
        <w:spacing w:before="0" w:after="0" w:line="360" w:lineRule="auto"/>
        <w:jc w:val="center"/>
        <w:rPr>
          <w:rFonts w:ascii="Times New Roman" w:hAnsi="Times New Roman" w:cs="Times New Roman"/>
          <w:color w:val="auto"/>
          <w:sz w:val="28"/>
          <w:szCs w:val="28"/>
        </w:rPr>
      </w:pPr>
      <w:r w:rsidRPr="008409E7">
        <w:rPr>
          <w:rFonts w:ascii="Times New Roman" w:hAnsi="Times New Roman" w:cs="Times New Roman"/>
          <w:color w:val="auto"/>
          <w:sz w:val="28"/>
          <w:szCs w:val="28"/>
        </w:rPr>
        <w:t>ВЫВОДЫ</w:t>
      </w:r>
      <w:bookmarkEnd w:id="15"/>
    </w:p>
    <w:p w:rsidR="00855E0F" w:rsidRPr="00BC42A1" w:rsidRDefault="00855E0F" w:rsidP="008D743E">
      <w:pPr>
        <w:pStyle w:val="Heading1"/>
        <w:spacing w:before="0" w:after="0" w:line="240" w:lineRule="auto"/>
        <w:jc w:val="center"/>
        <w:rPr>
          <w:rFonts w:ascii="Times New Roman" w:hAnsi="Times New Roman" w:cs="Times New Roman"/>
          <w:color w:val="auto"/>
          <w:sz w:val="16"/>
          <w:szCs w:val="16"/>
        </w:rPr>
      </w:pP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Социально-экономическое развитие России за последние два года во многом охарактеризовано замедлением темпов роста экономики. Фактически в данном контексте драйверами роста выступает потребительский спрос. Поставленная органами власти задача по обеспечению бездефицитного бюджета зачастую решалась в формате повышения доли социальных расходов и оттока капитала. По большому счету госсектор оказался не готов к «стимулирующим» мерам по выходу экономики из кризиса. Все это не могло не сказаться </w:t>
      </w:r>
      <w:r>
        <w:rPr>
          <w:rFonts w:ascii="Times New Roman" w:hAnsi="Times New Roman"/>
          <w:sz w:val="28"/>
          <w:szCs w:val="28"/>
        </w:rPr>
        <w:t xml:space="preserve">и </w:t>
      </w:r>
      <w:r w:rsidRPr="008409E7">
        <w:rPr>
          <w:rFonts w:ascii="Times New Roman" w:hAnsi="Times New Roman"/>
          <w:sz w:val="28"/>
          <w:szCs w:val="28"/>
        </w:rPr>
        <w:t xml:space="preserve">на позиции работодателей по урезанию расходов на персонал, оптимизации социальных расходов. Очевидно, что сегодня работники и работодатели вынуждены действовать в условиях более тяжелой конкуренции на довольно зрелом рынке. </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Девальвация рубля и общие кризисные настроения в экономике, которые были подстегнуты международными санкциями, не позволяют делать однозначных прогнозов о будущем рынка труда, однако уже сейчас некоторые качественно-количественные тенденции можно выделить. Так, условия экономической стагнации провоцируют сокращение числа занятых и увеличение безработицы и, как следствие, возрастание уровня социальной напряженности.  </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Все это еще более осложняет и без того диспропорциональное развитие различных секторов экономики. Так, например, в обрабатывающей промышленности, сельском хозяйстве наблюдается неуклонное высвобождение человеческих ресурсов, которое происходит на фоне сокращения наиболее многочисленной категории трудовых ресурсов – трудоспособного населения в трудоспособном возрасте и роста численности работающих граждан, находящихся за пределами трудоспособного возраста. В противовес этим секторам экономики стоят сфера услуг, торговля, финансы, госуслуги, здравоохранение, строительство, производство и распределение газа и воды, которые, в свою очередь, имеют экстенсивный путь развития. </w:t>
      </w:r>
    </w:p>
    <w:p w:rsidR="00855E0F" w:rsidRPr="008409E7" w:rsidRDefault="00855E0F" w:rsidP="009C4639">
      <w:pPr>
        <w:autoSpaceDE w:val="0"/>
        <w:autoSpaceDN w:val="0"/>
        <w:adjustRightInd w:val="0"/>
        <w:spacing w:after="0" w:line="360" w:lineRule="auto"/>
        <w:ind w:firstLine="709"/>
        <w:contextualSpacing/>
        <w:jc w:val="both"/>
        <w:rPr>
          <w:rFonts w:ascii="Times New Roman" w:hAnsi="Times New Roman"/>
          <w:sz w:val="28"/>
          <w:szCs w:val="28"/>
        </w:rPr>
      </w:pPr>
      <w:r w:rsidRPr="008409E7">
        <w:rPr>
          <w:rFonts w:ascii="Times New Roman" w:hAnsi="Times New Roman"/>
          <w:sz w:val="28"/>
          <w:szCs w:val="28"/>
        </w:rPr>
        <w:t>Наблюдающаяся доминанта нерыночных неконкурентных секторов экономики явилась следствием потери социально-экономической устойчивости</w:t>
      </w:r>
      <w:r w:rsidRPr="00A91CF4">
        <w:rPr>
          <w:rFonts w:ascii="Times New Roman" w:hAnsi="Times New Roman"/>
          <w:sz w:val="28"/>
          <w:szCs w:val="28"/>
        </w:rPr>
        <w:t xml:space="preserve">, пробуксовывания </w:t>
      </w:r>
      <w:r w:rsidRPr="008409E7">
        <w:rPr>
          <w:rFonts w:ascii="Times New Roman" w:hAnsi="Times New Roman"/>
          <w:sz w:val="28"/>
          <w:szCs w:val="28"/>
        </w:rPr>
        <w:t>механизмов государственного регулирования, нарастанием социальной нестабильности в социально-трудовой сфере.</w:t>
      </w:r>
    </w:p>
    <w:p w:rsidR="00855E0F" w:rsidRPr="00A91CF4" w:rsidRDefault="00855E0F" w:rsidP="009C4639">
      <w:pPr>
        <w:autoSpaceDE w:val="0"/>
        <w:autoSpaceDN w:val="0"/>
        <w:adjustRightInd w:val="0"/>
        <w:spacing w:after="0" w:line="360" w:lineRule="auto"/>
        <w:ind w:firstLine="709"/>
        <w:contextualSpacing/>
        <w:jc w:val="both"/>
        <w:rPr>
          <w:rFonts w:ascii="Times New Roman" w:hAnsi="Times New Roman"/>
          <w:sz w:val="28"/>
          <w:szCs w:val="28"/>
        </w:rPr>
      </w:pPr>
      <w:r w:rsidRPr="008409E7">
        <w:rPr>
          <w:rFonts w:ascii="Times New Roman" w:hAnsi="Times New Roman"/>
          <w:sz w:val="28"/>
          <w:szCs w:val="28"/>
        </w:rPr>
        <w:t>Современные реалии на рынке труда фиксируют заметное снижение числа предложений даже в традиционно благополучных сферах. При этом по-прежнему крайне низким остается уровень адаптации представителей старших возрастных групп и невысокий уровень интенсивности труда у межрегиональных мигрантов.</w:t>
      </w:r>
      <w:r>
        <w:rPr>
          <w:rFonts w:ascii="Times New Roman" w:hAnsi="Times New Roman"/>
          <w:sz w:val="28"/>
          <w:szCs w:val="28"/>
        </w:rPr>
        <w:t xml:space="preserve"> </w:t>
      </w:r>
      <w:r w:rsidRPr="00A91CF4">
        <w:rPr>
          <w:rFonts w:ascii="Times New Roman" w:hAnsi="Times New Roman"/>
          <w:sz w:val="28"/>
          <w:szCs w:val="28"/>
        </w:rPr>
        <w:t xml:space="preserve">На фоне увеличивающейся дифференциации по качеству трудовой жизни драйверами притяжения высвобождаемой рабочей силы выступают менее ресурсоемкие отрасли сферы услуг, торговли, строительства. Здесь концентрируются не только низкоквалифицированные работники, но и </w:t>
      </w:r>
      <w:r>
        <w:rPr>
          <w:rFonts w:ascii="Times New Roman" w:hAnsi="Times New Roman"/>
          <w:sz w:val="28"/>
          <w:szCs w:val="28"/>
        </w:rPr>
        <w:t xml:space="preserve">те, кто имеет </w:t>
      </w:r>
      <w:r w:rsidRPr="00A91CF4">
        <w:rPr>
          <w:rFonts w:ascii="Times New Roman" w:hAnsi="Times New Roman"/>
          <w:sz w:val="28"/>
          <w:szCs w:val="28"/>
        </w:rPr>
        <w:t>невостребованное высшее образование.</w:t>
      </w:r>
    </w:p>
    <w:p w:rsidR="00855E0F" w:rsidRPr="008409E7" w:rsidRDefault="00855E0F" w:rsidP="009C4639">
      <w:pPr>
        <w:autoSpaceDE w:val="0"/>
        <w:autoSpaceDN w:val="0"/>
        <w:adjustRightInd w:val="0"/>
        <w:spacing w:after="0" w:line="360" w:lineRule="auto"/>
        <w:ind w:firstLine="709"/>
        <w:contextualSpacing/>
        <w:jc w:val="both"/>
        <w:rPr>
          <w:rFonts w:ascii="Times New Roman" w:hAnsi="Times New Roman"/>
          <w:sz w:val="28"/>
          <w:szCs w:val="28"/>
        </w:rPr>
      </w:pPr>
      <w:r w:rsidRPr="008409E7">
        <w:rPr>
          <w:rFonts w:ascii="Times New Roman" w:hAnsi="Times New Roman"/>
          <w:sz w:val="28"/>
          <w:szCs w:val="28"/>
        </w:rPr>
        <w:t>Очевидно, что условие роста современного бизнеса сводится к формуле «быть лучшим в конкурентной борьбе». Однако не всегда данная стратегия соглас</w:t>
      </w:r>
      <w:r>
        <w:rPr>
          <w:rFonts w:ascii="Times New Roman" w:hAnsi="Times New Roman"/>
          <w:sz w:val="28"/>
          <w:szCs w:val="28"/>
        </w:rPr>
        <w:t>овывается</w:t>
      </w:r>
      <w:r w:rsidRPr="008409E7">
        <w:rPr>
          <w:rFonts w:ascii="Times New Roman" w:hAnsi="Times New Roman"/>
          <w:sz w:val="28"/>
          <w:szCs w:val="28"/>
        </w:rPr>
        <w:t xml:space="preserve"> с требованиями социальной защиты работников. Результаты исследования, как и мнение значимой доли экспертов, гласят об одном – уровень социальной защиты работников уменьшился (баланс оценок – «21 балл»).</w:t>
      </w:r>
    </w:p>
    <w:p w:rsidR="00855E0F" w:rsidRPr="008409E7" w:rsidRDefault="00855E0F" w:rsidP="009C4639">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 в</w:t>
      </w:r>
      <w:r w:rsidRPr="008409E7">
        <w:rPr>
          <w:rFonts w:ascii="Times New Roman" w:hAnsi="Times New Roman"/>
          <w:sz w:val="28"/>
          <w:szCs w:val="28"/>
        </w:rPr>
        <w:t xml:space="preserve">полне обоснованным является то, что степень выполнения достигнутых в ходе переговорного процесса договоренностей со стороны работодателей по «социальному блоку» у ряда организаций в Российской Федерации была невысока. Все это подтверждает гипотезу о необходимости расширения и укрепления разделов по части исполнения обязательств, связанных с развитием человеческих ресурсов. </w:t>
      </w:r>
    </w:p>
    <w:p w:rsidR="00855E0F" w:rsidRPr="008409E7" w:rsidRDefault="00855E0F" w:rsidP="009C4639">
      <w:pPr>
        <w:autoSpaceDE w:val="0"/>
        <w:autoSpaceDN w:val="0"/>
        <w:adjustRightInd w:val="0"/>
        <w:spacing w:after="0" w:line="360" w:lineRule="auto"/>
        <w:ind w:firstLine="709"/>
        <w:contextualSpacing/>
        <w:jc w:val="both"/>
        <w:rPr>
          <w:rFonts w:ascii="Times New Roman" w:hAnsi="Times New Roman"/>
          <w:sz w:val="28"/>
          <w:szCs w:val="28"/>
        </w:rPr>
      </w:pPr>
      <w:r w:rsidRPr="008409E7">
        <w:rPr>
          <w:rFonts w:ascii="Times New Roman" w:hAnsi="Times New Roman"/>
          <w:sz w:val="28"/>
          <w:szCs w:val="28"/>
        </w:rPr>
        <w:t xml:space="preserve">Итоги переговорной кампании 2013-2014 гг. свидетельствуют о достаточно большом количестве соглашений и коллективных договоров, в которых устанавливаемые положения носят декларативный характер. На локальном уровне представители работников зачастую предпочитают либо не входить в конфликт с работодателем и уйти от решения проблемы, либо вынуждены мириться с предлагаемыми работодателями условиями выполнения работы, размером и порядком ее оплаты. Из-за распространенности </w:t>
      </w:r>
      <w:r>
        <w:rPr>
          <w:rFonts w:ascii="Times New Roman" w:hAnsi="Times New Roman"/>
          <w:sz w:val="28"/>
          <w:szCs w:val="28"/>
        </w:rPr>
        <w:t>подобной практики, а также как таковой</w:t>
      </w:r>
      <w:r w:rsidRPr="008409E7">
        <w:rPr>
          <w:rFonts w:ascii="Times New Roman" w:hAnsi="Times New Roman"/>
          <w:sz w:val="28"/>
          <w:szCs w:val="28"/>
        </w:rPr>
        <w:t xml:space="preserve"> угрозы лишиться работы после обращения за защитой своих прав, работники проявляют низкую мотивационную активность к участию в полноценном социальном диалоге.</w:t>
      </w:r>
    </w:p>
    <w:p w:rsidR="00855E0F" w:rsidRPr="008409E7" w:rsidRDefault="00855E0F" w:rsidP="009C4639">
      <w:pPr>
        <w:spacing w:after="0" w:line="360" w:lineRule="auto"/>
        <w:ind w:firstLine="709"/>
        <w:jc w:val="both"/>
        <w:rPr>
          <w:rFonts w:ascii="Times New Roman" w:hAnsi="Times New Roman"/>
          <w:bCs/>
          <w:sz w:val="28"/>
          <w:szCs w:val="28"/>
        </w:rPr>
      </w:pPr>
      <w:r w:rsidRPr="008409E7">
        <w:rPr>
          <w:rFonts w:ascii="Times New Roman" w:hAnsi="Times New Roman"/>
          <w:bCs/>
          <w:sz w:val="28"/>
          <w:szCs w:val="28"/>
        </w:rPr>
        <w:t>Общий фон текущей переговорной кампании был обусловлен происходящими в организациях мобилизационными процессами реорганизации, изменениями форм собственности, частыми сменами собственников или руководителей; затягиванием работодателями переговоров по заключению коллективных договоров; отсутствием ч</w:t>
      </w:r>
      <w:r>
        <w:rPr>
          <w:rFonts w:ascii="Times New Roman" w:hAnsi="Times New Roman"/>
          <w:bCs/>
          <w:sz w:val="28"/>
          <w:szCs w:val="28"/>
        </w:rPr>
        <w:t>е</w:t>
      </w:r>
      <w:r w:rsidRPr="008409E7">
        <w:rPr>
          <w:rFonts w:ascii="Times New Roman" w:hAnsi="Times New Roman"/>
          <w:bCs/>
          <w:sz w:val="28"/>
          <w:szCs w:val="28"/>
        </w:rPr>
        <w:t>тко определ</w:t>
      </w:r>
      <w:r>
        <w:rPr>
          <w:rFonts w:ascii="Times New Roman" w:hAnsi="Times New Roman"/>
          <w:bCs/>
          <w:sz w:val="28"/>
          <w:szCs w:val="28"/>
        </w:rPr>
        <w:t>яемого</w:t>
      </w:r>
      <w:r w:rsidRPr="008409E7">
        <w:rPr>
          <w:rFonts w:ascii="Times New Roman" w:hAnsi="Times New Roman"/>
          <w:bCs/>
          <w:sz w:val="28"/>
          <w:szCs w:val="28"/>
        </w:rPr>
        <w:t xml:space="preserve"> источника финансирования социальных гарантий в организациях бюджетной сферы; неустойчивым финансовым положением организаций; отсутствием полномочий у руководителей организаций по распоряжению финансовыми средствами в целях реализации положений коллективных договоров и соглашений.</w:t>
      </w:r>
    </w:p>
    <w:p w:rsidR="00855E0F" w:rsidRPr="008409E7" w:rsidRDefault="00855E0F" w:rsidP="009C4639">
      <w:pPr>
        <w:autoSpaceDE w:val="0"/>
        <w:autoSpaceDN w:val="0"/>
        <w:adjustRightInd w:val="0"/>
        <w:spacing w:after="0" w:line="360" w:lineRule="auto"/>
        <w:ind w:firstLine="709"/>
        <w:contextualSpacing/>
        <w:jc w:val="both"/>
        <w:rPr>
          <w:rFonts w:ascii="Times New Roman" w:hAnsi="Times New Roman"/>
          <w:sz w:val="28"/>
          <w:szCs w:val="28"/>
        </w:rPr>
      </w:pPr>
      <w:r w:rsidRPr="008409E7">
        <w:rPr>
          <w:rFonts w:ascii="Times New Roman" w:hAnsi="Times New Roman"/>
          <w:sz w:val="28"/>
          <w:szCs w:val="28"/>
        </w:rPr>
        <w:t>Причем среди причин социальной напряженности в трудовых коллективах можно выделить как общее снижение уровня социально-трудовой защищенности работников, так и несоблюдение некоторыми работодателями норм трудового законодательства. Н</w:t>
      </w:r>
      <w:r w:rsidRPr="008409E7">
        <w:rPr>
          <w:rFonts w:ascii="Times New Roman" w:hAnsi="Times New Roman"/>
          <w:spacing w:val="-1"/>
          <w:sz w:val="28"/>
          <w:szCs w:val="28"/>
        </w:rPr>
        <w:t xml:space="preserve">аиболее распространенные нарушения требований трудового законодательства со стороны работодателей </w:t>
      </w:r>
      <w:r>
        <w:rPr>
          <w:rFonts w:ascii="Times New Roman" w:hAnsi="Times New Roman"/>
          <w:spacing w:val="-1"/>
          <w:sz w:val="28"/>
          <w:szCs w:val="28"/>
        </w:rPr>
        <w:t xml:space="preserve">были </w:t>
      </w:r>
      <w:r w:rsidRPr="008409E7">
        <w:rPr>
          <w:rFonts w:ascii="Times New Roman" w:hAnsi="Times New Roman"/>
          <w:spacing w:val="-1"/>
          <w:sz w:val="28"/>
          <w:szCs w:val="28"/>
        </w:rPr>
        <w:t>связаны в основном с регулированием порядка оплаты труда, в их числе:</w:t>
      </w:r>
    </w:p>
    <w:p w:rsidR="00855E0F" w:rsidRPr="008409E7" w:rsidRDefault="00855E0F" w:rsidP="00BC42A1">
      <w:pPr>
        <w:pStyle w:val="ListParagraph"/>
        <w:numPr>
          <w:ilvl w:val="0"/>
          <w:numId w:val="12"/>
        </w:numPr>
        <w:shd w:val="clear" w:color="auto" w:fill="FFFFFF"/>
        <w:tabs>
          <w:tab w:val="left" w:pos="567"/>
          <w:tab w:val="left" w:pos="4162"/>
        </w:tabs>
        <w:spacing w:after="0" w:line="360" w:lineRule="auto"/>
        <w:ind w:left="0" w:firstLine="284"/>
        <w:jc w:val="both"/>
        <w:rPr>
          <w:rFonts w:ascii="Times New Roman" w:hAnsi="Times New Roman"/>
          <w:spacing w:val="-1"/>
          <w:sz w:val="28"/>
          <w:szCs w:val="28"/>
        </w:rPr>
      </w:pPr>
      <w:r w:rsidRPr="008409E7">
        <w:rPr>
          <w:rFonts w:ascii="Times New Roman" w:hAnsi="Times New Roman"/>
          <w:spacing w:val="-1"/>
          <w:sz w:val="28"/>
          <w:szCs w:val="28"/>
        </w:rPr>
        <w:t>невыплата работникам заработной платы (нарушение абзаца 5 части 1 статьи 21 Трудового кодекса Российской Федерации);</w:t>
      </w:r>
    </w:p>
    <w:p w:rsidR="00855E0F" w:rsidRPr="008409E7" w:rsidRDefault="00855E0F" w:rsidP="00BC42A1">
      <w:pPr>
        <w:pStyle w:val="ListParagraph"/>
        <w:numPr>
          <w:ilvl w:val="0"/>
          <w:numId w:val="12"/>
        </w:numPr>
        <w:shd w:val="clear" w:color="auto" w:fill="FFFFFF"/>
        <w:tabs>
          <w:tab w:val="left" w:pos="567"/>
          <w:tab w:val="left" w:pos="4162"/>
        </w:tabs>
        <w:spacing w:after="0" w:line="360" w:lineRule="auto"/>
        <w:ind w:left="0" w:firstLine="284"/>
        <w:jc w:val="both"/>
        <w:rPr>
          <w:rFonts w:ascii="Times New Roman" w:hAnsi="Times New Roman"/>
          <w:spacing w:val="-1"/>
          <w:sz w:val="28"/>
          <w:szCs w:val="28"/>
        </w:rPr>
      </w:pPr>
      <w:r w:rsidRPr="008409E7">
        <w:rPr>
          <w:rFonts w:ascii="Times New Roman" w:hAnsi="Times New Roman"/>
          <w:spacing w:val="-1"/>
          <w:sz w:val="28"/>
          <w:szCs w:val="28"/>
        </w:rPr>
        <w:t>нарушение сроков выплаты заработной платы (нарушение статьи 136 Трудового кодекса Российской Федерации);</w:t>
      </w:r>
    </w:p>
    <w:p w:rsidR="00855E0F" w:rsidRPr="008409E7" w:rsidRDefault="00855E0F" w:rsidP="00BC42A1">
      <w:pPr>
        <w:pStyle w:val="ListParagraph"/>
        <w:numPr>
          <w:ilvl w:val="0"/>
          <w:numId w:val="12"/>
        </w:numPr>
        <w:shd w:val="clear" w:color="auto" w:fill="FFFFFF"/>
        <w:tabs>
          <w:tab w:val="left" w:pos="567"/>
          <w:tab w:val="left" w:pos="4162"/>
        </w:tabs>
        <w:spacing w:after="0" w:line="360" w:lineRule="auto"/>
        <w:ind w:left="0" w:firstLine="284"/>
        <w:jc w:val="both"/>
        <w:rPr>
          <w:rFonts w:ascii="Times New Roman" w:hAnsi="Times New Roman"/>
          <w:spacing w:val="-1"/>
          <w:sz w:val="28"/>
          <w:szCs w:val="28"/>
        </w:rPr>
      </w:pPr>
      <w:r w:rsidRPr="008409E7">
        <w:rPr>
          <w:rFonts w:ascii="Times New Roman" w:hAnsi="Times New Roman"/>
          <w:spacing w:val="-1"/>
          <w:sz w:val="28"/>
          <w:szCs w:val="28"/>
        </w:rPr>
        <w:t>невыплата причитающихся средств при увольнении работника (нарушение статьи 140 Трудового кодекса Российской Федерации);</w:t>
      </w:r>
    </w:p>
    <w:p w:rsidR="00855E0F" w:rsidRPr="008409E7" w:rsidRDefault="00855E0F" w:rsidP="00BC42A1">
      <w:pPr>
        <w:pStyle w:val="ListParagraph"/>
        <w:numPr>
          <w:ilvl w:val="0"/>
          <w:numId w:val="12"/>
        </w:numPr>
        <w:shd w:val="clear" w:color="auto" w:fill="FFFFFF"/>
        <w:tabs>
          <w:tab w:val="left" w:pos="567"/>
          <w:tab w:val="left" w:pos="4162"/>
        </w:tabs>
        <w:spacing w:after="0" w:line="360" w:lineRule="auto"/>
        <w:ind w:left="0" w:firstLine="284"/>
        <w:jc w:val="both"/>
        <w:rPr>
          <w:rFonts w:ascii="Times New Roman" w:hAnsi="Times New Roman"/>
          <w:spacing w:val="-1"/>
          <w:sz w:val="28"/>
          <w:szCs w:val="28"/>
        </w:rPr>
      </w:pPr>
      <w:r w:rsidRPr="008409E7">
        <w:rPr>
          <w:rFonts w:ascii="Times New Roman" w:hAnsi="Times New Roman"/>
          <w:spacing w:val="-1"/>
          <w:sz w:val="28"/>
          <w:szCs w:val="28"/>
        </w:rPr>
        <w:t>нарушение сроков оплаты отпуска (нарушение статьи 136 Трудового кодекса Российской Федерации);</w:t>
      </w:r>
    </w:p>
    <w:p w:rsidR="00855E0F" w:rsidRPr="008409E7" w:rsidRDefault="00855E0F" w:rsidP="00BC42A1">
      <w:pPr>
        <w:pStyle w:val="ListParagraph"/>
        <w:numPr>
          <w:ilvl w:val="0"/>
          <w:numId w:val="12"/>
        </w:numPr>
        <w:shd w:val="clear" w:color="auto" w:fill="FFFFFF"/>
        <w:tabs>
          <w:tab w:val="left" w:pos="567"/>
          <w:tab w:val="left" w:pos="4162"/>
        </w:tabs>
        <w:spacing w:after="0" w:line="360" w:lineRule="auto"/>
        <w:ind w:left="0" w:firstLine="284"/>
        <w:jc w:val="both"/>
        <w:rPr>
          <w:rFonts w:ascii="Times New Roman" w:hAnsi="Times New Roman"/>
          <w:spacing w:val="-1"/>
          <w:sz w:val="28"/>
          <w:szCs w:val="28"/>
        </w:rPr>
      </w:pPr>
      <w:r w:rsidRPr="008409E7">
        <w:rPr>
          <w:rFonts w:ascii="Times New Roman" w:hAnsi="Times New Roman"/>
          <w:spacing w:val="-1"/>
          <w:sz w:val="28"/>
          <w:szCs w:val="28"/>
        </w:rPr>
        <w:t>отсутствие повышенной оплаты труда за работу во вредных и (или) опасных условиях труда и в местностях с особыми климатическими условиями (нарушение статей 146, 147, 148, 315, 316, 317 Трудового кодекса Российской Федерации)</w:t>
      </w:r>
      <w:r w:rsidRPr="008409E7">
        <w:rPr>
          <w:rStyle w:val="FootnoteReference"/>
          <w:rFonts w:ascii="Times New Roman" w:hAnsi="Times New Roman"/>
          <w:spacing w:val="-1"/>
          <w:sz w:val="28"/>
          <w:szCs w:val="28"/>
        </w:rPr>
        <w:footnoteReference w:id="61"/>
      </w:r>
      <w:r w:rsidRPr="008409E7">
        <w:rPr>
          <w:rFonts w:ascii="Times New Roman" w:hAnsi="Times New Roman"/>
          <w:spacing w:val="-1"/>
          <w:sz w:val="28"/>
          <w:szCs w:val="28"/>
        </w:rPr>
        <w:t>.</w:t>
      </w:r>
    </w:p>
    <w:p w:rsidR="00855E0F"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Основой системы социальной защиты человека труда всегда было и будет обеспечение гарантий в сфере занятости и достойной оплаты труда. Как показало наше исследования, по целому ряду предприятий работодатели при оплате труда по-прежнему ориентируются на «суженное» воспроизводство рабочей силы, причем на уровне минимального потребления трудоспособного человека. </w:t>
      </w:r>
    </w:p>
    <w:p w:rsidR="00855E0F" w:rsidRPr="00B501E5" w:rsidRDefault="00855E0F" w:rsidP="00B501E5">
      <w:pPr>
        <w:spacing w:after="0" w:line="360" w:lineRule="auto"/>
        <w:ind w:firstLine="709"/>
        <w:jc w:val="both"/>
        <w:rPr>
          <w:rFonts w:ascii="Times New Roman" w:hAnsi="Times New Roman"/>
          <w:sz w:val="28"/>
          <w:szCs w:val="28"/>
        </w:rPr>
      </w:pPr>
      <w:r w:rsidRPr="00A91CF4">
        <w:rPr>
          <w:rFonts w:ascii="Times New Roman" w:hAnsi="Times New Roman"/>
          <w:sz w:val="28"/>
          <w:szCs w:val="28"/>
        </w:rPr>
        <w:t>Усиление инфляции и рост курса валюты оказывает существенное воздействие на уровень реальных доходов населения. Изменение цен совпадает с периодами значительного снижения заработной платы. Ан</w:t>
      </w:r>
      <w:r w:rsidRPr="00B501E5">
        <w:rPr>
          <w:rFonts w:ascii="Times New Roman" w:hAnsi="Times New Roman"/>
          <w:sz w:val="28"/>
          <w:szCs w:val="28"/>
        </w:rPr>
        <w:t>ализ содержания коллективных договоров показывает, что в них зачастую присутствуют нормы, ущемляющие интересы наемных работников; не соблюдаются гарантии, устанавливаемые в отраслевых и региональных соглашениях (доля оплаты труда в валовой добавленной стоимости); фиксируется отступление от ТК РФ, предусматривающее установление порядка индексации заработной платы в соответствии с ростом цен на потребительские товары и услуги. Задача профкома состоит в том, чтобы не только не допустить включение в коллективный договор норм и положений, снижающих уровень социальной защиты работников, но и требовать от работодателя индексации реальной заработной платы. Обосновывая свою позицию на переговорах с работодателем по установлению достойной оплаты труда, следует проводить кол</w:t>
      </w:r>
      <w:r>
        <w:rPr>
          <w:rFonts w:ascii="Times New Roman" w:hAnsi="Times New Roman"/>
          <w:sz w:val="28"/>
          <w:szCs w:val="28"/>
        </w:rPr>
        <w:t>ичественно-качественный анализ</w:t>
      </w:r>
      <w:r w:rsidRPr="00B501E5">
        <w:rPr>
          <w:rFonts w:ascii="Times New Roman" w:hAnsi="Times New Roman"/>
          <w:sz w:val="28"/>
          <w:szCs w:val="28"/>
        </w:rPr>
        <w:t xml:space="preserve"> реальной заработной платы в сопоставлении с рыночной ценой труда; сравнительный анализ выработки и заработной платы; соотношение минимальной и максимальной оплаты труда; динамики заработной платы и роста цен на потребительские товары, доли фонда заработной платы в себестоимости продукции; динамики выручки и производительности труда.</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результатам </w:t>
      </w:r>
      <w:r w:rsidRPr="008409E7">
        <w:rPr>
          <w:rFonts w:ascii="Times New Roman" w:hAnsi="Times New Roman"/>
          <w:sz w:val="28"/>
          <w:szCs w:val="28"/>
        </w:rPr>
        <w:t>прошедшего переговорного процесса</w:t>
      </w:r>
      <w:r>
        <w:rPr>
          <w:rFonts w:ascii="Times New Roman" w:hAnsi="Times New Roman"/>
          <w:sz w:val="28"/>
          <w:szCs w:val="28"/>
        </w:rPr>
        <w:t xml:space="preserve"> становится вполне очевидным тот факт</w:t>
      </w:r>
      <w:r w:rsidRPr="008409E7">
        <w:rPr>
          <w:rFonts w:ascii="Times New Roman" w:hAnsi="Times New Roman"/>
          <w:sz w:val="28"/>
          <w:szCs w:val="28"/>
        </w:rPr>
        <w:t>, что многим отраслям не удалось сократить отставание заработной платы от средней по экономике. Возникающая диспропорция в сторону завышения переменной заработной платы не позволяет эффективно использовать стимулирующие надбавки. Нередки случаи, когда стимулирующие выплаты не привязываются к количеству и качеству труда, эффективности деятельности организаций и работников. Из чего можно сделать вывод, что повышение заработной платы происходит за счет повышения интенсивности труда.</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Среди основных проблем в области оплаты труда были зафиксированы следующие:</w:t>
      </w:r>
    </w:p>
    <w:p w:rsidR="00855E0F" w:rsidRPr="008409E7" w:rsidRDefault="00855E0F" w:rsidP="002B7F1F">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низкий уровень МРОТ;</w:t>
      </w:r>
    </w:p>
    <w:p w:rsidR="00855E0F" w:rsidRPr="008409E7" w:rsidRDefault="00855E0F" w:rsidP="002B7F1F">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невыполнение нормы по соответствию МРОТ ПМ;</w:t>
      </w:r>
    </w:p>
    <w:p w:rsidR="00855E0F" w:rsidRPr="008409E7" w:rsidRDefault="00855E0F" w:rsidP="002B7F1F">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необоснованная межотраслевая и профессионально-квалификационная дифференциация оплаты труда;</w:t>
      </w:r>
    </w:p>
    <w:p w:rsidR="00855E0F" w:rsidRPr="008409E7" w:rsidRDefault="00855E0F" w:rsidP="002B7F1F">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заниженный уровень оплаты труда;</w:t>
      </w:r>
    </w:p>
    <w:p w:rsidR="00855E0F" w:rsidRPr="008409E7" w:rsidRDefault="00855E0F" w:rsidP="002B7F1F">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отсутствие четкой привязки оплаты труда к эффективности деятельности структурных подразделений и организации в целом;</w:t>
      </w:r>
    </w:p>
    <w:p w:rsidR="00855E0F" w:rsidRPr="008409E7" w:rsidRDefault="00855E0F" w:rsidP="002B7F1F">
      <w:pPr>
        <w:pStyle w:val="ListParagraph"/>
        <w:numPr>
          <w:ilvl w:val="0"/>
          <w:numId w:val="4"/>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наличие случаев невыплаты заработной платы.</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определенной мере один из шагов к обеспечению достойного труда видится в выстраивании сквозных отраслевых систем показателей оценки эффективности деятельности на основе использования практики социального планирования. Однако исследование показало, что такие системы должны учитывать разрабатываемые профессиональные стандарты. Между тем, сторонами социального партнерства нередко забывается, что разрабатываемые профессиональные стандарты должны быть согласованы с образовательными стандартами, связанными с подготовкой специалистов по определенной специальности. Так, к сожалению, искусственно размывается заинтересованность как работников, так и работодателей в достижении коллективных результатов. Для нормализации ситуации социальным партнерам необходимо принять нормативно-правовую базу по формированию «прозрачной» сетки доходов руководителей предприятий и организаций.</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Текущий 2014 г. стал показательным по числу разработанных и принятых профессиональных стандартов (800 профстандартов). Разработка профстандартов накладывает требования по качественному содержанию трудовой деятельности, объективной оценки профессионализма работников. В этой связи перед профсоюзными организациями стоит задача по контролю за легитимностью действий работодателей относительно перевода работников на другие позиции, аттестации персонала, повышения квалификации, а также изменения должностных позиций. Учитывая это, можно прогнозировать дальнейшее использование работодателями практики «эффективного контракта» с оптимизацией численности персонала.</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 xml:space="preserve">Статистические данные свидетельствуют о том, что наиболее незащищенными остаются социально уязвимые группы работников, среди которых молодежь, нередко становящаяся заложницей теневого сектора экономики, лица предпенсионного возраста, женщины, имеющие детей. Причины тому видятся в снижении размера социальных льгот, гарантий и компенсаций из-за жесткой позиции работодателей по экономии денежных средств и отказа в развитии на предприятиях социальной сферы. </w:t>
      </w:r>
    </w:p>
    <w:p w:rsidR="00855E0F" w:rsidRPr="008409E7" w:rsidRDefault="00855E0F" w:rsidP="009C4639">
      <w:pPr>
        <w:spacing w:after="0" w:line="360" w:lineRule="auto"/>
        <w:ind w:firstLine="709"/>
        <w:jc w:val="both"/>
        <w:rPr>
          <w:rFonts w:ascii="Times New Roman" w:hAnsi="Times New Roman"/>
          <w:sz w:val="28"/>
          <w:szCs w:val="28"/>
        </w:rPr>
      </w:pPr>
      <w:r w:rsidRPr="008409E7">
        <w:rPr>
          <w:rFonts w:ascii="Times New Roman" w:hAnsi="Times New Roman"/>
          <w:sz w:val="28"/>
          <w:szCs w:val="28"/>
        </w:rPr>
        <w:t>В этой связи для социальных партнеров актуальным являются предметно ориентированные меры. В частности, для поддержки лиц преклонного возраста актуальными могли бы стать мероприятия, направленные на повышение адресности социальной помощи, недопустимости либерализации пенсионного законодательства в отношении «секвестирования» бюджета ПФР и директивного повышения пенсионного возраста. Для молодежи – меры, способствующие их профессиональной адаптации и включенности в социально-трудовые отношения, стимулирование организаций-работодателей по привлечению молодых специалистов.</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Важно выделить и то, что с учетом углубляющегося спада российской экономики можно спрогнозировать обострение ситуации на рынке труда, в части увеличения количества безработных, увеличивающейся структурной разбалансировки региональной экономики. Это актуализирует требования профсоюзной стороны за столом переговоров по необходимости переобучения сотрудников, организации активной политики в области занятости населения, использования значимых конкурентоспособных преимуществ компании. </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Социально-экономическими предпосылками эффективного управления региональной занятостью является расширенное использование мотивационных механизмов и методов социального страхования работников, в том числе на случай потери работы. Поэтому в заключаемых соглашениях также необходимо предусмотреть ряд вопросов: сохранения и развития местных трудовых ресурсов регионов, эффективного использования трудовых ресурсов молодежи, паритетного финансирования в рамках создания учебно-производственных комплексов, сотрудничества «предприятие</w:t>
      </w:r>
      <w:r>
        <w:rPr>
          <w:rFonts w:ascii="Times New Roman" w:hAnsi="Times New Roman"/>
          <w:sz w:val="28"/>
          <w:szCs w:val="28"/>
        </w:rPr>
        <w:t xml:space="preserve"> </w:t>
      </w:r>
      <w:r w:rsidRPr="007C1EF7">
        <w:rPr>
          <w:rFonts w:ascii="Times New Roman" w:hAnsi="Times New Roman"/>
          <w:b/>
          <w:sz w:val="28"/>
          <w:szCs w:val="28"/>
        </w:rPr>
        <w:t>—</w:t>
      </w:r>
      <w:r w:rsidRPr="003160A1">
        <w:rPr>
          <w:rFonts w:ascii="Times New Roman" w:hAnsi="Times New Roman"/>
          <w:sz w:val="28"/>
          <w:szCs w:val="28"/>
        </w:rPr>
        <w:t xml:space="preserve"> </w:t>
      </w:r>
      <w:r w:rsidRPr="008409E7">
        <w:rPr>
          <w:rFonts w:ascii="Times New Roman" w:hAnsi="Times New Roman"/>
          <w:sz w:val="28"/>
          <w:szCs w:val="28"/>
        </w:rPr>
        <w:t>вуз», повышения профессиональной мобильности кадров, обеспечения гарантий в сфере труда и занятости групп социального риска, разработки обоснованных прогнозов движения трудовых ресурсов.</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Анализ и структура миграционных потоков в РФ показывает, что политика замены местных специалистов рабочими-мигрантами не решает всех проблем по эффективному распределению трудовых ресурсов в региональном и отраслевом разрезе. Другой важной проблемой является развитие высшего и профессионального образования и реальной занятости в экономике. Решение данной проблемы видится через разработку социальными партнерами на региональном и отраслевом уровнях мер по повышению социально-трудовой мобильности населения.</w:t>
      </w:r>
    </w:p>
    <w:p w:rsidR="00855E0F" w:rsidRPr="008409E7" w:rsidRDefault="00855E0F" w:rsidP="00B46C81">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Нельзя исключать того факта, что многие вопросы обеспечения занятости населения связаны с нестандартной занятостью. В этой связи вступающий в действие Закон о запрете заемного труда позволяет ограничить необоснованный перевод социально-трудовых отношений в разряд гражданско-правовых. По всей видимости, здесь следует говорить о новой инспекционной практике, в которой, наряду с Рострудинспекцией, ФМС РФ, ФНС РФ, должны принимать активное участие и общероссийские профсоюзы.</w:t>
      </w:r>
    </w:p>
    <w:p w:rsidR="00855E0F" w:rsidRPr="008409E7" w:rsidRDefault="00855E0F" w:rsidP="00B46C81">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Работа с молодежью также имеет недостаток во внимании со стороны социальных партнеров. Так, контент-анализ итогов переговорного процесса по ряду членских организаций показывает, что значимая доля работодателей не оказывали поддержку молодым специалистам и рабочим с целью повышения для них привлекательности работы в организации, не использовали возможности поощрения лучших молодых специалистов. Все это может привести к оттоку молодых специалистов и, в свою очередь, к трудностям с привлечением в дальнейшем рабочей силы на рынке труда.</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Существенным барьером для развития переговорного процесса является подмена одного уровня социального партнерства другим. Встречающаяся практика децентрализованного регулирования и введения «открытых» пунктов в соглашения и коллективные договора, вероятно, должна иметь ограниченный характер. Особенно это важно учитывать, когда речь идет о выполнении не только федеральных, но и региональных норм. Это позволяет сделать вывод о невысокой степени координации действий между профсоюзными организациями, бизнесом и государством, необходимости усиления роли региональных трехсторонних комиссий, решения которых должны быть обязательны для исполнения.</w:t>
      </w:r>
    </w:p>
    <w:p w:rsidR="00855E0F" w:rsidRPr="008409E7" w:rsidRDefault="00855E0F" w:rsidP="003A6CD7">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 числе основных сегодня наиболее остро в действиях сторон социального партнерства стоит проблема их рассогласованности. Несмотря на наличие системного потенциала взаимодействия социальных партнеров на региональном уровне, в целом барьеров социально-экономического характера имеется еще немало. В </w:t>
      </w:r>
      <w:r>
        <w:rPr>
          <w:rFonts w:ascii="Times New Roman" w:hAnsi="Times New Roman"/>
          <w:sz w:val="28"/>
          <w:szCs w:val="28"/>
        </w:rPr>
        <w:t>их числе</w:t>
      </w:r>
      <w:r w:rsidRPr="008409E7">
        <w:rPr>
          <w:rFonts w:ascii="Times New Roman" w:hAnsi="Times New Roman"/>
          <w:sz w:val="28"/>
          <w:szCs w:val="28"/>
        </w:rPr>
        <w:t>:</w:t>
      </w:r>
    </w:p>
    <w:p w:rsidR="00855E0F" w:rsidRPr="008409E7" w:rsidRDefault="00855E0F" w:rsidP="002B7F1F">
      <w:pPr>
        <w:pStyle w:val="ListParagraph"/>
        <w:numPr>
          <w:ilvl w:val="0"/>
          <w:numId w:val="3"/>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слабая проработка приоритетов социально-экономического развития регионов и федеральных округов;</w:t>
      </w:r>
    </w:p>
    <w:p w:rsidR="00855E0F" w:rsidRPr="008409E7" w:rsidRDefault="00855E0F" w:rsidP="002B7F1F">
      <w:pPr>
        <w:pStyle w:val="ListParagraph"/>
        <w:numPr>
          <w:ilvl w:val="0"/>
          <w:numId w:val="3"/>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отсутствие приоритетов государства в области промышленной политики;</w:t>
      </w:r>
    </w:p>
    <w:p w:rsidR="00855E0F" w:rsidRPr="008409E7" w:rsidRDefault="00855E0F" w:rsidP="002B7F1F">
      <w:pPr>
        <w:pStyle w:val="ListParagraph"/>
        <w:numPr>
          <w:ilvl w:val="0"/>
          <w:numId w:val="3"/>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недостаточная проработка методики оценки эффективности бюджетных расходов;</w:t>
      </w:r>
    </w:p>
    <w:p w:rsidR="00855E0F" w:rsidRPr="008409E7" w:rsidRDefault="00855E0F" w:rsidP="002B7F1F">
      <w:pPr>
        <w:pStyle w:val="ListParagraph"/>
        <w:numPr>
          <w:ilvl w:val="0"/>
          <w:numId w:val="3"/>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нерациональная структура бюджетного финансирования и недостаточное технико-экономическое обоснование объемов финансирования;</w:t>
      </w:r>
    </w:p>
    <w:p w:rsidR="00855E0F" w:rsidRPr="008409E7" w:rsidRDefault="00855E0F" w:rsidP="002B7F1F">
      <w:pPr>
        <w:pStyle w:val="ListParagraph"/>
        <w:numPr>
          <w:ilvl w:val="0"/>
          <w:numId w:val="3"/>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множественность направлений программного регулирования со слабой межпрограммной согласованностью;</w:t>
      </w:r>
    </w:p>
    <w:p w:rsidR="00855E0F" w:rsidRPr="008409E7" w:rsidRDefault="00855E0F" w:rsidP="002B7F1F">
      <w:pPr>
        <w:pStyle w:val="ListParagraph"/>
        <w:numPr>
          <w:ilvl w:val="0"/>
          <w:numId w:val="3"/>
        </w:numPr>
        <w:tabs>
          <w:tab w:val="left" w:pos="567"/>
        </w:tabs>
        <w:spacing w:after="0" w:line="360" w:lineRule="auto"/>
        <w:ind w:left="0" w:firstLine="284"/>
        <w:jc w:val="both"/>
        <w:rPr>
          <w:rFonts w:ascii="Times New Roman" w:hAnsi="Times New Roman"/>
          <w:sz w:val="28"/>
          <w:szCs w:val="28"/>
        </w:rPr>
      </w:pPr>
      <w:r w:rsidRPr="008409E7">
        <w:rPr>
          <w:rFonts w:ascii="Times New Roman" w:hAnsi="Times New Roman"/>
          <w:sz w:val="28"/>
          <w:szCs w:val="28"/>
        </w:rPr>
        <w:t>высокая потребность промышленных предприятий в обновлении производственной базы и отсутствие для этого необходимых финансовых ресурсов, а также заинтересованности крупных промышленных структур.</w:t>
      </w:r>
    </w:p>
    <w:p w:rsidR="00855E0F" w:rsidRPr="008409E7" w:rsidRDefault="00855E0F" w:rsidP="00D6239A">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Указанные проблемы, безусловно, обостряются вследствие отсутствия действенных стимулов, мотивирующих работников и собственников организаций (работодателей) к регулированию социально-трудовых отношений. Возникающие в трудовой деятельности противоречия требуют, так или иначе, оперативного разрешения, что обуславливает необходимость дальнейшего развития института трудового арбитража и посредничества.</w:t>
      </w:r>
    </w:p>
    <w:p w:rsidR="00855E0F" w:rsidRPr="008409E7" w:rsidRDefault="00855E0F" w:rsidP="00DB09C7">
      <w:pPr>
        <w:autoSpaceDE w:val="0"/>
        <w:autoSpaceDN w:val="0"/>
        <w:adjustRightInd w:val="0"/>
        <w:spacing w:after="0" w:line="360" w:lineRule="auto"/>
        <w:ind w:firstLine="709"/>
        <w:jc w:val="both"/>
        <w:rPr>
          <w:rFonts w:ascii="Times New Roman" w:hAnsi="Times New Roman"/>
          <w:sz w:val="28"/>
          <w:szCs w:val="28"/>
        </w:rPr>
      </w:pPr>
      <w:r w:rsidRPr="008409E7">
        <w:rPr>
          <w:rFonts w:ascii="Times New Roman" w:hAnsi="Times New Roman"/>
          <w:sz w:val="28"/>
          <w:szCs w:val="28"/>
        </w:rPr>
        <w:t>По информации общероссийских профсоюзов по некоторым отраслевым соглашениям имеется неисполнение работодателями отдельных пунктов. Причем в большинстве отраслевых соглашений пункт, в котором говорится об обязанностях представителей сторон соглашения оказывать содействие работодателям и выборным профсоюзным органам при заключении коллективных договоров, редко когда указывается и, как следствие, не принимается к исполнению.</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Особый вопрос – это сбалансированное взаимодействие членских организаций. Решение данных проблем во многом видится в преодолении инфраструктурной недостаточности, межструктурной разбалансированности потенциалов взаимодействующих членских организаций различного уровня. В деятельности членских организаций имеет место недооценка наличествующих активов социальной коммуникации, отсутствует должная мотивация и эффективные формы кооперации. В результате у членских организаций наблюдается достаточно низкий потенциал социальной солидарности, что негативно сказывается на эффективности переговорного процесса.</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Следует также отметить, что нередки случаи, когда профсоюзные организации располагают весьма ограниченным объемом фактических прав и полномочий и, как следствие, не пытаются противостоять давлению работодателей. Причем такие права существенно расходятся с закрепленными в трудовом законодательстве профсоюзными правами и возможностями. В итоге можно наблюдать ситуацию по сворачиванию деятельности отдельных направлений профсоюзной деятельности. Зачастую на локальном уровне возникают «альтернативные» формы социального партнерства на уровне работодателей-временщиков. Персонифицированные договоренности по поводу распределения работы, режима труда и отдыха сдерживают развитие переговорного процесса, коллективных институтов социально-трудовых отношений. </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В этой связи возникает вопрос об использовании гибких методов партнерского взаимодействия. Так, в системе межуровневого взаимодействия членских организаций стоит отдельно выделить показатели, определяющие готовность к инновационным изменениям и повышающие лояльность к устанавливаемым вышестоящими профорганами требованиям. </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 xml:space="preserve">Таким образом, на современном этапе вектор развития переговорного процесса видится в укреплении профсоюзной стороной своего влияния. Безусловно, формат отношений в системе «профсоюз – работодатель» во многом связан с необходимостью обоснования «конкурентных» преимуществ профсоюзов, использования «экономной» стратегии партнерского взаимодействия. Такая стратегия связана не только с закреплением уже достигнутого, но и фиксированием социальных условий, которые рассматриваются как основное конкурентное преимущество организации. </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Негативная тенденция обусловливается еще и тем, что в предоставляемой членскими организациями отчетной документации не содержатся сведения, позволяющие установить нарушения трудовых прав работников, определить индикаторы эффективного профсоюзного взаимодействия, к тому же вышестоящие профсоюзные органы делают выводы исключительно на основании таких документов. Очевидно, здесь имеет смысл обратиться и к практике разработки целевых показателей – индикаторов развития системы социальной защиты для каждого уровня социального партнерства. Одним из таких показателей может быть «качество трудовой жизни работников».</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К сожалению, у нас в стране до сих пор не создан экономический и правовой механизм, побуждающий работодателей принимать эффективные меры по обеспечению здоровых и безопасных условий труда. Действующая система льгот и компенсаций за работу во вредных условиях не только не противостоит негативным тенденциям, но и сама их воспроизводит, ибо позволяет работодателям экономить на охране труда, создавать мотивационные установки, побуждающие работников рисковать своим здоровьем, а нередко и жизнью ради повышения своего дохода в целях достижения более высокого уровня жизни.</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Для преодоления объективно складывающихся противоречий интересов работников, работодателей и системы социальной защиты от профессиональных рисков, по мнению экспертов этой проблемы, необходим переход от системы доплат и надбавок за условия труда, включаемых в затраты на производство, к дифференциации размеров страховых взносов работодателей в зависимости от удельного веса рабочих мест с неблагоприятными условиями труда. Только в этом случае работодатели (страхователи) будут экономически заинтересованы в снижении страховых рисков и связанных с ними выплат</w:t>
      </w:r>
      <w:r w:rsidRPr="008409E7">
        <w:rPr>
          <w:rStyle w:val="FootnoteReference"/>
          <w:rFonts w:ascii="Times New Roman" w:hAnsi="Times New Roman"/>
          <w:sz w:val="28"/>
          <w:szCs w:val="28"/>
        </w:rPr>
        <w:footnoteReference w:id="62"/>
      </w:r>
      <w:r w:rsidRPr="008409E7">
        <w:rPr>
          <w:rFonts w:ascii="Times New Roman" w:hAnsi="Times New Roman"/>
          <w:sz w:val="28"/>
          <w:szCs w:val="28"/>
        </w:rPr>
        <w:t>.</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Отдельной статьей стоит выделить</w:t>
      </w:r>
      <w:r w:rsidRPr="008409E7">
        <w:rPr>
          <w:rFonts w:ascii="Times New Roman" w:hAnsi="Times New Roman"/>
          <w:sz w:val="28"/>
          <w:szCs w:val="28"/>
        </w:rPr>
        <w:t xml:space="preserve"> информационн</w:t>
      </w:r>
      <w:r>
        <w:rPr>
          <w:rFonts w:ascii="Times New Roman" w:hAnsi="Times New Roman"/>
          <w:sz w:val="28"/>
          <w:szCs w:val="28"/>
        </w:rPr>
        <w:t>ую</w:t>
      </w:r>
      <w:r w:rsidRPr="008409E7">
        <w:rPr>
          <w:rFonts w:ascii="Times New Roman" w:hAnsi="Times New Roman"/>
          <w:sz w:val="28"/>
          <w:szCs w:val="28"/>
        </w:rPr>
        <w:t xml:space="preserve"> политик</w:t>
      </w:r>
      <w:r>
        <w:rPr>
          <w:rFonts w:ascii="Times New Roman" w:hAnsi="Times New Roman"/>
          <w:sz w:val="28"/>
          <w:szCs w:val="28"/>
        </w:rPr>
        <w:t>у</w:t>
      </w:r>
      <w:r w:rsidRPr="008409E7">
        <w:rPr>
          <w:rFonts w:ascii="Times New Roman" w:hAnsi="Times New Roman"/>
          <w:sz w:val="28"/>
          <w:szCs w:val="28"/>
        </w:rPr>
        <w:t xml:space="preserve"> профсоюзов. В рамках формирования ресурса влияния, на переговорах актуальность приобретает социальная реклама о профсоюзах, итогах переговорного процесса, потенциальные возможности которой практически не используются. Стратегия коммуникативного брендинга также не принимаются в расчет. Потенциал членской базы профсоюзов зачастую не используется как и в контексте формирования позитивного имиджа, так и в аспекте влияния на работодателей за столом переговоров.</w:t>
      </w:r>
    </w:p>
    <w:p w:rsidR="00855E0F" w:rsidRPr="008409E7" w:rsidRDefault="00855E0F" w:rsidP="00212C81">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Проведенное исследование показало, что еще не создана эффективно функционирующая и обновляемая в реальном режиме единая база отраслевых соглашений, заключаемых на федеральном уровне членскими организациями, и региональных соглашений. Анализ профсоюзных сайтов на 01.04.2014 г. показал, что только 13 из 75 сайтов ТООП имеют текст заключенных региональных соглашений, а сайты целого ряда первичных профсоюзных организаций игнорируют такие документы, как коллективные договора. Примечательно также, что обращение к интернет-ресурсам происходит не систематически, а от случая к случаю. В этой связи оперативность в принятии решений собственно ставится под сомнение.</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r w:rsidRPr="008409E7">
        <w:rPr>
          <w:rFonts w:ascii="Times New Roman" w:hAnsi="Times New Roman"/>
          <w:sz w:val="28"/>
          <w:szCs w:val="28"/>
        </w:rPr>
        <w:t>И последнее, на что хотелось бы обратить внимание, это внедрение карты мониторинга профсоюзного контроля за выполнением обязательств коллективных договоров. Данная мера позволит повысить исполнительскую дисциплину в профсоюзной среде.</w:t>
      </w:r>
    </w:p>
    <w:p w:rsidR="00855E0F" w:rsidRPr="008409E7" w:rsidRDefault="00855E0F" w:rsidP="009C4639">
      <w:pPr>
        <w:pStyle w:val="ListParagraph"/>
        <w:spacing w:after="0" w:line="360" w:lineRule="auto"/>
        <w:ind w:left="0" w:firstLine="709"/>
        <w:jc w:val="both"/>
        <w:rPr>
          <w:rFonts w:ascii="Times New Roman" w:hAnsi="Times New Roman"/>
          <w:sz w:val="28"/>
          <w:szCs w:val="28"/>
        </w:rPr>
      </w:pPr>
    </w:p>
    <w:p w:rsidR="00855E0F" w:rsidRPr="008409E7" w:rsidRDefault="00855E0F" w:rsidP="009C4639">
      <w:pPr>
        <w:spacing w:after="0" w:line="360" w:lineRule="auto"/>
        <w:ind w:firstLine="709"/>
        <w:jc w:val="both"/>
        <w:rPr>
          <w:rFonts w:ascii="Times New Roman" w:hAnsi="Times New Roman"/>
          <w:b/>
          <w:sz w:val="28"/>
          <w:szCs w:val="28"/>
        </w:rPr>
      </w:pPr>
      <w:r w:rsidRPr="008409E7">
        <w:rPr>
          <w:rFonts w:ascii="Times New Roman" w:hAnsi="Times New Roman"/>
          <w:b/>
          <w:sz w:val="28"/>
          <w:szCs w:val="28"/>
        </w:rPr>
        <w:br w:type="page"/>
      </w:r>
    </w:p>
    <w:p w:rsidR="00855E0F" w:rsidRPr="008409E7" w:rsidRDefault="00855E0F" w:rsidP="00D2631F">
      <w:pPr>
        <w:pStyle w:val="Heading1"/>
        <w:ind w:left="720"/>
        <w:jc w:val="center"/>
        <w:rPr>
          <w:rFonts w:ascii="Times New Roman" w:hAnsi="Times New Roman" w:cs="Times New Roman"/>
          <w:color w:val="auto"/>
          <w:sz w:val="28"/>
          <w:szCs w:val="28"/>
        </w:rPr>
      </w:pPr>
      <w:bookmarkStart w:id="16" w:name="_Toc400536424"/>
      <w:r w:rsidRPr="008409E7">
        <w:rPr>
          <w:rFonts w:ascii="Times New Roman" w:hAnsi="Times New Roman" w:cs="Times New Roman"/>
          <w:color w:val="auto"/>
          <w:sz w:val="28"/>
          <w:szCs w:val="28"/>
        </w:rPr>
        <w:t>ПРИЛОЖЕНИЯ</w:t>
      </w:r>
      <w:bookmarkEnd w:id="16"/>
    </w:p>
    <w:p w:rsidR="00855E0F" w:rsidRPr="008409E7" w:rsidRDefault="00855E0F" w:rsidP="00BB1E2E">
      <w:pPr>
        <w:pStyle w:val="ListParagraph"/>
        <w:spacing w:after="0" w:line="240" w:lineRule="auto"/>
        <w:ind w:left="0" w:firstLine="709"/>
        <w:jc w:val="right"/>
        <w:rPr>
          <w:rFonts w:ascii="Times New Roman" w:hAnsi="Times New Roman"/>
          <w:b/>
          <w:sz w:val="24"/>
          <w:szCs w:val="24"/>
        </w:rPr>
      </w:pPr>
    </w:p>
    <w:p w:rsidR="00855E0F" w:rsidRPr="008409E7" w:rsidRDefault="00855E0F" w:rsidP="00BB1E2E">
      <w:pPr>
        <w:pStyle w:val="ListParagraph"/>
        <w:spacing w:after="0" w:line="240" w:lineRule="auto"/>
        <w:ind w:left="0" w:firstLine="709"/>
        <w:jc w:val="right"/>
        <w:rPr>
          <w:rFonts w:ascii="Times New Roman" w:hAnsi="Times New Roman"/>
          <w:b/>
          <w:sz w:val="24"/>
          <w:szCs w:val="24"/>
        </w:rPr>
      </w:pPr>
      <w:r w:rsidRPr="008409E7">
        <w:rPr>
          <w:rFonts w:ascii="Times New Roman" w:hAnsi="Times New Roman"/>
          <w:b/>
          <w:sz w:val="24"/>
          <w:szCs w:val="24"/>
        </w:rPr>
        <w:t>ПРИЛОЖЕНИЕ 1.</w:t>
      </w:r>
    </w:p>
    <w:p w:rsidR="00855E0F" w:rsidRPr="008409E7" w:rsidRDefault="00855E0F" w:rsidP="00943E1E">
      <w:pPr>
        <w:pStyle w:val="ListParagraph"/>
        <w:spacing w:after="0" w:line="240" w:lineRule="auto"/>
        <w:ind w:left="0" w:firstLine="709"/>
        <w:jc w:val="both"/>
        <w:rPr>
          <w:rFonts w:ascii="Times New Roman" w:hAnsi="Times New Roman"/>
          <w:b/>
          <w:sz w:val="24"/>
          <w:szCs w:val="24"/>
        </w:rPr>
      </w:pPr>
    </w:p>
    <w:p w:rsidR="00855E0F" w:rsidRPr="008409E7" w:rsidRDefault="00855E0F" w:rsidP="00BB1E2E">
      <w:pPr>
        <w:pStyle w:val="ListParagraph"/>
        <w:spacing w:after="0" w:line="240" w:lineRule="auto"/>
        <w:ind w:left="0" w:firstLine="709"/>
        <w:jc w:val="center"/>
        <w:rPr>
          <w:rFonts w:ascii="Times New Roman" w:hAnsi="Times New Roman"/>
          <w:b/>
          <w:sz w:val="24"/>
          <w:szCs w:val="24"/>
        </w:rPr>
      </w:pPr>
      <w:r w:rsidRPr="008409E7">
        <w:rPr>
          <w:rFonts w:ascii="Times New Roman" w:hAnsi="Times New Roman"/>
          <w:b/>
          <w:sz w:val="24"/>
          <w:szCs w:val="24"/>
        </w:rPr>
        <w:t xml:space="preserve">Контент-анализ региональных соглашений </w:t>
      </w:r>
    </w:p>
    <w:p w:rsidR="00855E0F" w:rsidRPr="008409E7" w:rsidRDefault="00855E0F" w:rsidP="00BB1E2E">
      <w:pPr>
        <w:pStyle w:val="ListParagraph"/>
        <w:spacing w:after="0" w:line="240" w:lineRule="auto"/>
        <w:ind w:left="0" w:firstLine="709"/>
        <w:jc w:val="center"/>
        <w:rPr>
          <w:rFonts w:ascii="Times New Roman" w:hAnsi="Times New Roman"/>
          <w:b/>
          <w:sz w:val="24"/>
          <w:szCs w:val="24"/>
        </w:rPr>
      </w:pPr>
      <w:r w:rsidRPr="008409E7">
        <w:rPr>
          <w:rFonts w:ascii="Times New Roman" w:hAnsi="Times New Roman"/>
          <w:b/>
          <w:sz w:val="24"/>
          <w:szCs w:val="24"/>
        </w:rPr>
        <w:t xml:space="preserve">(по состоянию на </w:t>
      </w:r>
      <w:r w:rsidRPr="008409E7">
        <w:rPr>
          <w:rFonts w:ascii="Times New Roman" w:hAnsi="Times New Roman"/>
          <w:b/>
          <w:sz w:val="24"/>
          <w:szCs w:val="24"/>
          <w:lang w:val="en-US"/>
        </w:rPr>
        <w:t>I</w:t>
      </w:r>
      <w:r w:rsidRPr="008409E7">
        <w:rPr>
          <w:rFonts w:ascii="Times New Roman" w:hAnsi="Times New Roman"/>
          <w:b/>
          <w:sz w:val="24"/>
          <w:szCs w:val="24"/>
        </w:rPr>
        <w:t>квартал 2014 г.)</w:t>
      </w:r>
    </w:p>
    <w:p w:rsidR="00855E0F" w:rsidRPr="008409E7" w:rsidRDefault="00855E0F" w:rsidP="00943E1E">
      <w:pPr>
        <w:pStyle w:val="ListParagraph"/>
        <w:spacing w:after="0" w:line="240" w:lineRule="auto"/>
        <w:ind w:left="0"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5"/>
        <w:gridCol w:w="2036"/>
        <w:gridCol w:w="3935"/>
      </w:tblGrid>
      <w:tr w:rsidR="00855E0F" w:rsidRPr="00BB25A8" w:rsidTr="00BB25A8">
        <w:trPr>
          <w:trHeight w:val="28"/>
        </w:trPr>
        <w:tc>
          <w:tcPr>
            <w:tcW w:w="9356" w:type="dxa"/>
            <w:gridSpan w:val="3"/>
            <w:tcBorders>
              <w:top w:val="double" w:sz="4" w:space="0" w:color="auto"/>
              <w:left w:val="double" w:sz="4" w:space="0" w:color="auto"/>
              <w:bottom w:val="double" w:sz="4" w:space="0" w:color="auto"/>
              <w:right w:val="double" w:sz="4" w:space="0" w:color="auto"/>
            </w:tcBorders>
            <w:shd w:val="clear" w:color="auto" w:fill="DDD9C3"/>
            <w:vAlign w:val="center"/>
          </w:tcPr>
          <w:p w:rsidR="00855E0F" w:rsidRPr="00BB25A8" w:rsidRDefault="00855E0F" w:rsidP="00BB25A8">
            <w:pPr>
              <w:spacing w:after="0" w:line="240" w:lineRule="auto"/>
              <w:jc w:val="center"/>
              <w:rPr>
                <w:rFonts w:ascii="Times New Roman" w:hAnsi="Times New Roman"/>
                <w:sz w:val="24"/>
                <w:szCs w:val="24"/>
              </w:rPr>
            </w:pPr>
            <w:r w:rsidRPr="00BB25A8">
              <w:rPr>
                <w:rFonts w:ascii="Times New Roman" w:hAnsi="Times New Roman"/>
                <w:b/>
                <w:sz w:val="24"/>
                <w:szCs w:val="24"/>
              </w:rPr>
              <w:t>Региональные соглашения</w:t>
            </w:r>
          </w:p>
        </w:tc>
      </w:tr>
      <w:tr w:rsidR="00855E0F" w:rsidRPr="00BB25A8" w:rsidTr="00BB25A8">
        <w:trPr>
          <w:trHeight w:val="28"/>
        </w:trPr>
        <w:tc>
          <w:tcPr>
            <w:tcW w:w="3385" w:type="dxa"/>
            <w:tcBorders>
              <w:top w:val="double" w:sz="4" w:space="0" w:color="auto"/>
              <w:left w:val="double" w:sz="4" w:space="0" w:color="auto"/>
              <w:bottom w:val="double" w:sz="4" w:space="0" w:color="auto"/>
            </w:tcBorders>
            <w:shd w:val="clear" w:color="auto" w:fill="EEECE1"/>
            <w:vAlign w:val="center"/>
          </w:tcPr>
          <w:p w:rsidR="00855E0F" w:rsidRPr="00BB25A8" w:rsidRDefault="00855E0F" w:rsidP="00BB25A8">
            <w:pPr>
              <w:spacing w:after="0" w:line="240" w:lineRule="auto"/>
              <w:rPr>
                <w:rFonts w:ascii="Times New Roman" w:hAnsi="Times New Roman"/>
                <w:b/>
                <w:sz w:val="24"/>
                <w:szCs w:val="24"/>
              </w:rPr>
            </w:pPr>
            <w:r w:rsidRPr="00BB25A8">
              <w:rPr>
                <w:rFonts w:ascii="Times New Roman" w:hAnsi="Times New Roman"/>
                <w:sz w:val="24"/>
                <w:szCs w:val="24"/>
              </w:rPr>
              <w:t>Наличие обязательств по:</w:t>
            </w:r>
          </w:p>
          <w:p w:rsidR="00855E0F" w:rsidRPr="00BB25A8" w:rsidRDefault="00855E0F" w:rsidP="00BB25A8">
            <w:pPr>
              <w:spacing w:after="0" w:line="240" w:lineRule="auto"/>
              <w:rPr>
                <w:rFonts w:ascii="Times New Roman" w:hAnsi="Times New Roman"/>
                <w:b/>
                <w:sz w:val="20"/>
                <w:szCs w:val="20"/>
              </w:rPr>
            </w:pPr>
          </w:p>
        </w:tc>
        <w:tc>
          <w:tcPr>
            <w:tcW w:w="2036" w:type="dxa"/>
            <w:tcBorders>
              <w:top w:val="double" w:sz="4" w:space="0" w:color="auto"/>
              <w:bottom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b/>
                <w:sz w:val="24"/>
                <w:szCs w:val="24"/>
              </w:rPr>
            </w:pPr>
            <w:r w:rsidRPr="00BB25A8">
              <w:rPr>
                <w:rFonts w:ascii="Times New Roman" w:hAnsi="Times New Roman"/>
                <w:sz w:val="24"/>
                <w:szCs w:val="24"/>
              </w:rPr>
              <w:t>Количество субъектов, имеющих соответствующие обязательства</w:t>
            </w:r>
          </w:p>
        </w:tc>
        <w:tc>
          <w:tcPr>
            <w:tcW w:w="3935" w:type="dxa"/>
            <w:tcBorders>
              <w:top w:val="double" w:sz="4" w:space="0" w:color="auto"/>
              <w:bottom w:val="double" w:sz="4" w:space="0" w:color="auto"/>
              <w:right w:val="double" w:sz="4" w:space="0" w:color="auto"/>
            </w:tcBorders>
            <w:shd w:val="clear" w:color="auto" w:fill="EEECE1"/>
            <w:vAlign w:val="center"/>
          </w:tcPr>
          <w:p w:rsidR="00855E0F" w:rsidRPr="00BB25A8" w:rsidRDefault="00855E0F" w:rsidP="00BB25A8">
            <w:pPr>
              <w:spacing w:after="0" w:line="240" w:lineRule="auto"/>
              <w:jc w:val="center"/>
              <w:rPr>
                <w:rFonts w:ascii="Times New Roman" w:hAnsi="Times New Roman"/>
                <w:b/>
                <w:sz w:val="24"/>
                <w:szCs w:val="24"/>
              </w:rPr>
            </w:pPr>
            <w:r w:rsidRPr="00BB25A8">
              <w:rPr>
                <w:rFonts w:ascii="Times New Roman" w:hAnsi="Times New Roman"/>
                <w:sz w:val="24"/>
                <w:szCs w:val="24"/>
              </w:rPr>
              <w:t>Субъекты РФ</w:t>
            </w:r>
          </w:p>
        </w:tc>
      </w:tr>
      <w:tr w:rsidR="00855E0F" w:rsidRPr="00BB25A8" w:rsidTr="00BB25A8">
        <w:trPr>
          <w:trHeight w:val="28"/>
        </w:trPr>
        <w:tc>
          <w:tcPr>
            <w:tcW w:w="3385" w:type="dxa"/>
            <w:tcBorders>
              <w:top w:val="double" w:sz="4" w:space="0" w:color="auto"/>
              <w:left w:val="double" w:sz="4" w:space="0" w:color="auto"/>
            </w:tcBorders>
          </w:tcPr>
          <w:p w:rsidR="00855E0F" w:rsidRPr="00BB25A8" w:rsidRDefault="00855E0F" w:rsidP="00BB25A8">
            <w:pPr>
              <w:spacing w:after="0" w:line="240" w:lineRule="auto"/>
              <w:rPr>
                <w:rFonts w:ascii="Times New Roman" w:hAnsi="Times New Roman"/>
                <w:b/>
                <w:sz w:val="20"/>
                <w:szCs w:val="20"/>
              </w:rPr>
            </w:pPr>
            <w:r w:rsidRPr="00BB25A8">
              <w:rPr>
                <w:rFonts w:ascii="Times New Roman" w:hAnsi="Times New Roman"/>
                <w:b/>
                <w:sz w:val="20"/>
                <w:szCs w:val="20"/>
              </w:rPr>
              <w:t xml:space="preserve">1. наличию надбавок (доплат, льгот, компенсаций и ссуд), стимулирующих приток рабочей силы, </w:t>
            </w:r>
            <w:r w:rsidRPr="00BB25A8">
              <w:rPr>
                <w:rFonts w:ascii="Times New Roman" w:hAnsi="Times New Roman"/>
                <w:sz w:val="20"/>
                <w:szCs w:val="20"/>
              </w:rPr>
              <w:t>в том числе:</w:t>
            </w:r>
          </w:p>
        </w:tc>
        <w:tc>
          <w:tcPr>
            <w:tcW w:w="2036" w:type="dxa"/>
            <w:tcBorders>
              <w:top w:val="double" w:sz="4" w:space="0" w:color="auto"/>
            </w:tcBorders>
            <w:vAlign w:val="center"/>
          </w:tcPr>
          <w:p w:rsidR="00855E0F" w:rsidRPr="00BB25A8" w:rsidRDefault="00855E0F" w:rsidP="00BB25A8">
            <w:pPr>
              <w:spacing w:after="0" w:line="240" w:lineRule="auto"/>
              <w:rPr>
                <w:rFonts w:ascii="Times New Roman" w:hAnsi="Times New Roman"/>
                <w:sz w:val="20"/>
                <w:szCs w:val="20"/>
              </w:rPr>
            </w:pPr>
          </w:p>
        </w:tc>
        <w:tc>
          <w:tcPr>
            <w:tcW w:w="3935" w:type="dxa"/>
            <w:tcBorders>
              <w:top w:val="double" w:sz="4" w:space="0" w:color="auto"/>
              <w:right w:val="double" w:sz="4" w:space="0" w:color="auto"/>
            </w:tcBorders>
          </w:tcPr>
          <w:p w:rsidR="00855E0F" w:rsidRPr="00BB25A8" w:rsidRDefault="00855E0F" w:rsidP="00BB25A8">
            <w:pPr>
              <w:spacing w:after="0" w:line="240" w:lineRule="auto"/>
              <w:jc w:val="both"/>
              <w:rPr>
                <w:rFonts w:ascii="Times New Roman" w:hAnsi="Times New Roman"/>
                <w:sz w:val="20"/>
                <w:szCs w:val="20"/>
              </w:rPr>
            </w:pPr>
            <w:r w:rsidRPr="00BB25A8">
              <w:rPr>
                <w:rFonts w:ascii="Times New Roman" w:hAnsi="Times New Roman"/>
                <w:sz w:val="20"/>
                <w:szCs w:val="20"/>
              </w:rPr>
              <w:t xml:space="preserve"> </w:t>
            </w:r>
          </w:p>
        </w:tc>
      </w:tr>
      <w:tr w:rsidR="00855E0F" w:rsidRPr="00BB25A8" w:rsidTr="00BB25A8">
        <w:trPr>
          <w:trHeight w:val="549"/>
        </w:trPr>
        <w:tc>
          <w:tcPr>
            <w:tcW w:w="3385" w:type="dxa"/>
            <w:tcBorders>
              <w:left w:val="double" w:sz="4" w:space="0" w:color="auto"/>
            </w:tcBorders>
            <w:vAlign w:val="center"/>
          </w:tcPr>
          <w:p w:rsidR="00855E0F" w:rsidRPr="00BB25A8" w:rsidRDefault="00855E0F" w:rsidP="00BB25A8">
            <w:pPr>
              <w:numPr>
                <w:ilvl w:val="0"/>
                <w:numId w:val="24"/>
              </w:numPr>
              <w:tabs>
                <w:tab w:val="left" w:pos="176"/>
              </w:tabs>
              <w:spacing w:after="0" w:line="240" w:lineRule="auto"/>
              <w:ind w:left="0" w:firstLine="0"/>
              <w:rPr>
                <w:rFonts w:ascii="Times New Roman" w:hAnsi="Times New Roman"/>
                <w:b/>
                <w:sz w:val="20"/>
                <w:szCs w:val="20"/>
              </w:rPr>
            </w:pPr>
            <w:r w:rsidRPr="00BB25A8">
              <w:rPr>
                <w:rFonts w:ascii="Times New Roman" w:hAnsi="Times New Roman"/>
                <w:sz w:val="20"/>
                <w:szCs w:val="20"/>
              </w:rPr>
              <w:t>с обязательным характером</w:t>
            </w:r>
          </w:p>
        </w:tc>
        <w:tc>
          <w:tcPr>
            <w:tcW w:w="2036" w:type="dxa"/>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21</w:t>
            </w:r>
          </w:p>
        </w:tc>
        <w:tc>
          <w:tcPr>
            <w:tcW w:w="3935" w:type="dxa"/>
            <w:tcBorders>
              <w:right w:val="double" w:sz="4" w:space="0" w:color="auto"/>
            </w:tcBorders>
          </w:tcPr>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 xml:space="preserve">Республики Алтай, Мордовия; </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 xml:space="preserve">Амурская, Архангельская, </w:t>
            </w:r>
            <w:r w:rsidRPr="00BB25A8">
              <w:rPr>
                <w:rFonts w:ascii="Times New Roman" w:hAnsi="Times New Roman"/>
                <w:sz w:val="20"/>
                <w:szCs w:val="20"/>
              </w:rPr>
              <w:t>Белгородская, Воронежская, Еврейская АО, Иркутская, Кировская,</w:t>
            </w:r>
            <w:r w:rsidRPr="00BB25A8">
              <w:rPr>
                <w:rFonts w:ascii="Times New Roman" w:hAnsi="Times New Roman"/>
                <w:sz w:val="20"/>
                <w:szCs w:val="20"/>
                <w:shd w:val="clear" w:color="auto" w:fill="FFFFFF"/>
                <w:lang w:eastAsia="ru-RU"/>
              </w:rPr>
              <w:t xml:space="preserve"> </w:t>
            </w:r>
            <w:r w:rsidRPr="00BB25A8">
              <w:rPr>
                <w:rFonts w:ascii="Times New Roman" w:hAnsi="Times New Roman"/>
                <w:sz w:val="20"/>
                <w:szCs w:val="20"/>
              </w:rPr>
              <w:t>Кемеровская, Курганская, Липецкая, Магаданская, Пензенская, Псковская, Самарская, Сахалинская, Свердловская, Смоленская, Тамбовская, Томская области</w:t>
            </w:r>
          </w:p>
        </w:tc>
      </w:tr>
      <w:tr w:rsidR="00855E0F" w:rsidRPr="00BB25A8" w:rsidTr="00BB25A8">
        <w:trPr>
          <w:trHeight w:val="28"/>
        </w:trPr>
        <w:tc>
          <w:tcPr>
            <w:tcW w:w="3385" w:type="dxa"/>
            <w:tcBorders>
              <w:left w:val="double" w:sz="4" w:space="0" w:color="auto"/>
              <w:bottom w:val="single" w:sz="6" w:space="0" w:color="auto"/>
            </w:tcBorders>
            <w:vAlign w:val="center"/>
          </w:tcPr>
          <w:p w:rsidR="00855E0F" w:rsidRPr="00BB25A8" w:rsidRDefault="00855E0F" w:rsidP="00BB25A8">
            <w:pPr>
              <w:numPr>
                <w:ilvl w:val="0"/>
                <w:numId w:val="24"/>
              </w:numPr>
              <w:tabs>
                <w:tab w:val="left" w:pos="176"/>
              </w:tabs>
              <w:spacing w:after="0" w:line="240" w:lineRule="auto"/>
              <w:ind w:left="0" w:firstLine="0"/>
              <w:rPr>
                <w:rFonts w:ascii="Times New Roman" w:hAnsi="Times New Roman"/>
                <w:b/>
                <w:sz w:val="20"/>
                <w:szCs w:val="20"/>
              </w:rPr>
            </w:pPr>
            <w:r w:rsidRPr="00BB25A8">
              <w:rPr>
                <w:rFonts w:ascii="Times New Roman" w:hAnsi="Times New Roman"/>
                <w:sz w:val="20"/>
                <w:szCs w:val="20"/>
              </w:rPr>
              <w:t>декларативно</w:t>
            </w:r>
          </w:p>
        </w:tc>
        <w:tc>
          <w:tcPr>
            <w:tcW w:w="2036" w:type="dxa"/>
            <w:tcBorders>
              <w:bottom w:val="single" w:sz="6"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23</w:t>
            </w:r>
          </w:p>
        </w:tc>
        <w:tc>
          <w:tcPr>
            <w:tcW w:w="3935" w:type="dxa"/>
            <w:tcBorders>
              <w:bottom w:val="single" w:sz="6" w:space="0" w:color="auto"/>
              <w:right w:val="double" w:sz="4" w:space="0" w:color="auto"/>
            </w:tcBorders>
          </w:tcPr>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sz w:val="20"/>
                <w:szCs w:val="20"/>
              </w:rPr>
              <w:t xml:space="preserve">Республики Адыгея, Башкортостан, </w:t>
            </w:r>
            <w:r w:rsidRPr="00BB25A8">
              <w:rPr>
                <w:rFonts w:ascii="Times New Roman" w:hAnsi="Times New Roman"/>
                <w:bCs/>
                <w:sz w:val="20"/>
                <w:szCs w:val="20"/>
              </w:rPr>
              <w:t xml:space="preserve">Коми, Марий Эл, Татарстан, Тыва, Хакасия, Удмуртия; </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 xml:space="preserve">Пермский, Приморский края; </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Калужская, Костромская, Курская, Московская, Ростовская, Рязанская, Саратовская, Тульская, Тюменская, Ульяновская, Челябинская, Ярославская области;</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sz w:val="20"/>
                <w:szCs w:val="20"/>
              </w:rPr>
              <w:t>г. Москва,</w:t>
            </w:r>
          </w:p>
        </w:tc>
      </w:tr>
      <w:tr w:rsidR="00855E0F" w:rsidRPr="00BB25A8" w:rsidTr="00BB25A8">
        <w:trPr>
          <w:trHeight w:val="1391"/>
        </w:trPr>
        <w:tc>
          <w:tcPr>
            <w:tcW w:w="3385" w:type="dxa"/>
            <w:tcBorders>
              <w:top w:val="single" w:sz="6" w:space="0" w:color="auto"/>
              <w:left w:val="double" w:sz="4" w:space="0" w:color="auto"/>
              <w:bottom w:val="double" w:sz="4" w:space="0" w:color="auto"/>
            </w:tcBorders>
            <w:vAlign w:val="center"/>
          </w:tcPr>
          <w:p w:rsidR="00855E0F" w:rsidRPr="00BB25A8" w:rsidRDefault="00855E0F" w:rsidP="00BB25A8">
            <w:pPr>
              <w:numPr>
                <w:ilvl w:val="0"/>
                <w:numId w:val="24"/>
              </w:numPr>
              <w:tabs>
                <w:tab w:val="left" w:pos="176"/>
              </w:tabs>
              <w:spacing w:after="0" w:line="240" w:lineRule="auto"/>
              <w:ind w:left="0" w:firstLine="0"/>
              <w:rPr>
                <w:rFonts w:ascii="Times New Roman" w:hAnsi="Times New Roman"/>
                <w:i/>
                <w:sz w:val="20"/>
                <w:szCs w:val="20"/>
              </w:rPr>
            </w:pPr>
            <w:r w:rsidRPr="00BB25A8">
              <w:rPr>
                <w:rFonts w:ascii="Times New Roman" w:hAnsi="Times New Roman"/>
                <w:i/>
                <w:sz w:val="20"/>
                <w:szCs w:val="20"/>
              </w:rPr>
              <w:t>отсутствуют</w:t>
            </w:r>
          </w:p>
        </w:tc>
        <w:tc>
          <w:tcPr>
            <w:tcW w:w="2036" w:type="dxa"/>
            <w:tcBorders>
              <w:top w:val="single" w:sz="6" w:space="0" w:color="auto"/>
              <w:bottom w:val="double" w:sz="4"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22</w:t>
            </w:r>
          </w:p>
        </w:tc>
        <w:tc>
          <w:tcPr>
            <w:tcW w:w="3935" w:type="dxa"/>
            <w:tcBorders>
              <w:top w:val="single" w:sz="6" w:space="0" w:color="auto"/>
              <w:bottom w:val="double" w:sz="4" w:space="0" w:color="auto"/>
              <w:right w:val="double" w:sz="4" w:space="0" w:color="auto"/>
            </w:tcBorders>
          </w:tcPr>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sz w:val="20"/>
                <w:szCs w:val="20"/>
              </w:rPr>
              <w:t>Республики Бурятия, Дагестан, Кабардино-Балкарская,</w:t>
            </w:r>
            <w:r w:rsidRPr="00BB25A8">
              <w:rPr>
                <w:rFonts w:ascii="Times New Roman" w:hAnsi="Times New Roman"/>
                <w:bCs/>
                <w:sz w:val="20"/>
                <w:szCs w:val="20"/>
              </w:rPr>
              <w:t xml:space="preserve"> Карелия; </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 xml:space="preserve">Алтайский, Краснодарский, Ставропольский края; </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Астраханская, Брянская, Владимирская, Волгоградская, Вологодская, Ивановская, Ленинградская, Мурманская, Нижегородская, Новгородская, Новосибирская, Омская, Оренбургская, Орловская области; </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sz w:val="20"/>
                <w:szCs w:val="20"/>
              </w:rPr>
              <w:t xml:space="preserve">г. </w:t>
            </w:r>
            <w:r w:rsidRPr="00BB25A8">
              <w:rPr>
                <w:rFonts w:ascii="Times New Roman" w:hAnsi="Times New Roman"/>
                <w:bCs/>
                <w:sz w:val="20"/>
                <w:szCs w:val="20"/>
              </w:rPr>
              <w:t>Санкт-Петербург</w:t>
            </w:r>
          </w:p>
        </w:tc>
      </w:tr>
      <w:tr w:rsidR="00855E0F" w:rsidRPr="00BB25A8" w:rsidTr="00BB25A8">
        <w:trPr>
          <w:trHeight w:val="28"/>
        </w:trPr>
        <w:tc>
          <w:tcPr>
            <w:tcW w:w="3385" w:type="dxa"/>
            <w:tcBorders>
              <w:top w:val="double" w:sz="4" w:space="0" w:color="auto"/>
              <w:left w:val="double" w:sz="4" w:space="0" w:color="auto"/>
            </w:tcBorders>
          </w:tcPr>
          <w:p w:rsidR="00855E0F" w:rsidRPr="00BB25A8" w:rsidRDefault="00855E0F" w:rsidP="00BB25A8">
            <w:pPr>
              <w:spacing w:after="0" w:line="240" w:lineRule="auto"/>
              <w:rPr>
                <w:rFonts w:ascii="Times New Roman" w:hAnsi="Times New Roman"/>
                <w:b/>
                <w:sz w:val="20"/>
                <w:szCs w:val="20"/>
              </w:rPr>
            </w:pPr>
            <w:r w:rsidRPr="00BB25A8">
              <w:rPr>
                <w:rFonts w:ascii="Times New Roman" w:hAnsi="Times New Roman"/>
                <w:b/>
                <w:sz w:val="20"/>
                <w:szCs w:val="20"/>
              </w:rPr>
              <w:t xml:space="preserve">2. росту среднего уровня заработной платы, </w:t>
            </w:r>
            <w:r w:rsidRPr="00BB25A8">
              <w:rPr>
                <w:rFonts w:ascii="Times New Roman" w:hAnsi="Times New Roman"/>
                <w:sz w:val="20"/>
                <w:szCs w:val="20"/>
              </w:rPr>
              <w:t>в том числе:</w:t>
            </w:r>
          </w:p>
        </w:tc>
        <w:tc>
          <w:tcPr>
            <w:tcW w:w="2036" w:type="dxa"/>
            <w:tcBorders>
              <w:top w:val="double" w:sz="4" w:space="0" w:color="auto"/>
            </w:tcBorders>
            <w:vAlign w:val="center"/>
          </w:tcPr>
          <w:p w:rsidR="00855E0F" w:rsidRPr="00BB25A8" w:rsidRDefault="00855E0F" w:rsidP="00BB25A8">
            <w:pPr>
              <w:spacing w:after="0" w:line="240" w:lineRule="auto"/>
              <w:rPr>
                <w:rFonts w:ascii="Times New Roman" w:hAnsi="Times New Roman"/>
                <w:sz w:val="20"/>
                <w:szCs w:val="20"/>
              </w:rPr>
            </w:pPr>
          </w:p>
        </w:tc>
        <w:tc>
          <w:tcPr>
            <w:tcW w:w="3935" w:type="dxa"/>
            <w:tcBorders>
              <w:top w:val="double" w:sz="4" w:space="0" w:color="auto"/>
              <w:right w:val="double" w:sz="4" w:space="0" w:color="auto"/>
            </w:tcBorders>
          </w:tcPr>
          <w:p w:rsidR="00855E0F" w:rsidRPr="00BB25A8" w:rsidRDefault="00855E0F" w:rsidP="00BB25A8">
            <w:pPr>
              <w:spacing w:after="0" w:line="240" w:lineRule="auto"/>
              <w:jc w:val="both"/>
              <w:rPr>
                <w:rFonts w:ascii="Times New Roman" w:hAnsi="Times New Roman"/>
                <w:sz w:val="20"/>
                <w:szCs w:val="20"/>
              </w:rPr>
            </w:pPr>
          </w:p>
        </w:tc>
      </w:tr>
      <w:tr w:rsidR="00855E0F" w:rsidRPr="00BB25A8" w:rsidTr="00BB25A8">
        <w:trPr>
          <w:trHeight w:val="28"/>
        </w:trPr>
        <w:tc>
          <w:tcPr>
            <w:tcW w:w="3385" w:type="dxa"/>
            <w:tcBorders>
              <w:top w:val="single" w:sz="6" w:space="0" w:color="auto"/>
              <w:left w:val="double" w:sz="4" w:space="0" w:color="auto"/>
            </w:tcBorders>
            <w:vAlign w:val="center"/>
          </w:tcPr>
          <w:p w:rsidR="00855E0F" w:rsidRPr="00BB25A8" w:rsidRDefault="00855E0F" w:rsidP="00BB25A8">
            <w:pPr>
              <w:numPr>
                <w:ilvl w:val="0"/>
                <w:numId w:val="24"/>
              </w:numPr>
              <w:tabs>
                <w:tab w:val="left" w:pos="176"/>
              </w:tabs>
              <w:spacing w:after="0" w:line="240" w:lineRule="auto"/>
              <w:ind w:left="0" w:firstLine="0"/>
              <w:rPr>
                <w:rFonts w:ascii="Times New Roman" w:hAnsi="Times New Roman"/>
                <w:sz w:val="20"/>
                <w:szCs w:val="20"/>
              </w:rPr>
            </w:pPr>
            <w:r w:rsidRPr="00BB25A8">
              <w:rPr>
                <w:rFonts w:ascii="Times New Roman" w:hAnsi="Times New Roman"/>
                <w:sz w:val="20"/>
                <w:szCs w:val="20"/>
              </w:rPr>
              <w:t>с обязательным характером</w:t>
            </w:r>
          </w:p>
        </w:tc>
        <w:tc>
          <w:tcPr>
            <w:tcW w:w="2036" w:type="dxa"/>
            <w:tcBorders>
              <w:top w:val="single" w:sz="6"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43</w:t>
            </w:r>
          </w:p>
        </w:tc>
        <w:tc>
          <w:tcPr>
            <w:tcW w:w="3935" w:type="dxa"/>
            <w:tcBorders>
              <w:top w:val="single" w:sz="6" w:space="0" w:color="auto"/>
              <w:right w:val="double" w:sz="4" w:space="0" w:color="auto"/>
            </w:tcBorders>
          </w:tcPr>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Республики Адыгея, Алтай, Башкортостан, Бурятия, Кабардино-Балкарская, Коми, Марий Эл, Татарстан, Хакасия; </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Алтайский, Краснодарский, Пермский, Приморский, Ставропольский края;</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Астраханская, Белгородская, Брянская, Владимирская, Волгоградская, Воронежская, Еврейская АО, Ивановская, Калужская, Костромская, Курская, Ленинградская, Липецкая, Магаданская, Московская, Новгородская, Оренбургская, Пензенская, Ростовская, Рязанская, Саратовская, Сахалинская, Свердловская, Тамбовская, Томская, Тульская, Ульяновская, Ярославская области; </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г. </w:t>
            </w:r>
            <w:r w:rsidRPr="00BB25A8">
              <w:rPr>
                <w:rFonts w:ascii="Times New Roman" w:hAnsi="Times New Roman"/>
                <w:bCs/>
                <w:sz w:val="20"/>
                <w:szCs w:val="20"/>
              </w:rPr>
              <w:t xml:space="preserve">Санкт-Петербург </w:t>
            </w:r>
          </w:p>
        </w:tc>
      </w:tr>
      <w:tr w:rsidR="00855E0F" w:rsidRPr="00BB25A8" w:rsidTr="00BB25A8">
        <w:trPr>
          <w:trHeight w:val="42"/>
        </w:trPr>
        <w:tc>
          <w:tcPr>
            <w:tcW w:w="3385" w:type="dxa"/>
            <w:tcBorders>
              <w:left w:val="double" w:sz="4" w:space="0" w:color="auto"/>
              <w:bottom w:val="single" w:sz="6" w:space="0" w:color="auto"/>
            </w:tcBorders>
            <w:vAlign w:val="center"/>
          </w:tcPr>
          <w:p w:rsidR="00855E0F" w:rsidRPr="00BB25A8" w:rsidRDefault="00855E0F" w:rsidP="00BB25A8">
            <w:pPr>
              <w:numPr>
                <w:ilvl w:val="0"/>
                <w:numId w:val="24"/>
              </w:numPr>
              <w:tabs>
                <w:tab w:val="left" w:pos="176"/>
              </w:tabs>
              <w:spacing w:after="0" w:line="240" w:lineRule="auto"/>
              <w:ind w:left="0" w:firstLine="0"/>
              <w:rPr>
                <w:rFonts w:ascii="Times New Roman" w:hAnsi="Times New Roman"/>
                <w:sz w:val="20"/>
                <w:szCs w:val="20"/>
              </w:rPr>
            </w:pPr>
            <w:r w:rsidRPr="00BB25A8">
              <w:rPr>
                <w:rFonts w:ascii="Times New Roman" w:hAnsi="Times New Roman"/>
                <w:sz w:val="20"/>
                <w:szCs w:val="20"/>
              </w:rPr>
              <w:t>декларативно</w:t>
            </w:r>
          </w:p>
        </w:tc>
        <w:tc>
          <w:tcPr>
            <w:tcW w:w="2036" w:type="dxa"/>
            <w:tcBorders>
              <w:bottom w:val="single" w:sz="6"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22</w:t>
            </w:r>
          </w:p>
        </w:tc>
        <w:tc>
          <w:tcPr>
            <w:tcW w:w="3935" w:type="dxa"/>
            <w:tcBorders>
              <w:bottom w:val="single" w:sz="6" w:space="0" w:color="auto"/>
              <w:right w:val="double" w:sz="4" w:space="0" w:color="auto"/>
            </w:tcBorders>
          </w:tcPr>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Республики Дагестан; Мордовия, Тыва, </w:t>
            </w:r>
            <w:r w:rsidRPr="00BB25A8">
              <w:rPr>
                <w:rFonts w:ascii="Times New Roman" w:hAnsi="Times New Roman"/>
                <w:bCs/>
                <w:sz w:val="20"/>
                <w:szCs w:val="20"/>
              </w:rPr>
              <w:t>Удмуртия;</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bCs/>
                <w:sz w:val="20"/>
                <w:szCs w:val="20"/>
              </w:rPr>
              <w:t xml:space="preserve">Амурская, </w:t>
            </w:r>
            <w:r w:rsidRPr="00BB25A8">
              <w:rPr>
                <w:rFonts w:ascii="Times New Roman" w:hAnsi="Times New Roman"/>
                <w:sz w:val="20"/>
                <w:szCs w:val="20"/>
              </w:rPr>
              <w:t>Архангельская, Вологодская, Иркутская, Кировская, Кемеровская, Курганская, Мурманская, Нижегородская, Новосибирская, Омская, Орловская, Псковская, Самарская, Смоленская, Тюменская, Челябинская области;</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г. Москва</w:t>
            </w:r>
          </w:p>
        </w:tc>
      </w:tr>
      <w:tr w:rsidR="00855E0F" w:rsidRPr="00BB25A8" w:rsidTr="00BB25A8">
        <w:trPr>
          <w:trHeight w:val="42"/>
        </w:trPr>
        <w:tc>
          <w:tcPr>
            <w:tcW w:w="3385" w:type="dxa"/>
            <w:tcBorders>
              <w:top w:val="single" w:sz="6" w:space="0" w:color="auto"/>
              <w:left w:val="double" w:sz="4" w:space="0" w:color="auto"/>
              <w:bottom w:val="double" w:sz="4" w:space="0" w:color="auto"/>
            </w:tcBorders>
          </w:tcPr>
          <w:p w:rsidR="00855E0F" w:rsidRPr="00BB25A8" w:rsidRDefault="00855E0F" w:rsidP="00BB25A8">
            <w:pPr>
              <w:numPr>
                <w:ilvl w:val="0"/>
                <w:numId w:val="24"/>
              </w:numPr>
              <w:tabs>
                <w:tab w:val="left" w:pos="176"/>
              </w:tabs>
              <w:spacing w:after="0" w:line="240" w:lineRule="auto"/>
              <w:ind w:left="0" w:firstLine="0"/>
              <w:rPr>
                <w:rFonts w:ascii="Times New Roman" w:hAnsi="Times New Roman"/>
                <w:i/>
                <w:sz w:val="20"/>
                <w:szCs w:val="20"/>
              </w:rPr>
            </w:pPr>
            <w:r w:rsidRPr="00BB25A8">
              <w:rPr>
                <w:rFonts w:ascii="Times New Roman" w:hAnsi="Times New Roman"/>
                <w:i/>
                <w:sz w:val="20"/>
                <w:szCs w:val="20"/>
              </w:rPr>
              <w:t>отсутствуют</w:t>
            </w:r>
          </w:p>
        </w:tc>
        <w:tc>
          <w:tcPr>
            <w:tcW w:w="2036" w:type="dxa"/>
            <w:tcBorders>
              <w:top w:val="single" w:sz="6" w:space="0" w:color="auto"/>
              <w:bottom w:val="double" w:sz="4"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1</w:t>
            </w:r>
          </w:p>
        </w:tc>
        <w:tc>
          <w:tcPr>
            <w:tcW w:w="3935" w:type="dxa"/>
            <w:tcBorders>
              <w:top w:val="single" w:sz="6" w:space="0" w:color="auto"/>
              <w:bottom w:val="double" w:sz="4" w:space="0" w:color="auto"/>
              <w:right w:val="double" w:sz="4" w:space="0" w:color="auto"/>
            </w:tcBorders>
          </w:tcPr>
          <w:p w:rsidR="00855E0F" w:rsidRPr="00BB25A8" w:rsidRDefault="00855E0F" w:rsidP="00BB25A8">
            <w:pPr>
              <w:spacing w:after="0" w:line="240" w:lineRule="auto"/>
              <w:jc w:val="both"/>
              <w:rPr>
                <w:rFonts w:ascii="Times New Roman" w:hAnsi="Times New Roman"/>
                <w:sz w:val="20"/>
                <w:szCs w:val="20"/>
              </w:rPr>
            </w:pPr>
            <w:r w:rsidRPr="00BB25A8">
              <w:rPr>
                <w:rFonts w:ascii="Times New Roman" w:hAnsi="Times New Roman"/>
                <w:sz w:val="20"/>
                <w:szCs w:val="20"/>
              </w:rPr>
              <w:t>Республика</w:t>
            </w:r>
            <w:r w:rsidRPr="00BB25A8">
              <w:rPr>
                <w:rFonts w:ascii="Times New Roman" w:hAnsi="Times New Roman"/>
                <w:bCs/>
                <w:sz w:val="20"/>
                <w:szCs w:val="20"/>
              </w:rPr>
              <w:t xml:space="preserve"> Карелия</w:t>
            </w:r>
          </w:p>
        </w:tc>
      </w:tr>
      <w:tr w:rsidR="00855E0F" w:rsidRPr="00BB25A8" w:rsidTr="00BB25A8">
        <w:trPr>
          <w:trHeight w:val="42"/>
        </w:trPr>
        <w:tc>
          <w:tcPr>
            <w:tcW w:w="3385" w:type="dxa"/>
            <w:tcBorders>
              <w:top w:val="single" w:sz="6" w:space="0" w:color="auto"/>
              <w:left w:val="double" w:sz="4" w:space="0" w:color="auto"/>
            </w:tcBorders>
          </w:tcPr>
          <w:p w:rsidR="00855E0F" w:rsidRPr="00BB25A8" w:rsidRDefault="00855E0F" w:rsidP="00BB25A8">
            <w:pPr>
              <w:tabs>
                <w:tab w:val="left" w:pos="176"/>
              </w:tabs>
              <w:spacing w:after="0" w:line="240" w:lineRule="auto"/>
              <w:rPr>
                <w:rFonts w:ascii="Times New Roman" w:hAnsi="Times New Roman"/>
                <w:i/>
                <w:sz w:val="20"/>
                <w:szCs w:val="20"/>
              </w:rPr>
            </w:pPr>
            <w:r w:rsidRPr="00BB25A8">
              <w:rPr>
                <w:rFonts w:ascii="Times New Roman" w:hAnsi="Times New Roman"/>
                <w:b/>
                <w:sz w:val="20"/>
                <w:szCs w:val="20"/>
              </w:rPr>
              <w:t xml:space="preserve">3. по минимальным гарантиям заработной платы,  </w:t>
            </w:r>
            <w:r w:rsidRPr="00BB25A8">
              <w:rPr>
                <w:rFonts w:ascii="Times New Roman" w:hAnsi="Times New Roman"/>
                <w:sz w:val="20"/>
                <w:szCs w:val="20"/>
              </w:rPr>
              <w:t>в том числе:</w:t>
            </w:r>
          </w:p>
        </w:tc>
        <w:tc>
          <w:tcPr>
            <w:tcW w:w="2036" w:type="dxa"/>
            <w:tcBorders>
              <w:top w:val="single" w:sz="6"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p>
        </w:tc>
        <w:tc>
          <w:tcPr>
            <w:tcW w:w="3935" w:type="dxa"/>
            <w:tcBorders>
              <w:top w:val="single" w:sz="6" w:space="0" w:color="auto"/>
              <w:right w:val="double" w:sz="4" w:space="0" w:color="auto"/>
            </w:tcBorders>
          </w:tcPr>
          <w:p w:rsidR="00855E0F" w:rsidRPr="00BB25A8" w:rsidRDefault="00855E0F" w:rsidP="00BB25A8">
            <w:pPr>
              <w:spacing w:after="0" w:line="240" w:lineRule="auto"/>
              <w:jc w:val="both"/>
              <w:rPr>
                <w:rFonts w:ascii="Times New Roman" w:hAnsi="Times New Roman"/>
                <w:sz w:val="20"/>
                <w:szCs w:val="20"/>
              </w:rPr>
            </w:pPr>
          </w:p>
        </w:tc>
      </w:tr>
      <w:tr w:rsidR="00855E0F" w:rsidRPr="00BB25A8" w:rsidTr="00BB25A8">
        <w:trPr>
          <w:trHeight w:val="42"/>
        </w:trPr>
        <w:tc>
          <w:tcPr>
            <w:tcW w:w="3385" w:type="dxa"/>
            <w:tcBorders>
              <w:left w:val="double" w:sz="4" w:space="0" w:color="auto"/>
            </w:tcBorders>
          </w:tcPr>
          <w:p w:rsidR="00855E0F" w:rsidRPr="00BB25A8" w:rsidRDefault="00855E0F" w:rsidP="00BB25A8">
            <w:pPr>
              <w:pStyle w:val="ListParagraph"/>
              <w:numPr>
                <w:ilvl w:val="0"/>
                <w:numId w:val="24"/>
              </w:numPr>
              <w:tabs>
                <w:tab w:val="left" w:pos="176"/>
              </w:tabs>
              <w:spacing w:after="0" w:line="240" w:lineRule="auto"/>
              <w:rPr>
                <w:rFonts w:ascii="Times New Roman" w:hAnsi="Times New Roman"/>
                <w:b/>
                <w:sz w:val="20"/>
                <w:szCs w:val="20"/>
              </w:rPr>
            </w:pPr>
            <w:r w:rsidRPr="00BB25A8">
              <w:rPr>
                <w:rFonts w:ascii="Times New Roman" w:hAnsi="Times New Roman"/>
                <w:sz w:val="20"/>
                <w:szCs w:val="20"/>
              </w:rPr>
              <w:t>с обязательным характером</w:t>
            </w:r>
          </w:p>
        </w:tc>
        <w:tc>
          <w:tcPr>
            <w:tcW w:w="2036" w:type="dxa"/>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48</w:t>
            </w:r>
          </w:p>
        </w:tc>
        <w:tc>
          <w:tcPr>
            <w:tcW w:w="3935" w:type="dxa"/>
            <w:tcBorders>
              <w:right w:val="double" w:sz="4" w:space="0" w:color="auto"/>
            </w:tcBorders>
          </w:tcPr>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Республики Башкортостан, Бурятия, Кабардино-Балкарская, Коми, Марий Эл, Татарстан,</w:t>
            </w:r>
            <w:r w:rsidRPr="00BB25A8">
              <w:rPr>
                <w:rFonts w:ascii="Times New Roman" w:hAnsi="Times New Roman"/>
                <w:bCs/>
                <w:sz w:val="20"/>
                <w:szCs w:val="20"/>
              </w:rPr>
              <w:t xml:space="preserve"> Удмуртия,</w:t>
            </w:r>
            <w:r w:rsidRPr="00BB25A8">
              <w:rPr>
                <w:rFonts w:ascii="Times New Roman" w:hAnsi="Times New Roman"/>
                <w:sz w:val="20"/>
                <w:szCs w:val="20"/>
              </w:rPr>
              <w:t xml:space="preserve"> Хакасия</w:t>
            </w:r>
            <w:r w:rsidRPr="00BB25A8">
              <w:rPr>
                <w:rFonts w:ascii="Times New Roman" w:hAnsi="Times New Roman"/>
                <w:bCs/>
                <w:sz w:val="20"/>
                <w:szCs w:val="20"/>
              </w:rPr>
              <w:t>;</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Алтайский, Краснодарский, Пермский, Приморский, Ставропольский края;</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bCs/>
                <w:sz w:val="20"/>
                <w:szCs w:val="20"/>
              </w:rPr>
              <w:t>Амурская,</w:t>
            </w:r>
            <w:r w:rsidRPr="00BB25A8">
              <w:rPr>
                <w:rFonts w:ascii="Times New Roman" w:hAnsi="Times New Roman"/>
                <w:sz w:val="20"/>
                <w:szCs w:val="20"/>
              </w:rPr>
              <w:t xml:space="preserve"> Архангельская, Астраханская, Белгородская, Брянская, Владимирская, Волгоградская, Воронежская, Еврейская АО, Ивановская, Калужская, Костромская, Кемеровская,</w:t>
            </w:r>
            <w:r w:rsidRPr="00BB25A8">
              <w:rPr>
                <w:rFonts w:ascii="Times New Roman" w:hAnsi="Times New Roman"/>
                <w:bCs/>
                <w:sz w:val="20"/>
                <w:szCs w:val="20"/>
              </w:rPr>
              <w:t xml:space="preserve"> </w:t>
            </w:r>
            <w:r w:rsidRPr="00BB25A8">
              <w:rPr>
                <w:rFonts w:ascii="Times New Roman" w:hAnsi="Times New Roman"/>
                <w:sz w:val="20"/>
                <w:szCs w:val="20"/>
              </w:rPr>
              <w:t>Курская, Магаданская, Московская, Нижегородская, Новгородская, Новосибирская, Омская, Псковская, Ростовская, Рязанская, Сахалинская, Свердловская, Смоленская, Тамбовская, Томская, Тульская, Тюменская, Ульяновская, Челябинская, Ярославская области;</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гг. Москва, </w:t>
            </w:r>
            <w:r w:rsidRPr="00BB25A8">
              <w:rPr>
                <w:rFonts w:ascii="Times New Roman" w:hAnsi="Times New Roman"/>
                <w:bCs/>
                <w:sz w:val="20"/>
                <w:szCs w:val="20"/>
              </w:rPr>
              <w:t>Санкт-Петербург</w:t>
            </w:r>
          </w:p>
        </w:tc>
      </w:tr>
      <w:tr w:rsidR="00855E0F" w:rsidRPr="00BB25A8" w:rsidTr="00BB25A8">
        <w:trPr>
          <w:trHeight w:val="42"/>
        </w:trPr>
        <w:tc>
          <w:tcPr>
            <w:tcW w:w="3385" w:type="dxa"/>
            <w:tcBorders>
              <w:left w:val="double" w:sz="4" w:space="0" w:color="auto"/>
            </w:tcBorders>
          </w:tcPr>
          <w:p w:rsidR="00855E0F" w:rsidRPr="00BB25A8" w:rsidRDefault="00855E0F" w:rsidP="00BB25A8">
            <w:pPr>
              <w:pStyle w:val="ListParagraph"/>
              <w:numPr>
                <w:ilvl w:val="0"/>
                <w:numId w:val="24"/>
              </w:numPr>
              <w:tabs>
                <w:tab w:val="left" w:pos="176"/>
              </w:tabs>
              <w:spacing w:after="0" w:line="240" w:lineRule="auto"/>
              <w:rPr>
                <w:rFonts w:ascii="Times New Roman" w:hAnsi="Times New Roman"/>
                <w:b/>
                <w:sz w:val="20"/>
                <w:szCs w:val="20"/>
              </w:rPr>
            </w:pPr>
            <w:r w:rsidRPr="00BB25A8">
              <w:rPr>
                <w:rFonts w:ascii="Times New Roman" w:hAnsi="Times New Roman"/>
                <w:sz w:val="20"/>
                <w:szCs w:val="20"/>
              </w:rPr>
              <w:t>с рекомендательным характером</w:t>
            </w:r>
          </w:p>
        </w:tc>
        <w:tc>
          <w:tcPr>
            <w:tcW w:w="2036" w:type="dxa"/>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14</w:t>
            </w:r>
          </w:p>
        </w:tc>
        <w:tc>
          <w:tcPr>
            <w:tcW w:w="3935" w:type="dxa"/>
            <w:tcBorders>
              <w:right w:val="double" w:sz="4" w:space="0" w:color="auto"/>
            </w:tcBorders>
          </w:tcPr>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Республики Адыгея, Алтай, Дагестан, Мордовия;</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Иркутская, Кировская, Курганская, Ленинградская, Липецкая, Мурманская, Оренбургская, Орловская, Самарская, Саратовская области</w:t>
            </w:r>
          </w:p>
        </w:tc>
      </w:tr>
      <w:tr w:rsidR="00855E0F" w:rsidRPr="00BB25A8" w:rsidTr="00BB25A8">
        <w:trPr>
          <w:trHeight w:val="42"/>
        </w:trPr>
        <w:tc>
          <w:tcPr>
            <w:tcW w:w="3385" w:type="dxa"/>
            <w:tcBorders>
              <w:left w:val="double" w:sz="4" w:space="0" w:color="auto"/>
              <w:bottom w:val="double" w:sz="4" w:space="0" w:color="auto"/>
            </w:tcBorders>
          </w:tcPr>
          <w:p w:rsidR="00855E0F" w:rsidRPr="00BB25A8" w:rsidRDefault="00855E0F" w:rsidP="00BB25A8">
            <w:pPr>
              <w:pStyle w:val="ListParagraph"/>
              <w:numPr>
                <w:ilvl w:val="0"/>
                <w:numId w:val="24"/>
              </w:numPr>
              <w:tabs>
                <w:tab w:val="left" w:pos="176"/>
              </w:tabs>
              <w:spacing w:after="0" w:line="240" w:lineRule="auto"/>
              <w:rPr>
                <w:rFonts w:ascii="Times New Roman" w:hAnsi="Times New Roman"/>
                <w:b/>
                <w:sz w:val="20"/>
                <w:szCs w:val="20"/>
              </w:rPr>
            </w:pPr>
            <w:r w:rsidRPr="00BB25A8">
              <w:rPr>
                <w:rFonts w:ascii="Times New Roman" w:hAnsi="Times New Roman"/>
                <w:i/>
                <w:sz w:val="20"/>
                <w:szCs w:val="20"/>
              </w:rPr>
              <w:t>отсутствуют</w:t>
            </w:r>
          </w:p>
        </w:tc>
        <w:tc>
          <w:tcPr>
            <w:tcW w:w="2036" w:type="dxa"/>
            <w:tcBorders>
              <w:bottom w:val="double" w:sz="4"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4</w:t>
            </w:r>
          </w:p>
        </w:tc>
        <w:tc>
          <w:tcPr>
            <w:tcW w:w="3935" w:type="dxa"/>
            <w:tcBorders>
              <w:bottom w:val="double" w:sz="4" w:space="0" w:color="auto"/>
              <w:right w:val="double" w:sz="4" w:space="0" w:color="auto"/>
            </w:tcBorders>
          </w:tcPr>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Республики</w:t>
            </w:r>
            <w:r w:rsidRPr="00BB25A8">
              <w:rPr>
                <w:rFonts w:ascii="Times New Roman" w:hAnsi="Times New Roman"/>
                <w:bCs/>
                <w:sz w:val="20"/>
                <w:szCs w:val="20"/>
              </w:rPr>
              <w:t xml:space="preserve"> Карелия, </w:t>
            </w:r>
            <w:r w:rsidRPr="00BB25A8">
              <w:rPr>
                <w:rFonts w:ascii="Times New Roman" w:hAnsi="Times New Roman"/>
                <w:sz w:val="20"/>
                <w:szCs w:val="20"/>
              </w:rPr>
              <w:t>Тыва;</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Вологодская, Пензенская области</w:t>
            </w:r>
          </w:p>
        </w:tc>
      </w:tr>
      <w:tr w:rsidR="00855E0F" w:rsidRPr="00BB25A8" w:rsidTr="00BB25A8">
        <w:trPr>
          <w:trHeight w:val="105"/>
        </w:trPr>
        <w:tc>
          <w:tcPr>
            <w:tcW w:w="3385" w:type="dxa"/>
            <w:tcBorders>
              <w:left w:val="double" w:sz="4" w:space="0" w:color="auto"/>
              <w:bottom w:val="single" w:sz="6" w:space="0" w:color="auto"/>
            </w:tcBorders>
          </w:tcPr>
          <w:p w:rsidR="00855E0F" w:rsidRPr="00BB25A8" w:rsidRDefault="00855E0F" w:rsidP="00BB25A8">
            <w:pPr>
              <w:tabs>
                <w:tab w:val="left" w:pos="34"/>
                <w:tab w:val="left" w:pos="176"/>
              </w:tabs>
              <w:spacing w:after="0" w:line="240" w:lineRule="auto"/>
              <w:ind w:left="34"/>
              <w:rPr>
                <w:rFonts w:ascii="Times New Roman" w:hAnsi="Times New Roman"/>
                <w:b/>
                <w:sz w:val="20"/>
                <w:szCs w:val="20"/>
              </w:rPr>
            </w:pPr>
            <w:r w:rsidRPr="00BB25A8">
              <w:rPr>
                <w:rFonts w:ascii="Times New Roman" w:hAnsi="Times New Roman"/>
                <w:b/>
                <w:sz w:val="20"/>
                <w:szCs w:val="20"/>
              </w:rPr>
              <w:t>4. занятости молодежи</w:t>
            </w:r>
          </w:p>
        </w:tc>
        <w:tc>
          <w:tcPr>
            <w:tcW w:w="2036" w:type="dxa"/>
            <w:tcBorders>
              <w:bottom w:val="single" w:sz="6" w:space="0" w:color="auto"/>
            </w:tcBorders>
            <w:vAlign w:val="center"/>
          </w:tcPr>
          <w:p w:rsidR="00855E0F" w:rsidRPr="00BB25A8" w:rsidRDefault="00855E0F" w:rsidP="00BB25A8">
            <w:pPr>
              <w:spacing w:after="0" w:line="240" w:lineRule="auto"/>
              <w:rPr>
                <w:rFonts w:ascii="Times New Roman" w:hAnsi="Times New Roman"/>
                <w:sz w:val="20"/>
                <w:szCs w:val="20"/>
              </w:rPr>
            </w:pPr>
          </w:p>
        </w:tc>
        <w:tc>
          <w:tcPr>
            <w:tcW w:w="3935" w:type="dxa"/>
            <w:tcBorders>
              <w:bottom w:val="single" w:sz="6" w:space="0" w:color="auto"/>
              <w:right w:val="double" w:sz="4" w:space="0" w:color="auto"/>
            </w:tcBorders>
          </w:tcPr>
          <w:p w:rsidR="00855E0F" w:rsidRPr="00BB25A8" w:rsidRDefault="00855E0F" w:rsidP="00BB25A8">
            <w:pPr>
              <w:spacing w:after="0" w:line="240" w:lineRule="auto"/>
              <w:rPr>
                <w:rFonts w:ascii="Times New Roman" w:hAnsi="Times New Roman"/>
                <w:bCs/>
                <w:sz w:val="20"/>
                <w:szCs w:val="20"/>
              </w:rPr>
            </w:pPr>
          </w:p>
        </w:tc>
      </w:tr>
      <w:tr w:rsidR="00855E0F" w:rsidRPr="00BB25A8" w:rsidTr="00BB25A8">
        <w:trPr>
          <w:trHeight w:val="285"/>
        </w:trPr>
        <w:tc>
          <w:tcPr>
            <w:tcW w:w="3385" w:type="dxa"/>
            <w:tcBorders>
              <w:top w:val="single" w:sz="6" w:space="0" w:color="auto"/>
              <w:left w:val="double" w:sz="4" w:space="0" w:color="auto"/>
              <w:bottom w:val="single" w:sz="6" w:space="0" w:color="auto"/>
            </w:tcBorders>
            <w:vAlign w:val="center"/>
          </w:tcPr>
          <w:p w:rsidR="00855E0F" w:rsidRPr="00BB25A8" w:rsidRDefault="00855E0F" w:rsidP="00BB25A8">
            <w:pPr>
              <w:numPr>
                <w:ilvl w:val="0"/>
                <w:numId w:val="24"/>
              </w:numPr>
              <w:tabs>
                <w:tab w:val="left" w:pos="176"/>
                <w:tab w:val="left" w:pos="318"/>
              </w:tabs>
              <w:spacing w:after="0" w:line="240" w:lineRule="auto"/>
              <w:ind w:left="0" w:firstLine="0"/>
              <w:rPr>
                <w:rFonts w:ascii="Times New Roman" w:hAnsi="Times New Roman"/>
                <w:sz w:val="20"/>
                <w:szCs w:val="20"/>
              </w:rPr>
            </w:pPr>
            <w:r w:rsidRPr="00BB25A8">
              <w:rPr>
                <w:rFonts w:ascii="Times New Roman" w:hAnsi="Times New Roman"/>
                <w:sz w:val="20"/>
                <w:szCs w:val="20"/>
              </w:rPr>
              <w:t>нестандартная занятость</w:t>
            </w:r>
          </w:p>
        </w:tc>
        <w:tc>
          <w:tcPr>
            <w:tcW w:w="2036" w:type="dxa"/>
            <w:tcBorders>
              <w:top w:val="single" w:sz="6" w:space="0" w:color="auto"/>
              <w:bottom w:val="single" w:sz="6"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54</w:t>
            </w:r>
          </w:p>
        </w:tc>
        <w:tc>
          <w:tcPr>
            <w:tcW w:w="3935" w:type="dxa"/>
            <w:tcBorders>
              <w:top w:val="single" w:sz="6" w:space="0" w:color="auto"/>
              <w:bottom w:val="single" w:sz="6" w:space="0" w:color="auto"/>
              <w:right w:val="double" w:sz="4" w:space="0" w:color="auto"/>
            </w:tcBorders>
          </w:tcPr>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sz w:val="20"/>
                <w:szCs w:val="20"/>
              </w:rPr>
              <w:t>Республики Алтай, Кабардино-Балкарская,</w:t>
            </w:r>
            <w:r w:rsidRPr="00BB25A8">
              <w:rPr>
                <w:rFonts w:ascii="Times New Roman" w:hAnsi="Times New Roman"/>
                <w:bCs/>
                <w:sz w:val="20"/>
                <w:szCs w:val="20"/>
              </w:rPr>
              <w:t xml:space="preserve"> Коми, Марий Эл, Мордовия, Татарстан, Тыва, Удмуртия, Хакасия;</w:t>
            </w:r>
          </w:p>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bCs/>
                <w:sz w:val="20"/>
                <w:szCs w:val="20"/>
              </w:rPr>
              <w:t>Алтайский, Краснодарский, Пермский, Приморский края;</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bCs/>
                <w:sz w:val="20"/>
                <w:szCs w:val="20"/>
              </w:rPr>
              <w:t xml:space="preserve">Амурская, </w:t>
            </w:r>
            <w:r w:rsidRPr="00BB25A8">
              <w:rPr>
                <w:rFonts w:ascii="Times New Roman" w:hAnsi="Times New Roman"/>
                <w:sz w:val="20"/>
                <w:szCs w:val="20"/>
              </w:rPr>
              <w:t>Архангельская, Астраханская, Белгородская, Брянская, Владимирская, Вологодская, Еврейская АО, Ивановская, Иркутская, Калужская, Кировская, Костромская,</w:t>
            </w:r>
            <w:r w:rsidRPr="00BB25A8">
              <w:rPr>
                <w:rFonts w:ascii="Times New Roman" w:hAnsi="Times New Roman"/>
                <w:sz w:val="20"/>
                <w:szCs w:val="20"/>
                <w:shd w:val="clear" w:color="auto" w:fill="FFFFFF"/>
                <w:lang w:eastAsia="ru-RU"/>
              </w:rPr>
              <w:t xml:space="preserve"> </w:t>
            </w:r>
            <w:r w:rsidRPr="00BB25A8">
              <w:rPr>
                <w:rFonts w:ascii="Times New Roman" w:hAnsi="Times New Roman"/>
                <w:sz w:val="20"/>
                <w:szCs w:val="20"/>
              </w:rPr>
              <w:t>Кемеровская, Курганская, Курская, Липецкая, Магаданская, Московская, Мурманская,</w:t>
            </w:r>
            <w:r w:rsidRPr="00BB25A8">
              <w:rPr>
                <w:rFonts w:ascii="Times New Roman" w:hAnsi="Times New Roman"/>
                <w:sz w:val="20"/>
                <w:szCs w:val="20"/>
                <w:bdr w:val="none" w:sz="0" w:space="0" w:color="auto" w:frame="1"/>
                <w:lang w:eastAsia="ru-RU"/>
              </w:rPr>
              <w:t xml:space="preserve"> </w:t>
            </w:r>
            <w:r w:rsidRPr="00BB25A8">
              <w:rPr>
                <w:rFonts w:ascii="Times New Roman" w:hAnsi="Times New Roman"/>
                <w:sz w:val="20"/>
                <w:szCs w:val="20"/>
              </w:rPr>
              <w:t xml:space="preserve">Нижегородская, Новгородская, Новосибирская, Омская, Оренбургская, Орловская, Псковская, Ростовская, Рязанская, Самарская, Саратовская, Сахалинская, Свердловская, Тамбовская, Томская, Тульская, Тюменская, Ульяновская, Челябинская, Ярославская области; </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г. Москва</w:t>
            </w:r>
          </w:p>
        </w:tc>
      </w:tr>
      <w:tr w:rsidR="00855E0F" w:rsidRPr="00BB25A8" w:rsidTr="00BB25A8">
        <w:trPr>
          <w:trHeight w:val="285"/>
        </w:trPr>
        <w:tc>
          <w:tcPr>
            <w:tcW w:w="3385" w:type="dxa"/>
            <w:tcBorders>
              <w:top w:val="single" w:sz="6" w:space="0" w:color="auto"/>
              <w:left w:val="double" w:sz="4" w:space="0" w:color="auto"/>
              <w:bottom w:val="double" w:sz="4" w:space="0" w:color="auto"/>
            </w:tcBorders>
            <w:vAlign w:val="center"/>
          </w:tcPr>
          <w:p w:rsidR="00855E0F" w:rsidRPr="00BB25A8" w:rsidRDefault="00855E0F" w:rsidP="00BB25A8">
            <w:pPr>
              <w:numPr>
                <w:ilvl w:val="0"/>
                <w:numId w:val="24"/>
              </w:numPr>
              <w:tabs>
                <w:tab w:val="left" w:pos="176"/>
                <w:tab w:val="left" w:pos="318"/>
              </w:tabs>
              <w:spacing w:after="0" w:line="240" w:lineRule="auto"/>
              <w:ind w:left="0" w:firstLine="0"/>
              <w:rPr>
                <w:rFonts w:ascii="Times New Roman" w:hAnsi="Times New Roman"/>
                <w:i/>
                <w:sz w:val="20"/>
                <w:szCs w:val="20"/>
              </w:rPr>
            </w:pPr>
            <w:r w:rsidRPr="00BB25A8">
              <w:rPr>
                <w:rFonts w:ascii="Times New Roman" w:hAnsi="Times New Roman"/>
                <w:i/>
                <w:sz w:val="20"/>
                <w:szCs w:val="20"/>
              </w:rPr>
              <w:t>отсутствуют</w:t>
            </w:r>
          </w:p>
        </w:tc>
        <w:tc>
          <w:tcPr>
            <w:tcW w:w="2036" w:type="dxa"/>
            <w:tcBorders>
              <w:top w:val="single" w:sz="6" w:space="0" w:color="auto"/>
              <w:bottom w:val="double" w:sz="4" w:space="0" w:color="auto"/>
            </w:tcBorders>
            <w:vAlign w:val="center"/>
          </w:tcPr>
          <w:p w:rsidR="00855E0F" w:rsidRPr="00BB25A8" w:rsidRDefault="00855E0F" w:rsidP="00BB25A8">
            <w:pPr>
              <w:spacing w:after="0" w:line="240" w:lineRule="auto"/>
              <w:jc w:val="center"/>
              <w:rPr>
                <w:rFonts w:ascii="Times New Roman" w:hAnsi="Times New Roman"/>
                <w:sz w:val="20"/>
                <w:szCs w:val="20"/>
              </w:rPr>
            </w:pPr>
            <w:r w:rsidRPr="00BB25A8">
              <w:rPr>
                <w:rFonts w:ascii="Times New Roman" w:hAnsi="Times New Roman"/>
                <w:sz w:val="20"/>
                <w:szCs w:val="20"/>
              </w:rPr>
              <w:t>12</w:t>
            </w:r>
          </w:p>
        </w:tc>
        <w:tc>
          <w:tcPr>
            <w:tcW w:w="3935" w:type="dxa"/>
            <w:tcBorders>
              <w:top w:val="single" w:sz="6" w:space="0" w:color="auto"/>
              <w:bottom w:val="double" w:sz="4" w:space="0" w:color="auto"/>
              <w:right w:val="double" w:sz="4" w:space="0" w:color="auto"/>
            </w:tcBorders>
          </w:tcPr>
          <w:p w:rsidR="00855E0F" w:rsidRPr="00BB25A8" w:rsidRDefault="00855E0F" w:rsidP="00BB25A8">
            <w:pPr>
              <w:spacing w:after="0" w:line="240" w:lineRule="auto"/>
              <w:rPr>
                <w:rFonts w:ascii="Times New Roman" w:hAnsi="Times New Roman"/>
                <w:bCs/>
                <w:sz w:val="20"/>
                <w:szCs w:val="20"/>
              </w:rPr>
            </w:pPr>
            <w:r w:rsidRPr="00BB25A8">
              <w:rPr>
                <w:rFonts w:ascii="Times New Roman" w:hAnsi="Times New Roman"/>
                <w:sz w:val="20"/>
                <w:szCs w:val="20"/>
              </w:rPr>
              <w:t xml:space="preserve">Республики Адыгея, Башкортостан, Бурятия, Дагестан, </w:t>
            </w:r>
            <w:r w:rsidRPr="00BB25A8">
              <w:rPr>
                <w:rFonts w:ascii="Times New Roman" w:hAnsi="Times New Roman"/>
                <w:bCs/>
                <w:sz w:val="20"/>
                <w:szCs w:val="20"/>
              </w:rPr>
              <w:t>Карелия;</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Ставропольский край;</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Волгоградская, Воронежская, Ленинградская, Пензенская, Смоленская области; </w:t>
            </w:r>
          </w:p>
          <w:p w:rsidR="00855E0F" w:rsidRPr="00BB25A8" w:rsidRDefault="00855E0F" w:rsidP="00BB25A8">
            <w:pPr>
              <w:spacing w:after="0" w:line="240" w:lineRule="auto"/>
              <w:rPr>
                <w:rFonts w:ascii="Times New Roman" w:hAnsi="Times New Roman"/>
                <w:sz w:val="20"/>
                <w:szCs w:val="20"/>
              </w:rPr>
            </w:pPr>
            <w:r w:rsidRPr="00BB25A8">
              <w:rPr>
                <w:rFonts w:ascii="Times New Roman" w:hAnsi="Times New Roman"/>
                <w:sz w:val="20"/>
                <w:szCs w:val="20"/>
              </w:rPr>
              <w:t xml:space="preserve">г. </w:t>
            </w:r>
            <w:r w:rsidRPr="00BB25A8">
              <w:rPr>
                <w:rFonts w:ascii="Times New Roman" w:hAnsi="Times New Roman"/>
                <w:bCs/>
                <w:sz w:val="20"/>
                <w:szCs w:val="20"/>
              </w:rPr>
              <w:t>Санкт-Петербург</w:t>
            </w:r>
          </w:p>
        </w:tc>
      </w:tr>
    </w:tbl>
    <w:p w:rsidR="00855E0F" w:rsidRPr="008409E7" w:rsidRDefault="00855E0F" w:rsidP="00C812FA">
      <w:pPr>
        <w:jc w:val="both"/>
        <w:rPr>
          <w:b/>
          <w:i/>
          <w:sz w:val="20"/>
          <w:szCs w:val="20"/>
        </w:rPr>
      </w:pPr>
      <w:r w:rsidRPr="008409E7">
        <w:rPr>
          <w:b/>
          <w:i/>
          <w:sz w:val="20"/>
          <w:szCs w:val="20"/>
        </w:rPr>
        <w:t>* Контент-анализ был проведен по региональным соглашениям, находящимся в свободном доступе. В контенте не рассматривались тарифные соглашения и соглашения о минимальной заработной плате.</w:t>
      </w:r>
    </w:p>
    <w:p w:rsidR="00855E0F" w:rsidRPr="008409E7" w:rsidRDefault="00855E0F" w:rsidP="00D2631F">
      <w:pPr>
        <w:jc w:val="center"/>
        <w:rPr>
          <w:b/>
        </w:rPr>
      </w:pPr>
      <w:r w:rsidRPr="008409E7">
        <w:rPr>
          <w:b/>
        </w:rPr>
        <w:t>СПЕЦИФИКАЦИЯ РЕГИОНАЛЬНЫХ СОГЛАШЕНИЙ</w:t>
      </w:r>
    </w:p>
    <w:p w:rsidR="00855E0F" w:rsidRPr="008409E7" w:rsidRDefault="00855E0F" w:rsidP="00F47A12">
      <w:pPr>
        <w:spacing w:after="0"/>
        <w:ind w:firstLine="709"/>
      </w:pPr>
      <w:r w:rsidRPr="008409E7">
        <w:t xml:space="preserve">В исследовании было </w:t>
      </w:r>
      <w:r>
        <w:t>рассмотрено 66 соглашений</w:t>
      </w:r>
      <w:r w:rsidRPr="008409E7">
        <w:t xml:space="preserve"> из 79 существующих (по состоянию на 1 апреля 2014 г.):</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Кабинетом Министров Республики Адыгея, Федерацией профсоюзов Республики Адыгея и объединениями работодателей Республики Адыгея на 2014-2016 годы);</w:t>
      </w:r>
    </w:p>
    <w:p w:rsidR="00855E0F" w:rsidRPr="00F47A12" w:rsidRDefault="00855E0F" w:rsidP="00F47A12">
      <w:pPr>
        <w:pStyle w:val="ListParagraph"/>
        <w:numPr>
          <w:ilvl w:val="0"/>
          <w:numId w:val="24"/>
        </w:numPr>
        <w:spacing w:after="0" w:line="240" w:lineRule="auto"/>
        <w:ind w:left="357" w:hanging="357"/>
        <w:jc w:val="both"/>
        <w:rPr>
          <w:sz w:val="20"/>
          <w:szCs w:val="20"/>
        </w:rPr>
      </w:pPr>
      <w:r w:rsidRPr="00F47A12">
        <w:rPr>
          <w:sz w:val="20"/>
          <w:szCs w:val="20"/>
        </w:rPr>
        <w:t>Региональное соглашение между Алтайским краевым объединением организаций профсоюзов, краевыми объединениями работодателей и Администрацией Алтайского края на 2014-2016 годы;</w:t>
      </w:r>
    </w:p>
    <w:p w:rsidR="00855E0F" w:rsidRPr="00F47A12" w:rsidRDefault="00855E0F" w:rsidP="00F47A12">
      <w:pPr>
        <w:pStyle w:val="ListParagraph"/>
        <w:numPr>
          <w:ilvl w:val="0"/>
          <w:numId w:val="24"/>
        </w:numPr>
        <w:spacing w:after="0" w:line="240" w:lineRule="auto"/>
        <w:ind w:left="357" w:hanging="357"/>
        <w:jc w:val="both"/>
        <w:rPr>
          <w:sz w:val="20"/>
          <w:szCs w:val="20"/>
        </w:rPr>
      </w:pPr>
      <w:r w:rsidRPr="00F47A12">
        <w:rPr>
          <w:sz w:val="20"/>
          <w:szCs w:val="20"/>
        </w:rPr>
        <w:t>Региональное соглашение между объединениями работодателей, объединением организаций профсоюзов и Правительством Республики Алтай с 1 января 2011 г. по 1 января 2014 г.;</w:t>
      </w:r>
    </w:p>
    <w:p w:rsidR="00855E0F" w:rsidRPr="00F47A12" w:rsidRDefault="00855E0F" w:rsidP="00F47A12">
      <w:pPr>
        <w:pStyle w:val="ListParagraph"/>
        <w:numPr>
          <w:ilvl w:val="0"/>
          <w:numId w:val="24"/>
        </w:numPr>
        <w:spacing w:after="0" w:line="240" w:lineRule="auto"/>
        <w:ind w:left="357" w:hanging="357"/>
        <w:jc w:val="both"/>
        <w:rPr>
          <w:sz w:val="20"/>
          <w:szCs w:val="20"/>
        </w:rPr>
      </w:pPr>
      <w:r w:rsidRPr="00F47A12">
        <w:rPr>
          <w:sz w:val="20"/>
          <w:szCs w:val="20"/>
        </w:rPr>
        <w:t>Соглашение между Федерацией профсоюзов Амурской области, объединением работодателей Амурской области и Правительством Амурской области на 2014-2016 годы;</w:t>
      </w:r>
    </w:p>
    <w:p w:rsidR="00855E0F" w:rsidRPr="00F47A12" w:rsidRDefault="00855E0F" w:rsidP="00F47A12">
      <w:pPr>
        <w:pStyle w:val="ListParagraph"/>
        <w:numPr>
          <w:ilvl w:val="0"/>
          <w:numId w:val="24"/>
        </w:numPr>
        <w:spacing w:after="0" w:line="240" w:lineRule="auto"/>
        <w:ind w:left="357" w:hanging="357"/>
        <w:jc w:val="both"/>
        <w:rPr>
          <w:sz w:val="20"/>
          <w:szCs w:val="20"/>
        </w:rPr>
      </w:pPr>
      <w:r w:rsidRPr="00F47A12">
        <w:rPr>
          <w:bCs/>
          <w:sz w:val="20"/>
          <w:szCs w:val="20"/>
        </w:rPr>
        <w:t xml:space="preserve">Архангельское областное трехстороннее соглашение между объединениями профсоюзных организаций Архангельской области, объединениями (союзами) работодателей Архангельской области и Правительством Архангельской области по вопросам социально-трудовых отношений на 2012 - 2014 </w:t>
      </w:r>
      <w:r w:rsidRPr="00F47A12">
        <w:rPr>
          <w:sz w:val="20"/>
          <w:szCs w:val="20"/>
        </w:rPr>
        <w:t>годы;</w:t>
      </w:r>
    </w:p>
    <w:p w:rsidR="00855E0F" w:rsidRPr="00F47A12" w:rsidRDefault="00855E0F" w:rsidP="00F47A12">
      <w:pPr>
        <w:pStyle w:val="ListParagraph"/>
        <w:numPr>
          <w:ilvl w:val="0"/>
          <w:numId w:val="24"/>
        </w:numPr>
        <w:jc w:val="both"/>
        <w:rPr>
          <w:bCs/>
          <w:sz w:val="20"/>
          <w:szCs w:val="20"/>
        </w:rPr>
      </w:pPr>
      <w:r w:rsidRPr="00F47A12">
        <w:rPr>
          <w:sz w:val="20"/>
          <w:szCs w:val="20"/>
        </w:rPr>
        <w:t xml:space="preserve">Соглашение между Правительством Астраханской области, Астраханскими областными </w:t>
      </w:r>
      <w:r w:rsidRPr="00F47A12">
        <w:rPr>
          <w:bCs/>
          <w:sz w:val="20"/>
          <w:szCs w:val="20"/>
        </w:rPr>
        <w:t>объединениями организаций профсоюзов и региональным межотраслевым объединением работодателей Астраханской области на 2014 - 2016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Республиканское соглашение между Федерацией профсоюзов Республики Башкортостан, объединениями работодателей Республики Башкортостан и Правительством Республики Башкортостан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Трёхстороннее соглашение между областным объединением организаций профсоюзов, объединениями работодателей и Правительством Белгородской области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Региональное соглашение между Правительством Брянской области, Общественной организацией Федерацией профсоюзов Брянской области и объединениями работодателей Брянской области на 2014 – 2016 годы;</w:t>
      </w:r>
    </w:p>
    <w:p w:rsidR="00855E0F" w:rsidRPr="00F47A12" w:rsidRDefault="00855E0F" w:rsidP="00F47A12">
      <w:pPr>
        <w:pStyle w:val="ListParagraph"/>
        <w:numPr>
          <w:ilvl w:val="0"/>
          <w:numId w:val="24"/>
        </w:numPr>
        <w:jc w:val="both"/>
        <w:rPr>
          <w:sz w:val="20"/>
          <w:szCs w:val="20"/>
        </w:rPr>
      </w:pPr>
      <w:r w:rsidRPr="00F47A12">
        <w:rPr>
          <w:bCs/>
          <w:sz w:val="20"/>
          <w:szCs w:val="20"/>
        </w:rPr>
        <w:t xml:space="preserve">Региональное соглашение </w:t>
      </w:r>
      <w:r w:rsidRPr="00F47A12">
        <w:rPr>
          <w:sz w:val="20"/>
          <w:szCs w:val="20"/>
        </w:rPr>
        <w:t>между Правительством Республики Бурятия, союзами работодателей Республики Бурятия и Объединением организаций профсоюзов Республики Бурятия на 2014-2016 годы;</w:t>
      </w:r>
    </w:p>
    <w:p w:rsidR="00855E0F" w:rsidRPr="00F47A12" w:rsidRDefault="00855E0F" w:rsidP="00F47A12">
      <w:pPr>
        <w:pStyle w:val="ListParagraph"/>
        <w:numPr>
          <w:ilvl w:val="0"/>
          <w:numId w:val="24"/>
        </w:numPr>
        <w:jc w:val="both"/>
        <w:rPr>
          <w:sz w:val="20"/>
          <w:szCs w:val="20"/>
        </w:rPr>
      </w:pPr>
      <w:r w:rsidRPr="00F47A12">
        <w:rPr>
          <w:bCs/>
          <w:sz w:val="20"/>
          <w:szCs w:val="20"/>
        </w:rPr>
        <w:t xml:space="preserve">Соглашение между администрацией Владимирской области, Советом Владимирского областного объединения организаций профсоюзов, Президиумом регионального объединения работодателей «Ассоциация работодателей и товаропроизводителей Владимирской области» по регулированию социально-трудовых отношений на 2012 - 2014 </w:t>
      </w:r>
      <w:r w:rsidRPr="00F47A12">
        <w:rPr>
          <w:sz w:val="20"/>
          <w:szCs w:val="20"/>
        </w:rPr>
        <w:t>годы;</w:t>
      </w:r>
    </w:p>
    <w:p w:rsidR="00855E0F" w:rsidRPr="00F47A12" w:rsidRDefault="00855E0F" w:rsidP="00F47A12">
      <w:pPr>
        <w:pStyle w:val="ListParagraph"/>
        <w:numPr>
          <w:ilvl w:val="0"/>
          <w:numId w:val="24"/>
        </w:numPr>
        <w:jc w:val="both"/>
        <w:rPr>
          <w:b/>
          <w:sz w:val="20"/>
          <w:szCs w:val="20"/>
        </w:rPr>
      </w:pPr>
      <w:r w:rsidRPr="00F47A12">
        <w:rPr>
          <w:bCs/>
          <w:sz w:val="20"/>
          <w:szCs w:val="20"/>
        </w:rPr>
        <w:t>Соглашение</w:t>
      </w:r>
      <w:r w:rsidRPr="00F47A12">
        <w:rPr>
          <w:b/>
          <w:sz w:val="20"/>
          <w:szCs w:val="20"/>
        </w:rPr>
        <w:t xml:space="preserve"> </w:t>
      </w:r>
      <w:r w:rsidRPr="00F47A12">
        <w:rPr>
          <w:sz w:val="20"/>
          <w:szCs w:val="20"/>
        </w:rPr>
        <w:t>о социально-экономическом партнерстве Правительства Волгоградской области, Территориального объединения организаций профсоюзов Волгоградской области «Волгоградский областной Совет профессиональных союзов» и Некоммерческого партнерства «Совет директоров предприятий и организаций Волгоградской области» на 2013-2015 годы;</w:t>
      </w:r>
    </w:p>
    <w:p w:rsidR="00855E0F" w:rsidRPr="00F47A12" w:rsidRDefault="00855E0F" w:rsidP="00F47A12">
      <w:pPr>
        <w:pStyle w:val="ListParagraph"/>
        <w:numPr>
          <w:ilvl w:val="0"/>
          <w:numId w:val="24"/>
        </w:numPr>
        <w:jc w:val="both"/>
        <w:rPr>
          <w:sz w:val="20"/>
          <w:szCs w:val="20"/>
        </w:rPr>
      </w:pPr>
      <w:r w:rsidRPr="00F47A12">
        <w:rPr>
          <w:bCs/>
          <w:sz w:val="20"/>
          <w:szCs w:val="20"/>
        </w:rPr>
        <w:t>Соглашение</w:t>
      </w:r>
      <w:r w:rsidRPr="00F47A12">
        <w:rPr>
          <w:sz w:val="20"/>
          <w:szCs w:val="20"/>
        </w:rPr>
        <w:t xml:space="preserve"> между Региональной общественной организацией Вологодской областной Федерацией профсоюзов, Региональным объединением работодателей «Союз промышленников и предпринимателей Вологодской области» и Правительством Вологодской области по вопросам социально – экономической политики на 2014 год;</w:t>
      </w:r>
    </w:p>
    <w:p w:rsidR="00855E0F" w:rsidRPr="00F47A12" w:rsidRDefault="00855E0F" w:rsidP="00F47A12">
      <w:pPr>
        <w:pStyle w:val="ListParagraph"/>
        <w:widowControl w:val="0"/>
        <w:numPr>
          <w:ilvl w:val="0"/>
          <w:numId w:val="24"/>
        </w:numPr>
        <w:autoSpaceDE w:val="0"/>
        <w:autoSpaceDN w:val="0"/>
        <w:adjustRightInd w:val="0"/>
        <w:jc w:val="both"/>
        <w:rPr>
          <w:sz w:val="20"/>
          <w:szCs w:val="20"/>
        </w:rPr>
      </w:pPr>
      <w:r w:rsidRPr="00F47A12">
        <w:rPr>
          <w:sz w:val="20"/>
          <w:szCs w:val="20"/>
        </w:rPr>
        <w:t>Трёхстороннее соглашение</w:t>
      </w:r>
      <w:r w:rsidRPr="00F47A12">
        <w:rPr>
          <w:b/>
          <w:sz w:val="20"/>
          <w:szCs w:val="20"/>
        </w:rPr>
        <w:t xml:space="preserve"> </w:t>
      </w:r>
      <w:r w:rsidRPr="00F47A12">
        <w:rPr>
          <w:sz w:val="20"/>
          <w:szCs w:val="20"/>
        </w:rPr>
        <w:t>между правительством Воронежской области, объединениями профсоюзов и объединениями работодателей на 2014-2016 годы;</w:t>
      </w:r>
    </w:p>
    <w:p w:rsidR="00855E0F" w:rsidRPr="00F47A12" w:rsidRDefault="00855E0F" w:rsidP="00F47A12">
      <w:pPr>
        <w:pStyle w:val="ListParagraph"/>
        <w:widowControl w:val="0"/>
        <w:numPr>
          <w:ilvl w:val="0"/>
          <w:numId w:val="24"/>
        </w:numPr>
        <w:autoSpaceDE w:val="0"/>
        <w:autoSpaceDN w:val="0"/>
        <w:adjustRightInd w:val="0"/>
        <w:jc w:val="both"/>
        <w:rPr>
          <w:sz w:val="20"/>
          <w:szCs w:val="20"/>
        </w:rPr>
      </w:pPr>
      <w:r w:rsidRPr="00F47A12">
        <w:rPr>
          <w:bCs/>
          <w:sz w:val="20"/>
          <w:szCs w:val="20"/>
        </w:rPr>
        <w:t>Республиканское</w:t>
      </w:r>
      <w:r w:rsidRPr="00F47A12">
        <w:rPr>
          <w:sz w:val="20"/>
          <w:szCs w:val="20"/>
        </w:rPr>
        <w:t xml:space="preserve"> соглашение между </w:t>
      </w:r>
      <w:r w:rsidRPr="00F47A12">
        <w:rPr>
          <w:bCs/>
          <w:sz w:val="20"/>
          <w:szCs w:val="20"/>
        </w:rPr>
        <w:t>Правительством Республики</w:t>
      </w:r>
      <w:r w:rsidRPr="00F47A12">
        <w:rPr>
          <w:sz w:val="20"/>
          <w:szCs w:val="20"/>
        </w:rPr>
        <w:t xml:space="preserve"> </w:t>
      </w:r>
      <w:r w:rsidRPr="00F47A12">
        <w:rPr>
          <w:bCs/>
          <w:sz w:val="20"/>
          <w:szCs w:val="20"/>
        </w:rPr>
        <w:t>Дагестан</w:t>
      </w:r>
      <w:r w:rsidRPr="00F47A12">
        <w:rPr>
          <w:sz w:val="20"/>
          <w:szCs w:val="20"/>
        </w:rPr>
        <w:t xml:space="preserve">, </w:t>
      </w:r>
      <w:r w:rsidRPr="00F47A12">
        <w:rPr>
          <w:bCs/>
          <w:sz w:val="20"/>
          <w:szCs w:val="20"/>
        </w:rPr>
        <w:t>объединениями</w:t>
      </w:r>
      <w:r w:rsidRPr="00F47A12">
        <w:rPr>
          <w:sz w:val="20"/>
          <w:szCs w:val="20"/>
        </w:rPr>
        <w:t xml:space="preserve"> </w:t>
      </w:r>
      <w:r w:rsidRPr="00F47A12">
        <w:rPr>
          <w:bCs/>
          <w:sz w:val="20"/>
          <w:szCs w:val="20"/>
        </w:rPr>
        <w:t>организаций</w:t>
      </w:r>
      <w:r w:rsidRPr="00F47A12">
        <w:rPr>
          <w:sz w:val="20"/>
          <w:szCs w:val="20"/>
        </w:rPr>
        <w:t xml:space="preserve"> </w:t>
      </w:r>
      <w:r w:rsidRPr="00F47A12">
        <w:rPr>
          <w:bCs/>
          <w:sz w:val="20"/>
          <w:szCs w:val="20"/>
        </w:rPr>
        <w:t>профсоюзов</w:t>
      </w:r>
      <w:r w:rsidRPr="00F47A12">
        <w:rPr>
          <w:sz w:val="20"/>
          <w:szCs w:val="20"/>
        </w:rPr>
        <w:t xml:space="preserve"> </w:t>
      </w:r>
      <w:r w:rsidRPr="00F47A12">
        <w:rPr>
          <w:bCs/>
          <w:sz w:val="20"/>
          <w:szCs w:val="20"/>
        </w:rPr>
        <w:t>Республики</w:t>
      </w:r>
      <w:r w:rsidRPr="00F47A12">
        <w:rPr>
          <w:sz w:val="20"/>
          <w:szCs w:val="20"/>
        </w:rPr>
        <w:t xml:space="preserve"> </w:t>
      </w:r>
      <w:r w:rsidRPr="00F47A12">
        <w:rPr>
          <w:bCs/>
          <w:sz w:val="20"/>
          <w:szCs w:val="20"/>
        </w:rPr>
        <w:t>Дагестан</w:t>
      </w:r>
      <w:r w:rsidRPr="00F47A12">
        <w:rPr>
          <w:sz w:val="20"/>
          <w:szCs w:val="20"/>
        </w:rPr>
        <w:t xml:space="preserve"> </w:t>
      </w:r>
      <w:r w:rsidRPr="00F47A12">
        <w:rPr>
          <w:bCs/>
          <w:sz w:val="20"/>
          <w:szCs w:val="20"/>
        </w:rPr>
        <w:t>и республиканскими</w:t>
      </w:r>
      <w:r w:rsidRPr="00F47A12">
        <w:rPr>
          <w:sz w:val="20"/>
          <w:szCs w:val="20"/>
        </w:rPr>
        <w:t xml:space="preserve"> </w:t>
      </w:r>
      <w:r w:rsidRPr="00F47A12">
        <w:rPr>
          <w:bCs/>
          <w:sz w:val="20"/>
          <w:szCs w:val="20"/>
        </w:rPr>
        <w:t>объединениями</w:t>
      </w:r>
      <w:r w:rsidRPr="00F47A12">
        <w:rPr>
          <w:sz w:val="20"/>
          <w:szCs w:val="20"/>
        </w:rPr>
        <w:t xml:space="preserve"> </w:t>
      </w:r>
      <w:r w:rsidRPr="00F47A12">
        <w:rPr>
          <w:bCs/>
          <w:sz w:val="20"/>
          <w:szCs w:val="20"/>
        </w:rPr>
        <w:t>работодателей</w:t>
      </w:r>
      <w:r w:rsidRPr="00F47A12">
        <w:rPr>
          <w:sz w:val="20"/>
          <w:szCs w:val="20"/>
        </w:rPr>
        <w:t xml:space="preserve"> </w:t>
      </w:r>
      <w:r w:rsidRPr="00F47A12">
        <w:rPr>
          <w:bCs/>
          <w:sz w:val="20"/>
          <w:szCs w:val="20"/>
        </w:rPr>
        <w:t>на 2014-2016 годы</w:t>
      </w:r>
      <w:r w:rsidRPr="00F47A12">
        <w:rPr>
          <w:sz w:val="20"/>
          <w:szCs w:val="20"/>
        </w:rPr>
        <w:t>;</w:t>
      </w:r>
    </w:p>
    <w:p w:rsidR="00855E0F" w:rsidRPr="00F47A12" w:rsidRDefault="00855E0F" w:rsidP="00F47A12">
      <w:pPr>
        <w:pStyle w:val="ListParagraph"/>
        <w:numPr>
          <w:ilvl w:val="0"/>
          <w:numId w:val="24"/>
        </w:numPr>
        <w:jc w:val="both"/>
        <w:rPr>
          <w:b/>
          <w:sz w:val="20"/>
          <w:szCs w:val="20"/>
        </w:rPr>
      </w:pPr>
      <w:r w:rsidRPr="00F47A12">
        <w:rPr>
          <w:sz w:val="20"/>
          <w:szCs w:val="20"/>
        </w:rPr>
        <w:t>Соглашение между правительством Еврейской автономной области и органами местного самоуправления муниципальных районов и городского округа, федерацией профсоюзов, объединением работодателей Еврейской автономной области на 2012 – 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по регулированию социально-трудовых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2012 - 2014 годы;</w:t>
      </w:r>
    </w:p>
    <w:p w:rsidR="00855E0F" w:rsidRPr="00F47A12" w:rsidRDefault="00855E0F" w:rsidP="00F47A12">
      <w:pPr>
        <w:pStyle w:val="ListParagraph"/>
        <w:numPr>
          <w:ilvl w:val="0"/>
          <w:numId w:val="24"/>
        </w:numPr>
        <w:jc w:val="both"/>
        <w:rPr>
          <w:b/>
          <w:bCs/>
          <w:sz w:val="20"/>
          <w:szCs w:val="20"/>
        </w:rPr>
      </w:pPr>
      <w:r w:rsidRPr="00F47A12">
        <w:rPr>
          <w:bCs/>
          <w:sz w:val="20"/>
          <w:szCs w:val="20"/>
        </w:rPr>
        <w:t xml:space="preserve">Трехстороннее соглашение по регулированию социально-трудовых и связанных с ними экономических отношений между  </w:t>
      </w:r>
      <w:r w:rsidRPr="00F47A12">
        <w:rPr>
          <w:snapToGrid w:val="0"/>
          <w:sz w:val="20"/>
          <w:szCs w:val="20"/>
        </w:rPr>
        <w:t xml:space="preserve">Правительством </w:t>
      </w:r>
      <w:r w:rsidRPr="00F47A12">
        <w:rPr>
          <w:bCs/>
          <w:sz w:val="20"/>
          <w:szCs w:val="20"/>
        </w:rPr>
        <w:t xml:space="preserve">Иркутской области,  </w:t>
      </w:r>
      <w:r w:rsidRPr="00F47A12">
        <w:rPr>
          <w:snapToGrid w:val="0"/>
          <w:sz w:val="20"/>
          <w:szCs w:val="20"/>
        </w:rPr>
        <w:t>Иркутским о</w:t>
      </w:r>
      <w:r w:rsidRPr="00F47A12">
        <w:rPr>
          <w:sz w:val="20"/>
          <w:szCs w:val="20"/>
        </w:rPr>
        <w:t xml:space="preserve">бластным объединением организаций профсоюзов, Иркутским региональным объединением работодателей «Партнерство Товаропроизводителей и Предпринимателей» </w:t>
      </w:r>
      <w:r w:rsidRPr="00F47A12">
        <w:rPr>
          <w:bCs/>
          <w:sz w:val="20"/>
          <w:szCs w:val="20"/>
        </w:rPr>
        <w:t>на 2012-2014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Концепция Республиканского Трехстороннего соглашения  между Правительством Кабардино-Балкарской Республики,  региональным объединением работодателей «Союз промышленников и предпринимателей Кабардино-Балкарской Республики» и Объединением организаций профсоюзов (Федерацией профсоюзов) Кабардино-Балкарской Республики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Калужское областное трехстороннее соглашение между Территориальным объединением организаций профсоюзов «Калужский областной совет профсоюзов», областными объединениями работодателей и Правительством Калужской области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Правительством Республики Карелия, ОО «Объединение организаций профсоюзов в Республике Карелия» и Союзом промышленников и предпринимателей (работодателей) Республики Карелия на 2013-2015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Федерацией профсоюзных организаций Кировской области, объединениями работодателей Кировской области  и администрацией города Кирова на 2013-2015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Региональное соглашение по социально-экономическим вопросам между Правительством Республики Коми, Федерацией профсоюзов Республики Коми и Союзом промышленников, предпринимателей и работодателей Республики Коми на 2012-2014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w:t>
      </w:r>
      <w:r w:rsidRPr="00F47A12">
        <w:rPr>
          <w:sz w:val="20"/>
          <w:szCs w:val="20"/>
        </w:rPr>
        <w:t xml:space="preserve"> о социальном партнерстве в сфере труда между администрацией Костромской области, Федерацией организаций профсоюзов Костромской области и объединениями работодателей Костромской области на 2014-2016 </w:t>
      </w:r>
      <w:r w:rsidRPr="00F47A12">
        <w:rPr>
          <w:bCs/>
          <w:sz w:val="20"/>
          <w:szCs w:val="20"/>
        </w:rPr>
        <w:t>годы;</w:t>
      </w:r>
    </w:p>
    <w:p w:rsidR="00855E0F" w:rsidRPr="00F47A12" w:rsidRDefault="00855E0F" w:rsidP="00F47A12">
      <w:pPr>
        <w:pStyle w:val="ListParagraph"/>
        <w:numPr>
          <w:ilvl w:val="0"/>
          <w:numId w:val="24"/>
        </w:numPr>
        <w:jc w:val="both"/>
        <w:rPr>
          <w:bCs/>
          <w:sz w:val="20"/>
          <w:szCs w:val="20"/>
        </w:rPr>
      </w:pPr>
      <w:r w:rsidRPr="00F47A12">
        <w:rPr>
          <w:bCs/>
          <w:sz w:val="20"/>
          <w:szCs w:val="20"/>
        </w:rPr>
        <w:t>Краснодарское краевое трехстороннее Соглашение между Краснодарским краевым объединением организаций профсоюзов,    Краснодарским     краевым   (региональным) объединением    работодателей    «Федерация    объединений работодателей  Кубани» и администрацией  Краснодарского края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Кузбасское региональное трехстороннее соглашение между Федерацией профсоюзных организаций Кузбасса, Коллегией Администрации Кемеровской области и работодателями Кемеровской области на 2013-2015 годы;</w:t>
      </w:r>
    </w:p>
    <w:p w:rsidR="00855E0F" w:rsidRPr="00F47A12" w:rsidRDefault="00855E0F" w:rsidP="00F47A12">
      <w:pPr>
        <w:pStyle w:val="ListParagraph"/>
        <w:numPr>
          <w:ilvl w:val="0"/>
          <w:numId w:val="24"/>
        </w:numPr>
        <w:jc w:val="both"/>
        <w:rPr>
          <w:bCs/>
          <w:sz w:val="20"/>
          <w:szCs w:val="20"/>
        </w:rPr>
      </w:pPr>
      <w:r w:rsidRPr="00F47A12">
        <w:rPr>
          <w:bCs/>
          <w:sz w:val="20"/>
          <w:szCs w:val="20"/>
        </w:rPr>
        <w:t>Областное трехстороннее соглашение между Объединением организаций профессиональных союзов «Федерация профсоюзов Курганской области», Правительством Курганской области и Курганским региональным объединением работодателей «Союз промышленников и предпринимателей»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Администрацией Курской области, Общественной организацией «Федерация профсоюзных организаций Курской области» и объединением работодателей «Курский областной союз промышленников и предпринимателей» на 2013-2015 годы;</w:t>
      </w:r>
    </w:p>
    <w:p w:rsidR="00855E0F" w:rsidRPr="00F47A12" w:rsidRDefault="00855E0F" w:rsidP="00F47A12">
      <w:pPr>
        <w:pStyle w:val="ListParagraph"/>
        <w:numPr>
          <w:ilvl w:val="0"/>
          <w:numId w:val="24"/>
        </w:numPr>
        <w:jc w:val="both"/>
        <w:rPr>
          <w:bCs/>
          <w:sz w:val="20"/>
          <w:szCs w:val="20"/>
        </w:rPr>
      </w:pPr>
      <w:r w:rsidRPr="00F47A12">
        <w:rPr>
          <w:bCs/>
          <w:sz w:val="20"/>
          <w:szCs w:val="20"/>
        </w:rPr>
        <w:t>Ленинградское областное трехстороннее соглашение о проведении социально-экономической политики  и развитии социального партнерства на 2013-2015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Трехстороннее соглашение Санкт-Петербурга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Областное трехстороннее соглашение на 2012-2014 годы между администрацией Липецкой области, Федерацией профсоюзов Липецкой области, объединениями работодателей Липецкой области;</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на 2011-2014 годы между Общественной организацией - Объединением организаций профсоюзов Магаданской области, «Некоммерческой организацией «Региональное объединение работодателей Магаданской области» и Администрацией Магаданской области;</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Правительством Республики Марий Эл, Объединением организаций профсоюзов Республики Марий Эл и республиканским объединением работодателей на 2013 - 2015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Федерацией профсоюзов Республики Мордовия, Региональным объединением работодателей «Союз промышленников и предпринимателей Республики Мордовия» и Правительством Республики Мордовия на 2013 – 2015 годы;</w:t>
      </w:r>
    </w:p>
    <w:p w:rsidR="00855E0F" w:rsidRPr="00F47A12" w:rsidRDefault="00855E0F" w:rsidP="00F47A12">
      <w:pPr>
        <w:pStyle w:val="ListParagraph"/>
        <w:numPr>
          <w:ilvl w:val="0"/>
          <w:numId w:val="24"/>
        </w:numPr>
        <w:jc w:val="both"/>
        <w:rPr>
          <w:bCs/>
          <w:sz w:val="20"/>
          <w:szCs w:val="20"/>
        </w:rPr>
      </w:pPr>
      <w:r w:rsidRPr="00F47A12">
        <w:rPr>
          <w:sz w:val="20"/>
          <w:szCs w:val="20"/>
        </w:rPr>
        <w:t>Московское областное трехстороннее (региональное) соглашение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2012-2014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Московское трехстороннее соглашение на 2013-2015 годы между Правительством Москвы, московскими объединениями профсоюзов и московскими объединениями работодателей;</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Объединением организаций профсоюзов «Мурманский областной совет профессиональных союзов», Региональным объединением работодателей «Союз промышленников и предпринимателей Мурманской области» и Правительством Мурманской области  на 2012-2014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Правительством Нижегородской области, Нижегородским областным объединением организаций профсоюзов «Облсовпроф» и Объединением работодателей «Нижегородская ассоциация промышленников и предпринимателей» о взаимодействии в области социально-трудовых отношений  на 2012 - 2014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Региональное   соглашение между Объединением профсоюзных организаций «Новгородская областная Федерация профсоюзов», Региональным объединением работодателей «Союз промышленников и предпринимателей Новгородской области» и Администрацией Новгородской области  на 2012 - 2014 годы (с изменениями и дополнениями Новгородской областной трехсторонней комиссии по регулированию социально-трудовых отношений от 10.04.2012 г.);</w:t>
      </w:r>
    </w:p>
    <w:p w:rsidR="00855E0F" w:rsidRPr="00F47A12" w:rsidRDefault="00855E0F" w:rsidP="00F47A12">
      <w:pPr>
        <w:pStyle w:val="ListParagraph"/>
        <w:numPr>
          <w:ilvl w:val="0"/>
          <w:numId w:val="24"/>
        </w:numPr>
        <w:jc w:val="both"/>
        <w:rPr>
          <w:bCs/>
          <w:sz w:val="20"/>
          <w:szCs w:val="20"/>
        </w:rPr>
      </w:pPr>
      <w:r w:rsidRPr="00F47A12">
        <w:rPr>
          <w:bCs/>
          <w:sz w:val="20"/>
          <w:szCs w:val="20"/>
        </w:rPr>
        <w:t>Региональное соглашение между областными объединениями профсоюзов, областными объединениями работодателей и Правительством Новосибирской области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о социальном партнерстве на 2013 – 2015 годы между Правительством Омской области, Территориальным общественным объединением «Федерация омских профсоюзов», Региональным объединением работодателей Омской области;</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Правительством, профсоюзами и работодателями Оренбургской области «О взаимодействии в сфере социально-трудовых отношений и социальной защиты населения Оренбургской области на 2014–2016 годы»;</w:t>
      </w:r>
    </w:p>
    <w:p w:rsidR="00855E0F" w:rsidRPr="00F47A12" w:rsidRDefault="00855E0F" w:rsidP="00F47A12">
      <w:pPr>
        <w:pStyle w:val="ListParagraph"/>
        <w:numPr>
          <w:ilvl w:val="0"/>
          <w:numId w:val="24"/>
        </w:numPr>
        <w:jc w:val="both"/>
        <w:rPr>
          <w:sz w:val="20"/>
          <w:szCs w:val="20"/>
        </w:rPr>
      </w:pPr>
      <w:r w:rsidRPr="00F47A12">
        <w:rPr>
          <w:bCs/>
          <w:sz w:val="20"/>
          <w:szCs w:val="20"/>
        </w:rPr>
        <w:t>Соглашение между Правительством Орловской области, Федерацией профсоюзов Орловской области  и Объединением работодателей «Объединение промышленников и предпринимателей Орловской области» на 2014–</w:t>
      </w:r>
      <w:r w:rsidRPr="00F47A12">
        <w:rPr>
          <w:sz w:val="20"/>
          <w:szCs w:val="20"/>
        </w:rPr>
        <w:t>2016 годы</w:t>
      </w:r>
      <w:r w:rsidRPr="00F47A12">
        <w:rPr>
          <w:bCs/>
          <w:sz w:val="20"/>
          <w:szCs w:val="20"/>
        </w:rPr>
        <w:t>;</w:t>
      </w:r>
    </w:p>
    <w:p w:rsidR="00855E0F" w:rsidRPr="00F47A12" w:rsidRDefault="00855E0F" w:rsidP="00F47A12">
      <w:pPr>
        <w:pStyle w:val="ListParagraph"/>
        <w:numPr>
          <w:ilvl w:val="0"/>
          <w:numId w:val="24"/>
        </w:numPr>
        <w:autoSpaceDE w:val="0"/>
        <w:autoSpaceDN w:val="0"/>
        <w:adjustRightInd w:val="0"/>
        <w:spacing w:after="0" w:line="240" w:lineRule="auto"/>
        <w:jc w:val="both"/>
        <w:rPr>
          <w:sz w:val="20"/>
          <w:szCs w:val="20"/>
        </w:rPr>
      </w:pPr>
      <w:r w:rsidRPr="00F47A12">
        <w:rPr>
          <w:sz w:val="20"/>
          <w:szCs w:val="20"/>
        </w:rPr>
        <w:t>Соглашение о социальном партнерстве между Правительством Пензенской области, Федерацией профсоюзов и объединениями работодателей Пензенской области на 2012 - 2014 годы</w:t>
      </w:r>
      <w:r w:rsidRPr="00F47A12">
        <w:rPr>
          <w:bCs/>
          <w:sz w:val="20"/>
          <w:szCs w:val="20"/>
        </w:rPr>
        <w:t>;</w:t>
      </w:r>
    </w:p>
    <w:p w:rsidR="00855E0F" w:rsidRPr="00F47A12" w:rsidRDefault="00855E0F" w:rsidP="00F47A12">
      <w:pPr>
        <w:pStyle w:val="ListParagraph"/>
        <w:numPr>
          <w:ilvl w:val="0"/>
          <w:numId w:val="24"/>
        </w:numPr>
        <w:autoSpaceDE w:val="0"/>
        <w:autoSpaceDN w:val="0"/>
        <w:adjustRightInd w:val="0"/>
        <w:spacing w:after="0" w:line="240" w:lineRule="auto"/>
        <w:jc w:val="both"/>
        <w:rPr>
          <w:sz w:val="20"/>
          <w:szCs w:val="20"/>
        </w:rPr>
      </w:pPr>
      <w:r w:rsidRPr="00F47A12">
        <w:rPr>
          <w:sz w:val="20"/>
          <w:szCs w:val="20"/>
        </w:rPr>
        <w:t xml:space="preserve">Трехстороннее соглашение </w:t>
      </w:r>
      <w:r w:rsidRPr="00F47A12">
        <w:rPr>
          <w:bCs/>
          <w:noProof/>
          <w:sz w:val="20"/>
          <w:szCs w:val="20"/>
        </w:rPr>
        <w:t xml:space="preserve">о взаимодействии в области социально-трудовых отношений между </w:t>
      </w:r>
      <w:r w:rsidRPr="00F47A12">
        <w:rPr>
          <w:spacing w:val="-2"/>
          <w:sz w:val="20"/>
          <w:szCs w:val="20"/>
        </w:rPr>
        <w:t>Объединением организаций профсоюзов Пермского края «Пермский крайсовпроф», Региональным объединением работодателей Пермского края «Сотрудничество» и Правительством Пермского края</w:t>
      </w:r>
      <w:r w:rsidRPr="00F47A12">
        <w:rPr>
          <w:bCs/>
          <w:noProof/>
          <w:sz w:val="20"/>
          <w:szCs w:val="20"/>
        </w:rPr>
        <w:t xml:space="preserve"> на 2014–2016</w:t>
      </w:r>
      <w:r w:rsidRPr="00F47A12">
        <w:rPr>
          <w:sz w:val="20"/>
          <w:szCs w:val="20"/>
        </w:rPr>
        <w:t xml:space="preserve">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 xml:space="preserve">Соглашение между Профсоюзами, работодателями и Администрацией Приморского края о регулировании социально-трудовых отношений </w:t>
      </w:r>
      <w:r w:rsidRPr="00F47A12">
        <w:rPr>
          <w:sz w:val="20"/>
          <w:szCs w:val="20"/>
        </w:rPr>
        <w:t>на 2014 - 2016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Региональное соглашение между Администрацией Псковской области,  псковскими организациями профсоюзов и региональными  объединениями работодателей псковской области на 2012 - 2014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Ростовское областное трехстороннее (региональное) соглашение между Правительством Ростовской области, Федерацией профсоюзов Ростовской области и Союзом работодателей Ростовской области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Региональное соглашение между Правительством Рязанской области, профсоюзами и работодателями Рязанской области на 2012 - 2014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Самарское областное трехстороннее соглашение между Правительством Самарской области, Федерацией профсоюзов Самарской области и региональным объединением работодателей «Союз работодателей Самарской области» о регулировании социально-трудовых отношений в 2012 – 2014 годах;</w:t>
      </w:r>
    </w:p>
    <w:p w:rsidR="00855E0F" w:rsidRPr="00F47A12" w:rsidRDefault="00855E0F" w:rsidP="00F47A12">
      <w:pPr>
        <w:pStyle w:val="ListParagraph"/>
        <w:numPr>
          <w:ilvl w:val="0"/>
          <w:numId w:val="24"/>
        </w:numPr>
        <w:jc w:val="both"/>
        <w:rPr>
          <w:bCs/>
          <w:sz w:val="20"/>
          <w:szCs w:val="20"/>
        </w:rPr>
      </w:pPr>
      <w:r w:rsidRPr="00F47A12">
        <w:rPr>
          <w:sz w:val="20"/>
          <w:szCs w:val="20"/>
        </w:rPr>
        <w:t>Областное трехстороннее соглашение на 2013-2015 годы соглашение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2013 - 2015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Правительством Сахалинской области, Областным объединением организаций профсоюзов и Объединением работодателей Сахалинской области на 2012 - 2014</w:t>
      </w:r>
      <w:r w:rsidRPr="00F47A12">
        <w:rPr>
          <w:sz w:val="20"/>
          <w:szCs w:val="20"/>
        </w:rPr>
        <w:t xml:space="preserve">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Федерацией профсоюзов Свердловской области, Региональным объединением работодателей «Свердловский областной Союз промышленников и предпринимателей» и Правительством Свердловской области на 2013-2014</w:t>
      </w:r>
      <w:r w:rsidRPr="00F47A12">
        <w:rPr>
          <w:sz w:val="20"/>
          <w:szCs w:val="20"/>
        </w:rPr>
        <w:t xml:space="preserve">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lang w:eastAsia="ru-RU"/>
        </w:rPr>
        <w:t xml:space="preserve">Региональное соглашение </w:t>
      </w:r>
      <w:r w:rsidRPr="00F47A12">
        <w:rPr>
          <w:sz w:val="20"/>
          <w:szCs w:val="20"/>
          <w:lang w:eastAsia="ru-RU"/>
        </w:rPr>
        <w:t>между Смоленским областным объединением организаций профессиональных союзов, Смоленским региональным объединением работодателей «Научно-промышленный союз» и Администрацией Смоленской области на 2014-2016</w:t>
      </w:r>
      <w:r w:rsidRPr="00F47A12">
        <w:rPr>
          <w:sz w:val="20"/>
          <w:szCs w:val="20"/>
        </w:rPr>
        <w:t xml:space="preserve">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Соглашение между Правительством Ставропольского края, территориальным объединением Федерации профсоюзов Ставропольского края и региональным объединением работодателей Ставропольского края «Конгресс деловых кругов Ставрополья» на 2013-2015</w:t>
      </w:r>
      <w:r w:rsidRPr="00F47A12">
        <w:rPr>
          <w:sz w:val="20"/>
          <w:szCs w:val="20"/>
        </w:rPr>
        <w:t xml:space="preserve"> годы</w:t>
      </w:r>
      <w:r w:rsidRPr="00F47A12">
        <w:rPr>
          <w:bCs/>
          <w:sz w:val="20"/>
          <w:szCs w:val="20"/>
        </w:rPr>
        <w:t>;</w:t>
      </w:r>
    </w:p>
    <w:p w:rsidR="00855E0F" w:rsidRPr="00F47A12" w:rsidRDefault="00855E0F" w:rsidP="00F47A12">
      <w:pPr>
        <w:pStyle w:val="ListParagraph"/>
        <w:numPr>
          <w:ilvl w:val="0"/>
          <w:numId w:val="24"/>
        </w:numPr>
        <w:jc w:val="both"/>
        <w:rPr>
          <w:sz w:val="20"/>
          <w:szCs w:val="20"/>
        </w:rPr>
      </w:pPr>
      <w:r w:rsidRPr="00F47A12">
        <w:rPr>
          <w:sz w:val="20"/>
          <w:szCs w:val="20"/>
        </w:rPr>
        <w:t>Региональное соглашение между органами государственной власти Тамбовской области, областными объединениями работодателей и областным объединением организаций профсоюзов на 2014 – 2016 годы</w:t>
      </w:r>
      <w:r w:rsidRPr="00F47A12">
        <w:rPr>
          <w:bCs/>
          <w:sz w:val="20"/>
          <w:szCs w:val="20"/>
        </w:rPr>
        <w:t>;</w:t>
      </w:r>
    </w:p>
    <w:p w:rsidR="00855E0F" w:rsidRPr="00F47A12" w:rsidRDefault="00855E0F" w:rsidP="00F47A12">
      <w:pPr>
        <w:pStyle w:val="ListParagraph"/>
        <w:numPr>
          <w:ilvl w:val="0"/>
          <w:numId w:val="24"/>
        </w:numPr>
        <w:jc w:val="both"/>
        <w:rPr>
          <w:sz w:val="20"/>
          <w:szCs w:val="20"/>
        </w:rPr>
      </w:pPr>
      <w:r w:rsidRPr="00F47A12">
        <w:rPr>
          <w:sz w:val="20"/>
          <w:szCs w:val="20"/>
        </w:rPr>
        <w:t>Республиканское соглашение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 о проведении социально-экономической политики и развитии социального партнерства на 2013–2014 годы</w:t>
      </w:r>
      <w:r w:rsidRPr="00F47A12">
        <w:rPr>
          <w:bCs/>
          <w:sz w:val="20"/>
          <w:szCs w:val="20"/>
        </w:rPr>
        <w:t>;</w:t>
      </w:r>
    </w:p>
    <w:p w:rsidR="00855E0F" w:rsidRPr="00F47A12" w:rsidRDefault="00855E0F" w:rsidP="00F47A12">
      <w:pPr>
        <w:pStyle w:val="ListParagraph"/>
        <w:numPr>
          <w:ilvl w:val="0"/>
          <w:numId w:val="24"/>
        </w:numPr>
        <w:jc w:val="both"/>
        <w:rPr>
          <w:sz w:val="20"/>
          <w:szCs w:val="20"/>
        </w:rPr>
      </w:pPr>
      <w:r w:rsidRPr="00F47A12">
        <w:rPr>
          <w:sz w:val="20"/>
          <w:szCs w:val="20"/>
        </w:rPr>
        <w:t>Соглашение о социальном партнерстве  между Администрацией Томской области, Федерацией профсоюзных организаций Томской области, работодателями и их объединениями на 2014 – 2016 годы</w:t>
      </w:r>
      <w:r w:rsidRPr="00F47A12">
        <w:rPr>
          <w:bCs/>
          <w:sz w:val="20"/>
          <w:szCs w:val="20"/>
        </w:rPr>
        <w:t>;</w:t>
      </w:r>
    </w:p>
    <w:p w:rsidR="00855E0F" w:rsidRPr="00F47A12" w:rsidRDefault="00855E0F" w:rsidP="00F47A12">
      <w:pPr>
        <w:pStyle w:val="ListParagraph"/>
        <w:numPr>
          <w:ilvl w:val="0"/>
          <w:numId w:val="24"/>
        </w:numPr>
        <w:jc w:val="both"/>
        <w:rPr>
          <w:sz w:val="20"/>
          <w:szCs w:val="20"/>
        </w:rPr>
      </w:pPr>
      <w:r w:rsidRPr="00F47A12">
        <w:rPr>
          <w:bCs/>
          <w:sz w:val="20"/>
          <w:szCs w:val="20"/>
          <w:lang w:eastAsia="ru-RU"/>
        </w:rPr>
        <w:t>Областное трехстороннее соглашение между правительством Тульской области, Тульской Федерацией профсоюзов и Тульским областным союзом работодателей на 2013-2014 годы</w:t>
      </w:r>
      <w:r w:rsidRPr="00F47A12">
        <w:rPr>
          <w:bCs/>
          <w:sz w:val="20"/>
          <w:szCs w:val="20"/>
        </w:rPr>
        <w:t>;</w:t>
      </w:r>
    </w:p>
    <w:p w:rsidR="00855E0F" w:rsidRPr="00F47A12" w:rsidRDefault="00855E0F" w:rsidP="00F47A12">
      <w:pPr>
        <w:pStyle w:val="ListParagraph"/>
        <w:numPr>
          <w:ilvl w:val="0"/>
          <w:numId w:val="24"/>
        </w:numPr>
        <w:jc w:val="both"/>
        <w:rPr>
          <w:sz w:val="20"/>
          <w:szCs w:val="20"/>
        </w:rPr>
      </w:pPr>
      <w:r w:rsidRPr="00F47A12">
        <w:rPr>
          <w:sz w:val="20"/>
          <w:szCs w:val="20"/>
        </w:rPr>
        <w:t>Соглашение между Федерацией профсоюзов Республики Тыва, объединением работодателей Республики Тыва и Правительством Республики Тыва на 2014-2015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bookmarkStart w:id="17" w:name="_GoBack"/>
      <w:bookmarkEnd w:id="17"/>
      <w:r w:rsidRPr="00F47A12">
        <w:rPr>
          <w:bCs/>
          <w:sz w:val="20"/>
          <w:szCs w:val="20"/>
        </w:rPr>
        <w:t>Региональное соглашение между Правительством Тюменской области, Тюменским межрегиональным объединением организаций профсоюзов «Тюменский областной совет профессиональных союзов» и Региональным объединением работодателей «Союз работодателей Тюменской области» на 2014–2016 годы;</w:t>
      </w:r>
    </w:p>
    <w:p w:rsidR="00855E0F" w:rsidRPr="00F47A12" w:rsidRDefault="00855E0F" w:rsidP="00F47A12">
      <w:pPr>
        <w:pStyle w:val="ListParagraph"/>
        <w:numPr>
          <w:ilvl w:val="0"/>
          <w:numId w:val="24"/>
        </w:numPr>
        <w:jc w:val="both"/>
        <w:rPr>
          <w:bCs/>
          <w:sz w:val="20"/>
          <w:szCs w:val="20"/>
        </w:rPr>
      </w:pPr>
      <w:r w:rsidRPr="00F47A12">
        <w:rPr>
          <w:bCs/>
          <w:sz w:val="20"/>
          <w:szCs w:val="20"/>
        </w:rPr>
        <w:t>Удмуртское республиканское трёхстороннее соглашение между Правительством Удмуртской Республики, республиканскими объединениями работодателей и Федерацией профсоюзов Удмуртской Республики на 2013-2015 годы;</w:t>
      </w:r>
    </w:p>
    <w:p w:rsidR="00855E0F" w:rsidRPr="00F47A12" w:rsidRDefault="00855E0F" w:rsidP="00F47A12">
      <w:pPr>
        <w:pStyle w:val="ListParagraph"/>
        <w:numPr>
          <w:ilvl w:val="0"/>
          <w:numId w:val="24"/>
        </w:numPr>
        <w:jc w:val="both"/>
        <w:rPr>
          <w:bCs/>
          <w:sz w:val="20"/>
          <w:szCs w:val="20"/>
        </w:rPr>
      </w:pPr>
      <w:r w:rsidRPr="00F47A12">
        <w:rPr>
          <w:bCs/>
          <w:sz w:val="20"/>
          <w:szCs w:val="20"/>
          <w:lang w:eastAsia="ru-RU"/>
        </w:rPr>
        <w:t>Соглашение между Федерацией организаций профсоюзов Ульяновской области, объединениями работодателей Ульяновской области, Правительством Ульяновской области на 2013-2015 годы</w:t>
      </w:r>
      <w:r w:rsidRPr="00F47A12">
        <w:rPr>
          <w:bCs/>
          <w:sz w:val="20"/>
          <w:szCs w:val="20"/>
        </w:rPr>
        <w:t>;</w:t>
      </w:r>
    </w:p>
    <w:p w:rsidR="00855E0F" w:rsidRPr="00F47A12" w:rsidRDefault="00855E0F" w:rsidP="00F47A12">
      <w:pPr>
        <w:pStyle w:val="ListParagraph"/>
        <w:numPr>
          <w:ilvl w:val="0"/>
          <w:numId w:val="24"/>
        </w:numPr>
        <w:jc w:val="both"/>
        <w:rPr>
          <w:bCs/>
          <w:sz w:val="20"/>
          <w:szCs w:val="20"/>
        </w:rPr>
      </w:pPr>
      <w:r w:rsidRPr="00F47A12">
        <w:rPr>
          <w:bCs/>
          <w:sz w:val="20"/>
          <w:szCs w:val="20"/>
        </w:rPr>
        <w:t>Трехстороннее соглашение между Правительством Республики Хакасия, Федерацией профсоюзов и объединениями работодателей Республики Хакасия на 2013 - 2015 годы;</w:t>
      </w:r>
    </w:p>
    <w:p w:rsidR="00855E0F" w:rsidRPr="00F47A12" w:rsidRDefault="00855E0F" w:rsidP="00F47A12">
      <w:pPr>
        <w:pStyle w:val="ListParagraph"/>
        <w:numPr>
          <w:ilvl w:val="0"/>
          <w:numId w:val="24"/>
        </w:numPr>
        <w:tabs>
          <w:tab w:val="left" w:pos="720"/>
        </w:tabs>
        <w:jc w:val="both"/>
        <w:rPr>
          <w:sz w:val="20"/>
          <w:szCs w:val="20"/>
        </w:rPr>
      </w:pPr>
      <w:r w:rsidRPr="00F47A12">
        <w:rPr>
          <w:sz w:val="20"/>
          <w:szCs w:val="20"/>
        </w:rPr>
        <w:t>Региональное соглашение между Объединением организаций профессиональных  союзов «Федерация профсоюзов Челябинской области», Челябинскими региональными объединениями работодателей «Союз промышленников и предпринимателей», «ПРОМАСС» и Правительством Челябинской области на 2014-2016 годы</w:t>
      </w:r>
      <w:r w:rsidRPr="00F47A12">
        <w:rPr>
          <w:bCs/>
          <w:sz w:val="20"/>
          <w:szCs w:val="20"/>
        </w:rPr>
        <w:t>;</w:t>
      </w:r>
    </w:p>
    <w:p w:rsidR="00855E0F" w:rsidRPr="00F47A12" w:rsidRDefault="00855E0F" w:rsidP="00F47A12">
      <w:pPr>
        <w:pStyle w:val="ListParagraph"/>
        <w:numPr>
          <w:ilvl w:val="0"/>
          <w:numId w:val="24"/>
        </w:numPr>
        <w:tabs>
          <w:tab w:val="left" w:pos="720"/>
        </w:tabs>
        <w:jc w:val="both"/>
        <w:rPr>
          <w:sz w:val="20"/>
          <w:szCs w:val="20"/>
        </w:rPr>
      </w:pPr>
      <w:r w:rsidRPr="00F47A12">
        <w:rPr>
          <w:sz w:val="20"/>
          <w:szCs w:val="20"/>
        </w:rPr>
        <w:t>Региональное трёхстороннее Соглашение между Правительством Ярославской области, некоммерческим партнёрством «Экономический Совет Ярославской области (Объединение работодателей Ярославской области») и общественной организацией «Объединение организаций профсоюзов Ярославской области» на  2014-2016 годы</w:t>
      </w:r>
      <w:r w:rsidRPr="00F47A12">
        <w:rPr>
          <w:bCs/>
          <w:sz w:val="20"/>
          <w:szCs w:val="20"/>
        </w:rPr>
        <w:t>.</w:t>
      </w:r>
    </w:p>
    <w:p w:rsidR="00855E0F" w:rsidRPr="00F47A12" w:rsidRDefault="00855E0F" w:rsidP="00F47A12">
      <w:pPr>
        <w:spacing w:after="0"/>
        <w:jc w:val="both"/>
        <w:rPr>
          <w:b/>
          <w:sz w:val="20"/>
          <w:szCs w:val="20"/>
        </w:rPr>
      </w:pPr>
      <w:r w:rsidRPr="00F47A12">
        <w:rPr>
          <w:b/>
          <w:sz w:val="20"/>
          <w:szCs w:val="20"/>
        </w:rPr>
        <w:t xml:space="preserve">Из них продлено (3 соглашения из 66 рассмотренных): </w:t>
      </w:r>
    </w:p>
    <w:p w:rsidR="00855E0F" w:rsidRPr="00F47A12" w:rsidRDefault="00855E0F" w:rsidP="00F47A12">
      <w:pPr>
        <w:spacing w:after="0" w:line="240" w:lineRule="auto"/>
        <w:jc w:val="both"/>
        <w:rPr>
          <w:bCs/>
          <w:sz w:val="20"/>
          <w:szCs w:val="20"/>
        </w:rPr>
      </w:pPr>
      <w:r w:rsidRPr="00F47A12">
        <w:rPr>
          <w:bCs/>
          <w:sz w:val="20"/>
          <w:szCs w:val="20"/>
        </w:rPr>
        <w:t xml:space="preserve">- Соглашение между Кабинетом Министров Республики Адыгея, Федерацией профсоюзов Республики Адыгея и объединениями работодателей Республики Адыгея на  2011-2013 годы (продлено на 2014-2016 годы); </w:t>
      </w:r>
    </w:p>
    <w:p w:rsidR="00855E0F" w:rsidRPr="00F47A12" w:rsidRDefault="00855E0F" w:rsidP="00F47A12">
      <w:pPr>
        <w:spacing w:after="0" w:line="240" w:lineRule="auto"/>
        <w:jc w:val="both"/>
        <w:rPr>
          <w:bCs/>
          <w:sz w:val="20"/>
          <w:szCs w:val="20"/>
        </w:rPr>
      </w:pPr>
      <w:r w:rsidRPr="00F47A12">
        <w:rPr>
          <w:bCs/>
          <w:sz w:val="20"/>
          <w:szCs w:val="20"/>
        </w:rPr>
        <w:t>- Региональное трёхстороннее Соглашение между Правительством Ярославской области, некоммерческим партнёрством «Экономический Совет Ярославской области (Объединение работодателей Ярославской области») и общественной организацией «Объединение организаций профсоюзов Ярославской области» на 2011-2013 годы, продленное на 2014-2016 годы;</w:t>
      </w:r>
    </w:p>
    <w:p w:rsidR="00855E0F" w:rsidRPr="00F47A12" w:rsidRDefault="00855E0F" w:rsidP="00F47A12">
      <w:pPr>
        <w:pStyle w:val="21"/>
        <w:spacing w:line="232" w:lineRule="auto"/>
        <w:ind w:firstLine="0"/>
        <w:rPr>
          <w:rFonts w:ascii="Calibri" w:hAnsi="Calibri"/>
          <w:i/>
          <w:sz w:val="20"/>
        </w:rPr>
      </w:pPr>
      <w:r w:rsidRPr="00F47A12">
        <w:rPr>
          <w:rFonts w:ascii="Calibri" w:hAnsi="Calibri"/>
          <w:bCs/>
          <w:sz w:val="20"/>
          <w:lang w:eastAsia="en-US"/>
        </w:rPr>
        <w:t>- Региональное соглашение между объединениями работодателей, объединением организаций профсоюзов и Правительством Республики Алтай на 2008-2010 г.г. (с изменениями и дополнениями от 25.03.2009 г.; от 30.12.2010 г.). / Соглашение о продлении срока действия Регионального соглашения между объединениями работодателей, Объединением организаций профсоюзов и Правительством Республики Алтай на 2008-2010 годы на 2011-2013 годы от 30 декабря 2010 г. № 3</w:t>
      </w:r>
      <w:r w:rsidRPr="00F47A12">
        <w:rPr>
          <w:rFonts w:ascii="Calibri" w:hAnsi="Calibri"/>
          <w:i/>
          <w:sz w:val="20"/>
        </w:rPr>
        <w:t xml:space="preserve">     действие настоящего соглашения продлено с 1 января 2011 г. по 1 января 2014 г.</w:t>
      </w:r>
    </w:p>
    <w:p w:rsidR="00855E0F" w:rsidRPr="00F47A12" w:rsidRDefault="00855E0F" w:rsidP="00F47A12">
      <w:pPr>
        <w:spacing w:line="240" w:lineRule="auto"/>
        <w:jc w:val="both"/>
        <w:rPr>
          <w:sz w:val="20"/>
          <w:szCs w:val="20"/>
        </w:rPr>
      </w:pPr>
    </w:p>
    <w:p w:rsidR="00855E0F" w:rsidRPr="00F47A12" w:rsidRDefault="00855E0F" w:rsidP="00F47A12">
      <w:pPr>
        <w:jc w:val="both"/>
        <w:rPr>
          <w:b/>
          <w:sz w:val="20"/>
          <w:szCs w:val="20"/>
        </w:rPr>
      </w:pPr>
      <w:r w:rsidRPr="00F47A12">
        <w:rPr>
          <w:b/>
          <w:sz w:val="20"/>
          <w:szCs w:val="20"/>
          <w:u w:val="single"/>
        </w:rPr>
        <w:t>Отсутствуют в свободном доступе</w:t>
      </w:r>
      <w:r w:rsidRPr="00F47A12">
        <w:rPr>
          <w:b/>
          <w:sz w:val="20"/>
          <w:szCs w:val="20"/>
        </w:rPr>
        <w:t xml:space="preserve"> (13 соглашений</w:t>
      </w:r>
      <w:r w:rsidRPr="00F47A12">
        <w:rPr>
          <w:sz w:val="20"/>
          <w:szCs w:val="20"/>
        </w:rPr>
        <w:t xml:space="preserve"> из 79 существующих</w:t>
      </w:r>
      <w:r w:rsidRPr="00F47A12">
        <w:rPr>
          <w:b/>
          <w:sz w:val="20"/>
          <w:szCs w:val="20"/>
        </w:rPr>
        <w:t>):</w:t>
      </w:r>
    </w:p>
    <w:p w:rsidR="00855E0F" w:rsidRPr="00F47A12" w:rsidRDefault="00855E0F" w:rsidP="00F47A12">
      <w:pPr>
        <w:spacing w:after="0" w:line="240" w:lineRule="auto"/>
        <w:jc w:val="both"/>
        <w:rPr>
          <w:bCs/>
          <w:sz w:val="20"/>
          <w:szCs w:val="20"/>
        </w:rPr>
      </w:pPr>
      <w:r w:rsidRPr="00F47A12">
        <w:rPr>
          <w:bCs/>
          <w:sz w:val="20"/>
          <w:szCs w:val="20"/>
        </w:rPr>
        <w:t>- Калининградское областное трехстороннее соглашение между территориальными организациями профсоюзов, объединениями работодателей и Правительством Калининградской области на 2014-2016 годы;</w:t>
      </w:r>
    </w:p>
    <w:p w:rsidR="00855E0F" w:rsidRPr="00F47A12" w:rsidRDefault="00855E0F" w:rsidP="00F47A12">
      <w:pPr>
        <w:spacing w:after="0" w:line="240" w:lineRule="auto"/>
        <w:jc w:val="both"/>
        <w:rPr>
          <w:bCs/>
          <w:sz w:val="20"/>
          <w:szCs w:val="20"/>
        </w:rPr>
      </w:pPr>
      <w:r w:rsidRPr="00F47A12">
        <w:rPr>
          <w:bCs/>
          <w:sz w:val="20"/>
          <w:szCs w:val="20"/>
        </w:rPr>
        <w:t>- Трехстороннее соглашение между Правительством Забайкальского края, Федерацией профсоюзов Забайкалья и Объединением работодателей Забайкальского края на 2014-2016 годы;</w:t>
      </w:r>
    </w:p>
    <w:p w:rsidR="00855E0F" w:rsidRPr="00F47A12" w:rsidRDefault="00855E0F" w:rsidP="00F47A12">
      <w:pPr>
        <w:spacing w:after="0" w:line="240" w:lineRule="auto"/>
        <w:jc w:val="both"/>
        <w:rPr>
          <w:bCs/>
          <w:sz w:val="20"/>
          <w:szCs w:val="20"/>
        </w:rPr>
      </w:pPr>
      <w:r w:rsidRPr="00F47A12">
        <w:rPr>
          <w:bCs/>
          <w:sz w:val="20"/>
          <w:szCs w:val="20"/>
        </w:rPr>
        <w:t>- Республиканского трехстороннего соглашения между Правительством Республики Калмыкия, Федерацией профсоюзов Калмыкии и Объединением работодателей Республики Калмыкии о регулировании социально-трудовых отношений на 2012-2014 годы;</w:t>
      </w:r>
    </w:p>
    <w:p w:rsidR="00855E0F" w:rsidRPr="00F47A12" w:rsidRDefault="00855E0F" w:rsidP="00F47A12">
      <w:pPr>
        <w:spacing w:after="0" w:line="240" w:lineRule="auto"/>
        <w:jc w:val="both"/>
        <w:rPr>
          <w:bCs/>
          <w:sz w:val="20"/>
          <w:szCs w:val="20"/>
        </w:rPr>
      </w:pPr>
      <w:r w:rsidRPr="00F47A12">
        <w:rPr>
          <w:bCs/>
          <w:sz w:val="20"/>
          <w:szCs w:val="20"/>
        </w:rPr>
        <w:t>- Соглашение между Правительством Камчатского края, Федерацией профсоюзов Камчатки и объединениями работодателей Камчатского края на 2014- 2016 годы;</w:t>
      </w:r>
    </w:p>
    <w:p w:rsidR="00855E0F" w:rsidRPr="00F47A12" w:rsidRDefault="00855E0F" w:rsidP="00F47A12">
      <w:pPr>
        <w:spacing w:after="0" w:line="240" w:lineRule="auto"/>
        <w:jc w:val="both"/>
        <w:rPr>
          <w:bCs/>
          <w:sz w:val="20"/>
          <w:szCs w:val="20"/>
        </w:rPr>
      </w:pPr>
      <w:r w:rsidRPr="00F47A12">
        <w:rPr>
          <w:bCs/>
          <w:sz w:val="20"/>
          <w:szCs w:val="20"/>
        </w:rPr>
        <w:t xml:space="preserve">- </w:t>
      </w:r>
      <w:r w:rsidRPr="00F47A12">
        <w:rPr>
          <w:sz w:val="20"/>
          <w:szCs w:val="20"/>
        </w:rPr>
        <w:t>Региональное соглашение между Правительством Карачаево-Черкесской Республики, Общественной организацией «Карачаево-Черкесское республиканское объединение организаций профсоюзов» и Региональным объединением работодателей «Союз промышленников, предпринимателей и работодателей Карачаево-Черкесии» о регулировании социально-трудовых отношений на 2014</w:t>
      </w:r>
      <w:r w:rsidRPr="00F47A12">
        <w:rPr>
          <w:bCs/>
          <w:sz w:val="20"/>
          <w:szCs w:val="20"/>
        </w:rPr>
        <w:t>- 2016 годы;</w:t>
      </w:r>
    </w:p>
    <w:p w:rsidR="00855E0F" w:rsidRPr="00F47A12" w:rsidRDefault="00855E0F" w:rsidP="00F47A12">
      <w:pPr>
        <w:spacing w:after="0" w:line="240" w:lineRule="auto"/>
        <w:jc w:val="both"/>
        <w:rPr>
          <w:bCs/>
          <w:sz w:val="20"/>
          <w:szCs w:val="20"/>
        </w:rPr>
      </w:pPr>
      <w:r w:rsidRPr="00F47A12">
        <w:rPr>
          <w:bCs/>
          <w:sz w:val="20"/>
          <w:szCs w:val="20"/>
        </w:rPr>
        <w:t>- Соглашение по регулированию социально-трудовых отношений между Правительством Красноярского края, Федерацией профсоюзов Красноярского края и краевыми объединениями работодателей</w:t>
      </w:r>
      <w:r w:rsidRPr="00F47A12">
        <w:rPr>
          <w:sz w:val="20"/>
          <w:szCs w:val="20"/>
        </w:rPr>
        <w:t xml:space="preserve"> на 2014</w:t>
      </w:r>
      <w:r w:rsidRPr="00F47A12">
        <w:rPr>
          <w:bCs/>
          <w:sz w:val="20"/>
          <w:szCs w:val="20"/>
        </w:rPr>
        <w:t>- 2016 годы;</w:t>
      </w:r>
    </w:p>
    <w:p w:rsidR="00855E0F" w:rsidRPr="00F47A12" w:rsidRDefault="00855E0F" w:rsidP="00F47A12">
      <w:pPr>
        <w:spacing w:after="0" w:line="240" w:lineRule="auto"/>
        <w:jc w:val="both"/>
        <w:rPr>
          <w:bCs/>
          <w:sz w:val="20"/>
          <w:szCs w:val="20"/>
        </w:rPr>
      </w:pPr>
      <w:r w:rsidRPr="00F47A12">
        <w:rPr>
          <w:bCs/>
          <w:sz w:val="20"/>
          <w:szCs w:val="20"/>
        </w:rPr>
        <w:t>- Республиканское (региональное) соглашение о взаимодействии в области социально –трудовых отношений в Республике Саха (Якутия) между Правительством Республики Саха (Якутия), Федерацией профсоюзов Республики Саха (Якутия) и Республиканскими объединениями работодателей</w:t>
      </w:r>
      <w:r w:rsidRPr="00F47A12">
        <w:rPr>
          <w:sz w:val="20"/>
          <w:szCs w:val="20"/>
        </w:rPr>
        <w:t xml:space="preserve"> на 2014</w:t>
      </w:r>
      <w:r w:rsidRPr="00F47A12">
        <w:rPr>
          <w:bCs/>
          <w:sz w:val="20"/>
          <w:szCs w:val="20"/>
        </w:rPr>
        <w:t>- 2016 годы;</w:t>
      </w:r>
    </w:p>
    <w:p w:rsidR="00855E0F" w:rsidRPr="00F47A12" w:rsidRDefault="00855E0F" w:rsidP="00F47A12">
      <w:pPr>
        <w:spacing w:after="0" w:line="240" w:lineRule="auto"/>
        <w:jc w:val="both"/>
        <w:rPr>
          <w:bCs/>
          <w:sz w:val="20"/>
          <w:szCs w:val="20"/>
        </w:rPr>
      </w:pPr>
      <w:r w:rsidRPr="00F47A12">
        <w:rPr>
          <w:bCs/>
          <w:sz w:val="20"/>
          <w:szCs w:val="20"/>
        </w:rPr>
        <w:t>- Трехстороннее соглашение между республиканскими объединениями профсоюзов, работодателей и Правительством Республики Северная Осетия – Алания на 2014-2016 годы;</w:t>
      </w:r>
    </w:p>
    <w:p w:rsidR="00855E0F" w:rsidRPr="00F47A12" w:rsidRDefault="00855E0F" w:rsidP="00F47A12">
      <w:pPr>
        <w:spacing w:after="0" w:line="240" w:lineRule="auto"/>
        <w:jc w:val="both"/>
        <w:rPr>
          <w:bCs/>
          <w:sz w:val="20"/>
          <w:szCs w:val="20"/>
        </w:rPr>
      </w:pPr>
      <w:r w:rsidRPr="00F47A12">
        <w:rPr>
          <w:bCs/>
          <w:sz w:val="20"/>
          <w:szCs w:val="20"/>
        </w:rPr>
        <w:t>- Региональное соглашение между органами государственной власти, объединениями профессиональных союзов и объединениями работодателей Тверской области на 2014-2016 годы;</w:t>
      </w:r>
    </w:p>
    <w:p w:rsidR="00855E0F" w:rsidRPr="00F47A12" w:rsidRDefault="00855E0F" w:rsidP="00F47A12">
      <w:pPr>
        <w:spacing w:after="0" w:line="240" w:lineRule="auto"/>
        <w:jc w:val="both"/>
        <w:rPr>
          <w:bCs/>
          <w:sz w:val="20"/>
          <w:szCs w:val="20"/>
        </w:rPr>
      </w:pPr>
      <w:r w:rsidRPr="00F47A12">
        <w:rPr>
          <w:bCs/>
          <w:sz w:val="20"/>
          <w:szCs w:val="20"/>
        </w:rPr>
        <w:t xml:space="preserve">- Соглашение между Хабаровским краевым объединением организаций профсоюзов, региональным объединением работодателей «Союз работодателей Хабаровского края2 и Правительством Хабаровского края на </w:t>
      </w:r>
      <w:r w:rsidRPr="00F47A12">
        <w:rPr>
          <w:sz w:val="20"/>
          <w:szCs w:val="20"/>
        </w:rPr>
        <w:t>2014</w:t>
      </w:r>
      <w:r w:rsidRPr="00F47A12">
        <w:rPr>
          <w:bCs/>
          <w:sz w:val="20"/>
          <w:szCs w:val="20"/>
        </w:rPr>
        <w:t>- 2016 годы;</w:t>
      </w:r>
    </w:p>
    <w:p w:rsidR="00855E0F" w:rsidRPr="00F47A12" w:rsidRDefault="00855E0F" w:rsidP="00F47A12">
      <w:pPr>
        <w:spacing w:after="0" w:line="240" w:lineRule="auto"/>
        <w:jc w:val="both"/>
        <w:rPr>
          <w:bCs/>
          <w:sz w:val="20"/>
          <w:szCs w:val="20"/>
        </w:rPr>
      </w:pPr>
      <w:r w:rsidRPr="00F47A12">
        <w:rPr>
          <w:bCs/>
          <w:sz w:val="20"/>
          <w:szCs w:val="20"/>
        </w:rPr>
        <w:t xml:space="preserve">- </w:t>
      </w:r>
      <w:r w:rsidRPr="00F47A12">
        <w:rPr>
          <w:sz w:val="20"/>
          <w:szCs w:val="20"/>
        </w:rPr>
        <w:t>Трехстороннее соглашение между Объединением организаций профсоюзов между Объединением организаций профсоюзов Чеченской Республики «Совет профсоюзов Чеченской Республики», республиканским Объединением работодателей и Правительством Чеченской Республики на 2014-2016</w:t>
      </w:r>
      <w:r w:rsidRPr="00F47A12">
        <w:rPr>
          <w:bCs/>
          <w:sz w:val="20"/>
          <w:szCs w:val="20"/>
        </w:rPr>
        <w:t xml:space="preserve"> годы;</w:t>
      </w:r>
    </w:p>
    <w:p w:rsidR="00855E0F" w:rsidRPr="00F47A12" w:rsidRDefault="00855E0F" w:rsidP="00F47A12">
      <w:pPr>
        <w:spacing w:after="0" w:line="240" w:lineRule="auto"/>
        <w:jc w:val="both"/>
        <w:rPr>
          <w:bCs/>
          <w:sz w:val="20"/>
          <w:szCs w:val="20"/>
        </w:rPr>
      </w:pPr>
      <w:r w:rsidRPr="00F47A12">
        <w:rPr>
          <w:bCs/>
          <w:sz w:val="20"/>
          <w:szCs w:val="20"/>
        </w:rPr>
        <w:t xml:space="preserve">- Республиканское соглашение о социальном партнерстве между Кабинетом Министров Чувашской Республики, Региональным объединением работодателей Чувашской Республики и Чувашским республиканским объединением организаций профсоюзов «Чувашрессовпроф» на </w:t>
      </w:r>
      <w:r w:rsidRPr="00F47A12">
        <w:rPr>
          <w:sz w:val="20"/>
          <w:szCs w:val="20"/>
        </w:rPr>
        <w:t>2014-2016</w:t>
      </w:r>
      <w:r w:rsidRPr="00F47A12">
        <w:rPr>
          <w:bCs/>
          <w:sz w:val="20"/>
          <w:szCs w:val="20"/>
        </w:rPr>
        <w:t xml:space="preserve"> годы;</w:t>
      </w:r>
    </w:p>
    <w:p w:rsidR="00855E0F" w:rsidRPr="00F47A12" w:rsidRDefault="00855E0F" w:rsidP="00F47A12">
      <w:pPr>
        <w:spacing w:after="0" w:line="240" w:lineRule="auto"/>
        <w:jc w:val="both"/>
        <w:rPr>
          <w:bCs/>
          <w:sz w:val="20"/>
          <w:szCs w:val="20"/>
        </w:rPr>
      </w:pPr>
      <w:r w:rsidRPr="00F47A12">
        <w:rPr>
          <w:bCs/>
          <w:sz w:val="20"/>
          <w:szCs w:val="20"/>
        </w:rPr>
        <w:t xml:space="preserve">- Трехстороннее соглашение между Объединением профсоюзных организаций Республики Ингушетия, Правительством Республики Ингушетия, Объединением работодателей «Союз промышленников и предпринимателей Республики Ингушетия» на </w:t>
      </w:r>
      <w:r w:rsidRPr="00F47A12">
        <w:rPr>
          <w:sz w:val="20"/>
          <w:szCs w:val="20"/>
        </w:rPr>
        <w:t>2014-2016</w:t>
      </w:r>
      <w:r w:rsidRPr="00F47A12">
        <w:rPr>
          <w:bCs/>
          <w:sz w:val="20"/>
          <w:szCs w:val="20"/>
        </w:rPr>
        <w:t xml:space="preserve"> годы.</w:t>
      </w:r>
    </w:p>
    <w:p w:rsidR="00855E0F" w:rsidRPr="00F47A12" w:rsidRDefault="00855E0F" w:rsidP="00F47A12">
      <w:pPr>
        <w:jc w:val="both"/>
        <w:rPr>
          <w:b/>
          <w:bCs/>
          <w:sz w:val="20"/>
          <w:szCs w:val="20"/>
        </w:rPr>
      </w:pPr>
      <w:r w:rsidRPr="00F47A12">
        <w:rPr>
          <w:b/>
          <w:bCs/>
          <w:sz w:val="20"/>
          <w:szCs w:val="20"/>
        </w:rPr>
        <w:br w:type="page"/>
      </w:r>
    </w:p>
    <w:p w:rsidR="00855E0F" w:rsidRPr="008409E7" w:rsidRDefault="00855E0F" w:rsidP="00FC0103">
      <w:pPr>
        <w:jc w:val="right"/>
        <w:rPr>
          <w:rFonts w:ascii="Times New Roman" w:hAnsi="Times New Roman"/>
          <w:b/>
          <w:bCs/>
          <w:sz w:val="28"/>
          <w:szCs w:val="28"/>
        </w:rPr>
      </w:pPr>
      <w:r w:rsidRPr="008409E7">
        <w:rPr>
          <w:rFonts w:ascii="Times New Roman" w:hAnsi="Times New Roman"/>
          <w:b/>
          <w:bCs/>
          <w:sz w:val="28"/>
          <w:szCs w:val="28"/>
        </w:rPr>
        <w:t>ПРИЛОЖЕНИЕ 2.</w:t>
      </w:r>
    </w:p>
    <w:p w:rsidR="00855E0F" w:rsidRPr="00C61728" w:rsidRDefault="00855E0F" w:rsidP="00CB3793">
      <w:pPr>
        <w:spacing w:after="0" w:line="240" w:lineRule="auto"/>
        <w:jc w:val="center"/>
        <w:rPr>
          <w:rFonts w:ascii="Times New Roman" w:hAnsi="Times New Roman"/>
          <w:b/>
          <w:bCs/>
          <w:sz w:val="28"/>
          <w:szCs w:val="28"/>
        </w:rPr>
      </w:pPr>
      <w:r w:rsidRPr="008409E7">
        <w:rPr>
          <w:rFonts w:ascii="Times New Roman" w:hAnsi="Times New Roman"/>
          <w:b/>
          <w:bCs/>
          <w:sz w:val="28"/>
          <w:szCs w:val="28"/>
        </w:rPr>
        <w:t>Контент-анализ отраслевых соглашений</w:t>
      </w:r>
    </w:p>
    <w:p w:rsidR="00855E0F" w:rsidRPr="008409E7" w:rsidRDefault="00855E0F" w:rsidP="00CB3793">
      <w:pPr>
        <w:pStyle w:val="ListParagraph"/>
        <w:spacing w:after="0" w:line="240" w:lineRule="auto"/>
        <w:ind w:left="0" w:firstLine="709"/>
        <w:jc w:val="center"/>
        <w:rPr>
          <w:rFonts w:ascii="Times New Roman" w:hAnsi="Times New Roman"/>
          <w:b/>
          <w:sz w:val="24"/>
          <w:szCs w:val="24"/>
        </w:rPr>
      </w:pPr>
      <w:r w:rsidRPr="008409E7">
        <w:rPr>
          <w:rFonts w:ascii="Times New Roman" w:hAnsi="Times New Roman"/>
          <w:b/>
          <w:sz w:val="24"/>
          <w:szCs w:val="24"/>
        </w:rPr>
        <w:t xml:space="preserve">(по состоянию на </w:t>
      </w:r>
      <w:r w:rsidRPr="008409E7">
        <w:rPr>
          <w:rFonts w:ascii="Times New Roman" w:hAnsi="Times New Roman"/>
          <w:b/>
          <w:sz w:val="24"/>
          <w:szCs w:val="24"/>
          <w:lang w:val="en-US"/>
        </w:rPr>
        <w:t>I</w:t>
      </w:r>
      <w:r w:rsidRPr="008409E7">
        <w:rPr>
          <w:rFonts w:ascii="Times New Roman" w:hAnsi="Times New Roman"/>
          <w:b/>
          <w:sz w:val="24"/>
          <w:szCs w:val="24"/>
        </w:rPr>
        <w:t>квартал 2014 г.)</w:t>
      </w:r>
    </w:p>
    <w:p w:rsidR="00855E0F" w:rsidRPr="008409E7" w:rsidRDefault="00855E0F" w:rsidP="00CB3793">
      <w:pPr>
        <w:pStyle w:val="ListParagraph"/>
        <w:spacing w:after="0" w:line="240" w:lineRule="auto"/>
        <w:ind w:left="0" w:firstLine="709"/>
        <w:jc w:val="center"/>
        <w:rPr>
          <w:rFonts w:ascii="Times New Roman" w:hAnsi="Times New Roman"/>
          <w:b/>
          <w:sz w:val="24"/>
          <w:szCs w:val="24"/>
        </w:rPr>
      </w:pP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1843"/>
        <w:gridCol w:w="4691"/>
      </w:tblGrid>
      <w:tr w:rsidR="00855E0F" w:rsidRPr="00BB25A8" w:rsidTr="00BB25A8">
        <w:trPr>
          <w:trHeight w:val="115"/>
        </w:trPr>
        <w:tc>
          <w:tcPr>
            <w:tcW w:w="9369" w:type="dxa"/>
            <w:gridSpan w:val="3"/>
            <w:tcBorders>
              <w:top w:val="double" w:sz="2" w:space="0" w:color="auto"/>
              <w:left w:val="double" w:sz="2" w:space="0" w:color="auto"/>
              <w:bottom w:val="double" w:sz="2" w:space="0" w:color="auto"/>
              <w:right w:val="double" w:sz="2" w:space="0" w:color="auto"/>
            </w:tcBorders>
            <w:shd w:val="clear" w:color="auto" w:fill="DDD9C3"/>
            <w:vAlign w:val="center"/>
          </w:tcPr>
          <w:p w:rsidR="00855E0F" w:rsidRPr="00BB25A8" w:rsidRDefault="00855E0F" w:rsidP="00BB25A8">
            <w:pPr>
              <w:spacing w:after="0" w:line="216" w:lineRule="auto"/>
              <w:jc w:val="center"/>
              <w:rPr>
                <w:sz w:val="16"/>
                <w:szCs w:val="16"/>
              </w:rPr>
            </w:pPr>
            <w:r w:rsidRPr="00BB25A8">
              <w:rPr>
                <w:b/>
                <w:sz w:val="16"/>
                <w:szCs w:val="16"/>
              </w:rPr>
              <w:t xml:space="preserve">Отраслевые соглашения </w:t>
            </w:r>
          </w:p>
        </w:tc>
      </w:tr>
      <w:tr w:rsidR="00855E0F" w:rsidRPr="00BB25A8" w:rsidTr="00BB25A8">
        <w:trPr>
          <w:trHeight w:val="115"/>
        </w:trPr>
        <w:tc>
          <w:tcPr>
            <w:tcW w:w="2835" w:type="dxa"/>
            <w:tcBorders>
              <w:top w:val="double" w:sz="2" w:space="0" w:color="auto"/>
              <w:left w:val="double" w:sz="2" w:space="0" w:color="auto"/>
              <w:bottom w:val="double" w:sz="2" w:space="0" w:color="auto"/>
              <w:right w:val="double" w:sz="2" w:space="0" w:color="auto"/>
            </w:tcBorders>
            <w:shd w:val="clear" w:color="auto" w:fill="EEECE1"/>
            <w:vAlign w:val="center"/>
          </w:tcPr>
          <w:p w:rsidR="00855E0F" w:rsidRPr="00BB25A8" w:rsidRDefault="00855E0F" w:rsidP="00BB25A8">
            <w:pPr>
              <w:spacing w:after="0" w:line="216" w:lineRule="auto"/>
              <w:jc w:val="center"/>
              <w:rPr>
                <w:b/>
                <w:sz w:val="16"/>
                <w:szCs w:val="16"/>
              </w:rPr>
            </w:pPr>
            <w:r w:rsidRPr="00BB25A8">
              <w:rPr>
                <w:b/>
                <w:sz w:val="16"/>
                <w:szCs w:val="16"/>
              </w:rPr>
              <w:t>Критерии анализа</w:t>
            </w:r>
          </w:p>
        </w:tc>
        <w:tc>
          <w:tcPr>
            <w:tcW w:w="1843" w:type="dxa"/>
            <w:tcBorders>
              <w:top w:val="double" w:sz="2" w:space="0" w:color="auto"/>
              <w:left w:val="double" w:sz="2" w:space="0" w:color="auto"/>
              <w:bottom w:val="double" w:sz="2" w:space="0" w:color="auto"/>
              <w:right w:val="double" w:sz="2" w:space="0" w:color="auto"/>
            </w:tcBorders>
            <w:shd w:val="clear" w:color="auto" w:fill="EEECE1"/>
            <w:vAlign w:val="center"/>
          </w:tcPr>
          <w:p w:rsidR="00855E0F" w:rsidRPr="00BB25A8" w:rsidRDefault="00855E0F" w:rsidP="00BB25A8">
            <w:pPr>
              <w:spacing w:after="0" w:line="216" w:lineRule="auto"/>
              <w:jc w:val="center"/>
              <w:rPr>
                <w:b/>
                <w:sz w:val="16"/>
                <w:szCs w:val="16"/>
              </w:rPr>
            </w:pPr>
            <w:r w:rsidRPr="00BB25A8">
              <w:rPr>
                <w:b/>
                <w:sz w:val="16"/>
                <w:szCs w:val="16"/>
              </w:rPr>
              <w:t>Число соглашений, подпадающих под указанные критерии</w:t>
            </w:r>
          </w:p>
        </w:tc>
        <w:tc>
          <w:tcPr>
            <w:tcW w:w="4691" w:type="dxa"/>
            <w:tcBorders>
              <w:top w:val="double" w:sz="2" w:space="0" w:color="auto"/>
              <w:left w:val="double" w:sz="2" w:space="0" w:color="auto"/>
              <w:bottom w:val="double" w:sz="2" w:space="0" w:color="auto"/>
              <w:right w:val="double" w:sz="2" w:space="0" w:color="auto"/>
            </w:tcBorders>
            <w:shd w:val="clear" w:color="auto" w:fill="EEECE1"/>
            <w:vAlign w:val="center"/>
          </w:tcPr>
          <w:p w:rsidR="00855E0F" w:rsidRPr="00BB25A8" w:rsidRDefault="00855E0F" w:rsidP="00BB25A8">
            <w:pPr>
              <w:spacing w:after="0" w:line="216" w:lineRule="auto"/>
              <w:jc w:val="center"/>
              <w:rPr>
                <w:b/>
                <w:sz w:val="16"/>
                <w:szCs w:val="16"/>
              </w:rPr>
            </w:pPr>
            <w:r w:rsidRPr="00BB25A8">
              <w:rPr>
                <w:b/>
                <w:sz w:val="16"/>
                <w:szCs w:val="16"/>
              </w:rPr>
              <w:t>Отраслевое соглашение</w:t>
            </w:r>
          </w:p>
        </w:tc>
      </w:tr>
      <w:tr w:rsidR="00855E0F" w:rsidRPr="00BB25A8" w:rsidTr="00BB25A8">
        <w:trPr>
          <w:trHeight w:val="139"/>
        </w:trPr>
        <w:tc>
          <w:tcPr>
            <w:tcW w:w="2835" w:type="dxa"/>
            <w:tcBorders>
              <w:top w:val="double" w:sz="2" w:space="0" w:color="auto"/>
              <w:left w:val="double" w:sz="4" w:space="0" w:color="auto"/>
              <w:right w:val="single" w:sz="2" w:space="0" w:color="auto"/>
            </w:tcBorders>
          </w:tcPr>
          <w:p w:rsidR="00855E0F" w:rsidRPr="00BB25A8" w:rsidRDefault="00855E0F" w:rsidP="00BB25A8">
            <w:pPr>
              <w:tabs>
                <w:tab w:val="left" w:pos="176"/>
              </w:tabs>
              <w:spacing w:after="0" w:line="216" w:lineRule="auto"/>
              <w:jc w:val="both"/>
              <w:rPr>
                <w:b/>
                <w:sz w:val="16"/>
                <w:szCs w:val="16"/>
              </w:rPr>
            </w:pPr>
            <w:r w:rsidRPr="00BB25A8">
              <w:rPr>
                <w:b/>
                <w:sz w:val="16"/>
                <w:szCs w:val="16"/>
              </w:rPr>
              <w:t>1.1. Наличие условий, позволяющих работодателю уйти от обязательств по индексации заработной платы, в т.ч.:</w:t>
            </w:r>
          </w:p>
        </w:tc>
        <w:tc>
          <w:tcPr>
            <w:tcW w:w="1843" w:type="dxa"/>
            <w:tcBorders>
              <w:top w:val="double" w:sz="2" w:space="0" w:color="auto"/>
              <w:left w:val="single" w:sz="2" w:space="0" w:color="auto"/>
              <w:right w:val="single" w:sz="2" w:space="0" w:color="auto"/>
            </w:tcBorders>
          </w:tcPr>
          <w:p w:rsidR="00855E0F" w:rsidRPr="00BB25A8" w:rsidRDefault="00855E0F" w:rsidP="00BB25A8">
            <w:pPr>
              <w:spacing w:after="0" w:line="216" w:lineRule="auto"/>
              <w:rPr>
                <w:sz w:val="16"/>
                <w:szCs w:val="16"/>
              </w:rPr>
            </w:pPr>
          </w:p>
        </w:tc>
        <w:tc>
          <w:tcPr>
            <w:tcW w:w="4691" w:type="dxa"/>
            <w:tcBorders>
              <w:top w:val="double" w:sz="2" w:space="0" w:color="auto"/>
              <w:left w:val="single" w:sz="2" w:space="0" w:color="auto"/>
              <w:right w:val="double" w:sz="4" w:space="0" w:color="auto"/>
            </w:tcBorders>
          </w:tcPr>
          <w:p w:rsidR="00855E0F" w:rsidRPr="00BB25A8" w:rsidRDefault="00855E0F" w:rsidP="00BB25A8">
            <w:pPr>
              <w:spacing w:after="0" w:line="216" w:lineRule="auto"/>
              <w:ind w:hanging="91"/>
              <w:jc w:val="both"/>
              <w:rPr>
                <w:sz w:val="16"/>
                <w:szCs w:val="16"/>
              </w:rPr>
            </w:pPr>
          </w:p>
          <w:p w:rsidR="00855E0F" w:rsidRPr="00BB25A8" w:rsidRDefault="00855E0F" w:rsidP="00BB25A8">
            <w:pPr>
              <w:spacing w:after="0" w:line="216" w:lineRule="auto"/>
              <w:ind w:hanging="91"/>
              <w:jc w:val="both"/>
              <w:rPr>
                <w:sz w:val="16"/>
                <w:szCs w:val="16"/>
              </w:rPr>
            </w:pPr>
          </w:p>
          <w:p w:rsidR="00855E0F" w:rsidRPr="00BB25A8" w:rsidRDefault="00855E0F" w:rsidP="00BB25A8">
            <w:pPr>
              <w:spacing w:after="0" w:line="216" w:lineRule="auto"/>
              <w:jc w:val="both"/>
              <w:rPr>
                <w:sz w:val="16"/>
                <w:szCs w:val="16"/>
              </w:rPr>
            </w:pPr>
          </w:p>
        </w:tc>
      </w:tr>
      <w:tr w:rsidR="00855E0F" w:rsidRPr="00BB25A8" w:rsidTr="00BB25A8">
        <w:trPr>
          <w:trHeight w:val="267"/>
        </w:trPr>
        <w:tc>
          <w:tcPr>
            <w:tcW w:w="2835" w:type="dxa"/>
            <w:tcBorders>
              <w:left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b/>
                <w:sz w:val="16"/>
                <w:szCs w:val="16"/>
              </w:rPr>
            </w:pPr>
            <w:r w:rsidRPr="00BB25A8">
              <w:rPr>
                <w:sz w:val="16"/>
                <w:szCs w:val="16"/>
              </w:rPr>
              <w:t>зависимость индексации от повышения производительности труда, экономии затрат и финансового состояния предприятия:</w:t>
            </w:r>
          </w:p>
        </w:tc>
        <w:tc>
          <w:tcPr>
            <w:tcW w:w="1843" w:type="dxa"/>
            <w:tcBorders>
              <w:left w:val="single" w:sz="2"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6</w:t>
            </w:r>
          </w:p>
        </w:tc>
        <w:tc>
          <w:tcPr>
            <w:tcW w:w="4691" w:type="dxa"/>
            <w:tcBorders>
              <w:left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tc>
      </w:tr>
      <w:tr w:rsidR="00855E0F" w:rsidRPr="00BB25A8" w:rsidTr="00BB25A8">
        <w:trPr>
          <w:trHeight w:val="247"/>
        </w:trPr>
        <w:tc>
          <w:tcPr>
            <w:tcW w:w="2835" w:type="dxa"/>
            <w:tcBorders>
              <w:left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sz w:val="16"/>
                <w:szCs w:val="16"/>
              </w:rPr>
            </w:pPr>
            <w:r w:rsidRPr="00BB25A8">
              <w:rPr>
                <w:sz w:val="16"/>
                <w:szCs w:val="16"/>
              </w:rPr>
              <w:t>отсылка к Трудовому кодексу РФ или другим нормативно-правовым актам:</w:t>
            </w:r>
          </w:p>
          <w:p w:rsidR="00855E0F" w:rsidRPr="00BB25A8" w:rsidRDefault="00855E0F" w:rsidP="00BB25A8">
            <w:pPr>
              <w:pStyle w:val="ListParagraph"/>
              <w:tabs>
                <w:tab w:val="left" w:pos="176"/>
              </w:tabs>
              <w:spacing w:after="0" w:line="216" w:lineRule="auto"/>
              <w:ind w:left="0"/>
              <w:jc w:val="both"/>
              <w:rPr>
                <w:sz w:val="16"/>
                <w:szCs w:val="16"/>
              </w:rPr>
            </w:pPr>
          </w:p>
        </w:tc>
        <w:tc>
          <w:tcPr>
            <w:tcW w:w="1843" w:type="dxa"/>
            <w:tcBorders>
              <w:left w:val="single" w:sz="2"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8</w:t>
            </w:r>
          </w:p>
        </w:tc>
        <w:tc>
          <w:tcPr>
            <w:tcW w:w="4691" w:type="dxa"/>
            <w:tcBorders>
              <w:left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сферы бытового обслуживания населения и ремесленников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лесному хозяйству РФ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tc>
      </w:tr>
      <w:tr w:rsidR="00855E0F" w:rsidRPr="00BB25A8" w:rsidTr="00BB25A8">
        <w:trPr>
          <w:trHeight w:val="2116"/>
        </w:trPr>
        <w:tc>
          <w:tcPr>
            <w:tcW w:w="2835" w:type="dxa"/>
            <w:tcBorders>
              <w:left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sz w:val="16"/>
                <w:szCs w:val="16"/>
              </w:rPr>
            </w:pPr>
            <w:r w:rsidRPr="00BB25A8">
              <w:rPr>
                <w:i/>
                <w:sz w:val="16"/>
                <w:szCs w:val="16"/>
              </w:rPr>
              <w:t>наличие вышеуказанных условий отсутствует:</w:t>
            </w:r>
          </w:p>
        </w:tc>
        <w:tc>
          <w:tcPr>
            <w:tcW w:w="1843" w:type="dxa"/>
            <w:tcBorders>
              <w:left w:val="single" w:sz="2"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26</w:t>
            </w:r>
          </w:p>
        </w:tc>
        <w:tc>
          <w:tcPr>
            <w:tcW w:w="4691" w:type="dxa"/>
            <w:tcBorders>
              <w:left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машиностроительному комплексу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Федеральной службы по надзору в сфере защиты прав потребителей и благополучия человека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промышленности обычных вооружений, боеприпасов и спецхимии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w:t>
            </w:r>
          </w:p>
          <w:p w:rsidR="00855E0F" w:rsidRPr="00BB25A8" w:rsidRDefault="00855E0F" w:rsidP="00BB25A8">
            <w:pPr>
              <w:spacing w:after="0" w:line="216" w:lineRule="auto"/>
              <w:jc w:val="both"/>
              <w:rPr>
                <w:bCs/>
                <w:sz w:val="16"/>
                <w:szCs w:val="16"/>
              </w:rPr>
            </w:pPr>
            <w:r w:rsidRPr="00BB25A8">
              <w:rPr>
                <w:bCs/>
                <w:sz w:val="16"/>
                <w:szCs w:val="16"/>
              </w:rPr>
              <w:t>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1 января 2012 года по 1 января 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строительству и промышленности строительных материалов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2013 - 2016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2012 -2014 гг.</w:t>
            </w:r>
          </w:p>
        </w:tc>
      </w:tr>
      <w:tr w:rsidR="00855E0F" w:rsidRPr="00BB25A8" w:rsidTr="00BB25A8">
        <w:trPr>
          <w:trHeight w:val="1002"/>
        </w:trPr>
        <w:tc>
          <w:tcPr>
            <w:tcW w:w="2835" w:type="dxa"/>
            <w:tcBorders>
              <w:left w:val="double" w:sz="4" w:space="0" w:color="auto"/>
              <w:bottom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i/>
                <w:sz w:val="16"/>
                <w:szCs w:val="16"/>
              </w:rPr>
            </w:pPr>
            <w:r w:rsidRPr="00BB25A8">
              <w:rPr>
                <w:i/>
                <w:sz w:val="16"/>
                <w:szCs w:val="16"/>
              </w:rPr>
              <w:t>положения об индексации отсутствуют:</w:t>
            </w:r>
          </w:p>
        </w:tc>
        <w:tc>
          <w:tcPr>
            <w:tcW w:w="1843" w:type="dxa"/>
            <w:tcBorders>
              <w:left w:val="single" w:sz="2" w:space="0" w:color="auto"/>
              <w:bottom w:val="double" w:sz="4"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13</w:t>
            </w:r>
          </w:p>
        </w:tc>
        <w:tc>
          <w:tcPr>
            <w:tcW w:w="4691" w:type="dxa"/>
            <w:tcBorders>
              <w:left w:val="single" w:sz="2" w:space="0" w:color="auto"/>
              <w:bottom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культуры РФ  и Российским профсоюзом  работников культуры</w:t>
            </w:r>
            <w:r w:rsidRPr="00BB25A8">
              <w:rPr>
                <w:sz w:val="16"/>
                <w:szCs w:val="16"/>
                <w:lang w:eastAsia="ru-RU"/>
              </w:rPr>
              <w:t xml:space="preserve"> </w:t>
            </w:r>
            <w:r w:rsidRPr="00BB25A8">
              <w:rPr>
                <w:bCs/>
                <w:sz w:val="16"/>
                <w:szCs w:val="16"/>
              </w:rPr>
              <w:t>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учреждениям, подразделениям и органам внутренних дел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государственной статистики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tc>
      </w:tr>
      <w:tr w:rsidR="00855E0F" w:rsidRPr="00BB25A8" w:rsidTr="00BB25A8">
        <w:trPr>
          <w:trHeight w:val="639"/>
        </w:trPr>
        <w:tc>
          <w:tcPr>
            <w:tcW w:w="2835" w:type="dxa"/>
            <w:tcBorders>
              <w:top w:val="double" w:sz="4" w:space="0" w:color="auto"/>
              <w:left w:val="double" w:sz="4" w:space="0" w:color="auto"/>
              <w:right w:val="single" w:sz="2" w:space="0" w:color="auto"/>
            </w:tcBorders>
          </w:tcPr>
          <w:p w:rsidR="00855E0F" w:rsidRPr="00BB25A8" w:rsidRDefault="00855E0F" w:rsidP="00BB25A8">
            <w:pPr>
              <w:pStyle w:val="ListParagraph"/>
              <w:tabs>
                <w:tab w:val="left" w:pos="176"/>
              </w:tabs>
              <w:spacing w:after="0" w:line="216" w:lineRule="auto"/>
              <w:ind w:left="0"/>
              <w:jc w:val="both"/>
              <w:rPr>
                <w:b/>
                <w:sz w:val="16"/>
                <w:szCs w:val="16"/>
              </w:rPr>
            </w:pPr>
            <w:r w:rsidRPr="00BB25A8">
              <w:rPr>
                <w:b/>
                <w:sz w:val="16"/>
                <w:szCs w:val="16"/>
              </w:rPr>
              <w:t>1.2. Условия, сроки и порядок индексации заработной платы указаны в соглашении:</w:t>
            </w:r>
          </w:p>
        </w:tc>
        <w:tc>
          <w:tcPr>
            <w:tcW w:w="1843" w:type="dxa"/>
            <w:tcBorders>
              <w:top w:val="double" w:sz="4" w:space="0" w:color="auto"/>
              <w:left w:val="single" w:sz="2"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6</w:t>
            </w:r>
          </w:p>
        </w:tc>
        <w:tc>
          <w:tcPr>
            <w:tcW w:w="4691" w:type="dxa"/>
            <w:tcBorders>
              <w:top w:val="double" w:sz="4" w:space="0" w:color="auto"/>
              <w:left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строительству и промышленности строительных материалов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2013 - 2016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2012 -2014 гг.;</w:t>
            </w:r>
          </w:p>
        </w:tc>
      </w:tr>
      <w:tr w:rsidR="00855E0F" w:rsidRPr="00BB25A8" w:rsidTr="00BB25A8">
        <w:trPr>
          <w:trHeight w:val="639"/>
        </w:trPr>
        <w:tc>
          <w:tcPr>
            <w:tcW w:w="2835" w:type="dxa"/>
            <w:tcBorders>
              <w:top w:val="double" w:sz="4" w:space="0" w:color="auto"/>
              <w:left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sz w:val="16"/>
                <w:szCs w:val="16"/>
              </w:rPr>
            </w:pPr>
            <w:r w:rsidRPr="00BB25A8">
              <w:rPr>
                <w:sz w:val="16"/>
                <w:szCs w:val="16"/>
              </w:rPr>
              <w:t>отсылка к Трудовому кодексу РФ или другим нормативно-правовым актам:</w:t>
            </w:r>
          </w:p>
          <w:p w:rsidR="00855E0F" w:rsidRPr="00BB25A8" w:rsidRDefault="00855E0F" w:rsidP="00BB25A8">
            <w:pPr>
              <w:pStyle w:val="ListParagraph"/>
              <w:tabs>
                <w:tab w:val="left" w:pos="176"/>
              </w:tabs>
              <w:spacing w:after="0" w:line="216" w:lineRule="auto"/>
              <w:jc w:val="both"/>
              <w:rPr>
                <w:sz w:val="16"/>
                <w:szCs w:val="16"/>
              </w:rPr>
            </w:pPr>
          </w:p>
        </w:tc>
        <w:tc>
          <w:tcPr>
            <w:tcW w:w="1843" w:type="dxa"/>
            <w:tcBorders>
              <w:top w:val="double" w:sz="4" w:space="0" w:color="auto"/>
              <w:left w:val="single" w:sz="2"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9</w:t>
            </w:r>
          </w:p>
        </w:tc>
        <w:tc>
          <w:tcPr>
            <w:tcW w:w="4691" w:type="dxa"/>
            <w:tcBorders>
              <w:top w:val="double" w:sz="4" w:space="0" w:color="auto"/>
              <w:left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Федеральной службы по надзору в сфере защиты прав потребителей и благополучия человека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tc>
      </w:tr>
      <w:tr w:rsidR="00855E0F" w:rsidRPr="00BB25A8" w:rsidTr="00BB25A8">
        <w:trPr>
          <w:trHeight w:val="639"/>
        </w:trPr>
        <w:tc>
          <w:tcPr>
            <w:tcW w:w="2835" w:type="dxa"/>
            <w:tcBorders>
              <w:left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176" w:hanging="176"/>
              <w:jc w:val="both"/>
              <w:rPr>
                <w:sz w:val="16"/>
                <w:szCs w:val="16"/>
              </w:rPr>
            </w:pPr>
            <w:r w:rsidRPr="00BB25A8">
              <w:rPr>
                <w:sz w:val="16"/>
                <w:szCs w:val="16"/>
              </w:rPr>
              <w:t>адресуются к локальному уровню</w:t>
            </w:r>
          </w:p>
        </w:tc>
        <w:tc>
          <w:tcPr>
            <w:tcW w:w="1843" w:type="dxa"/>
            <w:tcBorders>
              <w:left w:val="single" w:sz="2"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20</w:t>
            </w:r>
          </w:p>
        </w:tc>
        <w:tc>
          <w:tcPr>
            <w:tcW w:w="4691" w:type="dxa"/>
            <w:tcBorders>
              <w:left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лесному хозяйству РФ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машиностроительному комплексу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промышленности обычных вооружений, боеприпасов и спецхимии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w:t>
            </w:r>
          </w:p>
          <w:p w:rsidR="00855E0F" w:rsidRPr="00BB25A8" w:rsidRDefault="00855E0F" w:rsidP="00BB25A8">
            <w:pPr>
              <w:spacing w:after="0" w:line="216" w:lineRule="auto"/>
              <w:jc w:val="both"/>
              <w:rPr>
                <w:bCs/>
                <w:sz w:val="16"/>
                <w:szCs w:val="16"/>
              </w:rPr>
            </w:pPr>
            <w:r w:rsidRPr="00BB25A8">
              <w:rPr>
                <w:bCs/>
                <w:sz w:val="16"/>
                <w:szCs w:val="16"/>
              </w:rPr>
              <w:t>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tc>
      </w:tr>
      <w:tr w:rsidR="00855E0F" w:rsidRPr="00BB25A8" w:rsidTr="00BB25A8">
        <w:trPr>
          <w:trHeight w:val="128"/>
        </w:trPr>
        <w:tc>
          <w:tcPr>
            <w:tcW w:w="2835" w:type="dxa"/>
            <w:tcBorders>
              <w:left w:val="double" w:sz="4" w:space="0" w:color="auto"/>
              <w:bottom w:val="double" w:sz="4" w:space="0" w:color="auto"/>
              <w:right w:val="single" w:sz="2"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b/>
                <w:sz w:val="16"/>
                <w:szCs w:val="16"/>
              </w:rPr>
            </w:pPr>
            <w:r w:rsidRPr="00BB25A8">
              <w:rPr>
                <w:i/>
                <w:sz w:val="16"/>
                <w:szCs w:val="16"/>
              </w:rPr>
              <w:t>отсутствует:</w:t>
            </w:r>
          </w:p>
        </w:tc>
        <w:tc>
          <w:tcPr>
            <w:tcW w:w="1843" w:type="dxa"/>
            <w:tcBorders>
              <w:left w:val="single" w:sz="2" w:space="0" w:color="auto"/>
              <w:bottom w:val="double" w:sz="4" w:space="0" w:color="auto"/>
              <w:righ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18</w:t>
            </w:r>
          </w:p>
        </w:tc>
        <w:tc>
          <w:tcPr>
            <w:tcW w:w="4691" w:type="dxa"/>
            <w:tcBorders>
              <w:left w:val="single" w:sz="2" w:space="0" w:color="auto"/>
              <w:bottom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культуры РФ  и Российским профсоюзом  работников культуры</w:t>
            </w:r>
            <w:r w:rsidRPr="00BB25A8">
              <w:rPr>
                <w:sz w:val="16"/>
                <w:szCs w:val="16"/>
                <w:lang w:eastAsia="ru-RU"/>
              </w:rPr>
              <w:t xml:space="preserve"> </w:t>
            </w:r>
            <w:r w:rsidRPr="00BB25A8">
              <w:rPr>
                <w:bCs/>
                <w:sz w:val="16"/>
                <w:szCs w:val="16"/>
              </w:rPr>
              <w:t>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учреждениям, подразделениям и органам внутренних дел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01.01.2012 по 01.01.2015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государственной статистики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сферы бытового обслуживания населения и ремесленников на 2014 - 2016 гг.;</w:t>
            </w:r>
          </w:p>
        </w:tc>
      </w:tr>
      <w:tr w:rsidR="00855E0F" w:rsidRPr="00BB25A8" w:rsidTr="00BB25A8">
        <w:trPr>
          <w:trHeight w:val="112"/>
        </w:trPr>
        <w:tc>
          <w:tcPr>
            <w:tcW w:w="2835" w:type="dxa"/>
            <w:tcBorders>
              <w:top w:val="double" w:sz="4" w:space="0" w:color="auto"/>
              <w:left w:val="double" w:sz="4" w:space="0" w:color="auto"/>
              <w:right w:val="single" w:sz="2" w:space="0" w:color="auto"/>
            </w:tcBorders>
          </w:tcPr>
          <w:p w:rsidR="00855E0F" w:rsidRPr="00BB25A8" w:rsidRDefault="00855E0F" w:rsidP="00BB25A8">
            <w:pPr>
              <w:spacing w:after="0" w:line="216" w:lineRule="auto"/>
              <w:jc w:val="both"/>
              <w:rPr>
                <w:b/>
                <w:sz w:val="16"/>
                <w:szCs w:val="16"/>
              </w:rPr>
            </w:pPr>
            <w:r w:rsidRPr="00BB25A8">
              <w:rPr>
                <w:b/>
                <w:sz w:val="16"/>
                <w:szCs w:val="16"/>
              </w:rPr>
              <w:t>2. Наличие обязательств (инициатив) о повышении (росте) среднего уровня заработной платы</w:t>
            </w:r>
          </w:p>
          <w:p w:rsidR="00855E0F" w:rsidRPr="00BB25A8" w:rsidRDefault="00855E0F" w:rsidP="00BB25A8">
            <w:pPr>
              <w:spacing w:after="0" w:line="216" w:lineRule="auto"/>
              <w:jc w:val="both"/>
              <w:rPr>
                <w:b/>
                <w:sz w:val="16"/>
                <w:szCs w:val="16"/>
              </w:rPr>
            </w:pPr>
            <w:r w:rsidRPr="00BB25A8">
              <w:rPr>
                <w:sz w:val="16"/>
                <w:szCs w:val="16"/>
              </w:rPr>
              <w:t>(сравнение со средним уровнем  или средним приростом оплаты в регионе / по всей стране), в т.ч.:</w:t>
            </w:r>
          </w:p>
        </w:tc>
        <w:tc>
          <w:tcPr>
            <w:tcW w:w="1843" w:type="dxa"/>
            <w:tcBorders>
              <w:top w:val="double" w:sz="4" w:space="0" w:color="auto"/>
              <w:left w:val="single" w:sz="2" w:space="0" w:color="auto"/>
            </w:tcBorders>
          </w:tcPr>
          <w:p w:rsidR="00855E0F" w:rsidRPr="00BB25A8" w:rsidRDefault="00855E0F" w:rsidP="00BB25A8">
            <w:pPr>
              <w:spacing w:after="0" w:line="216" w:lineRule="auto"/>
              <w:jc w:val="center"/>
              <w:rPr>
                <w:sz w:val="16"/>
                <w:szCs w:val="16"/>
              </w:rPr>
            </w:pPr>
            <w:r w:rsidRPr="00BB25A8">
              <w:rPr>
                <w:sz w:val="16"/>
                <w:szCs w:val="16"/>
              </w:rPr>
              <w:t>7</w:t>
            </w:r>
          </w:p>
        </w:tc>
        <w:tc>
          <w:tcPr>
            <w:tcW w:w="4691" w:type="dxa"/>
            <w:tcBorders>
              <w:top w:val="double" w:sz="4" w:space="0" w:color="auto"/>
              <w:right w:val="double" w:sz="4" w:space="0" w:color="auto"/>
            </w:tcBorders>
          </w:tcPr>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bCs/>
                <w:sz w:val="16"/>
                <w:szCs w:val="16"/>
              </w:rPr>
              <w:t>по машиностроительному комплексу РФ на 2014-2016 гг.;</w:t>
            </w:r>
          </w:p>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bCs/>
                <w:sz w:val="16"/>
                <w:szCs w:val="16"/>
              </w:rPr>
              <w:t>по промышленности обычных вооружений, боеприпасов и спецхимии РФ на 2014-2016 гг.;</w:t>
            </w:r>
          </w:p>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bCs/>
                <w:sz w:val="16"/>
                <w:szCs w:val="16"/>
              </w:rPr>
              <w:t>по строительству и промышленности строительных материалов на 2014-2016 гг.;</w:t>
            </w:r>
          </w:p>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2013-2016 гг.;</w:t>
            </w:r>
          </w:p>
          <w:p w:rsidR="00855E0F" w:rsidRPr="00BB25A8" w:rsidRDefault="00855E0F" w:rsidP="00BB25A8">
            <w:pPr>
              <w:spacing w:after="0" w:line="216" w:lineRule="auto"/>
              <w:ind w:hanging="91"/>
              <w:jc w:val="both"/>
              <w:rPr>
                <w:bCs/>
                <w:sz w:val="16"/>
                <w:szCs w:val="16"/>
              </w:rPr>
            </w:pPr>
            <w:r w:rsidRPr="00BB25A8">
              <w:rPr>
                <w:bCs/>
                <w:i/>
                <w:sz w:val="16"/>
                <w:szCs w:val="16"/>
              </w:rPr>
              <w:t>- </w:t>
            </w:r>
            <w:r w:rsidRPr="00BB25A8">
              <w:rPr>
                <w:bCs/>
                <w:sz w:val="16"/>
                <w:szCs w:val="16"/>
              </w:rPr>
              <w:t>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tc>
      </w:tr>
      <w:tr w:rsidR="00855E0F" w:rsidRPr="00BB25A8" w:rsidTr="00BB25A8">
        <w:trPr>
          <w:trHeight w:val="705"/>
        </w:trPr>
        <w:tc>
          <w:tcPr>
            <w:tcW w:w="2835" w:type="dxa"/>
            <w:tcBorders>
              <w:left w:val="double" w:sz="4" w:space="0" w:color="auto"/>
            </w:tcBorders>
          </w:tcPr>
          <w:p w:rsidR="00855E0F" w:rsidRPr="00BB25A8" w:rsidRDefault="00855E0F" w:rsidP="00BB25A8">
            <w:pPr>
              <w:pStyle w:val="ListParagraph"/>
              <w:numPr>
                <w:ilvl w:val="0"/>
                <w:numId w:val="5"/>
              </w:numPr>
              <w:tabs>
                <w:tab w:val="left" w:pos="176"/>
              </w:tabs>
              <w:spacing w:after="0" w:line="216" w:lineRule="auto"/>
              <w:ind w:left="0" w:firstLine="0"/>
              <w:jc w:val="both"/>
              <w:rPr>
                <w:sz w:val="16"/>
                <w:szCs w:val="16"/>
              </w:rPr>
            </w:pPr>
            <w:r w:rsidRPr="00BB25A8">
              <w:rPr>
                <w:sz w:val="16"/>
                <w:szCs w:val="16"/>
              </w:rPr>
              <w:t>с рекомендательным (декларативным) характером; отсылка к Трудовому кодексу РФ или другим нормативно-правовым актам:</w:t>
            </w:r>
          </w:p>
        </w:tc>
        <w:tc>
          <w:tcPr>
            <w:tcW w:w="1843" w:type="dxa"/>
            <w:vAlign w:val="center"/>
          </w:tcPr>
          <w:p w:rsidR="00855E0F" w:rsidRPr="00BB25A8" w:rsidRDefault="00855E0F" w:rsidP="00BB25A8">
            <w:pPr>
              <w:spacing w:after="0" w:line="216" w:lineRule="auto"/>
              <w:jc w:val="center"/>
              <w:rPr>
                <w:i/>
                <w:sz w:val="16"/>
                <w:szCs w:val="16"/>
              </w:rPr>
            </w:pPr>
            <w:r w:rsidRPr="00BB25A8">
              <w:rPr>
                <w:rFonts w:cs="Arial"/>
                <w:sz w:val="16"/>
                <w:szCs w:val="16"/>
              </w:rPr>
              <w:t>—</w:t>
            </w:r>
          </w:p>
        </w:tc>
        <w:tc>
          <w:tcPr>
            <w:tcW w:w="4691" w:type="dxa"/>
            <w:tcBorders>
              <w:right w:val="double" w:sz="4" w:space="0" w:color="auto"/>
            </w:tcBorders>
            <w:vAlign w:val="center"/>
          </w:tcPr>
          <w:p w:rsidR="00855E0F" w:rsidRPr="00BB25A8" w:rsidRDefault="00855E0F" w:rsidP="00BB25A8">
            <w:pPr>
              <w:spacing w:after="0" w:line="216" w:lineRule="auto"/>
              <w:ind w:hanging="91"/>
              <w:jc w:val="center"/>
              <w:rPr>
                <w:bCs/>
                <w:sz w:val="16"/>
                <w:szCs w:val="16"/>
              </w:rPr>
            </w:pPr>
            <w:r w:rsidRPr="00BB25A8">
              <w:rPr>
                <w:rFonts w:cs="Arial"/>
                <w:sz w:val="16"/>
                <w:szCs w:val="16"/>
              </w:rPr>
              <w:t>—</w:t>
            </w:r>
          </w:p>
        </w:tc>
      </w:tr>
      <w:tr w:rsidR="00855E0F" w:rsidRPr="00BB25A8" w:rsidTr="00BB25A8">
        <w:trPr>
          <w:trHeight w:val="3971"/>
        </w:trPr>
        <w:tc>
          <w:tcPr>
            <w:tcW w:w="2835" w:type="dxa"/>
            <w:tcBorders>
              <w:left w:val="double" w:sz="4" w:space="0" w:color="auto"/>
              <w:bottom w:val="double" w:sz="2" w:space="0" w:color="auto"/>
            </w:tcBorders>
          </w:tcPr>
          <w:p w:rsidR="00855E0F" w:rsidRPr="00BB25A8" w:rsidRDefault="00855E0F" w:rsidP="00BB25A8">
            <w:pPr>
              <w:pStyle w:val="ListParagraph"/>
              <w:numPr>
                <w:ilvl w:val="0"/>
                <w:numId w:val="24"/>
              </w:numPr>
              <w:tabs>
                <w:tab w:val="left" w:pos="176"/>
              </w:tabs>
              <w:spacing w:after="0" w:line="216" w:lineRule="auto"/>
              <w:ind w:left="0" w:firstLine="34"/>
              <w:rPr>
                <w:sz w:val="16"/>
                <w:szCs w:val="16"/>
              </w:rPr>
            </w:pPr>
            <w:r w:rsidRPr="00BB25A8">
              <w:rPr>
                <w:i/>
                <w:sz w:val="16"/>
                <w:szCs w:val="16"/>
              </w:rPr>
              <w:t>отсутствует:</w:t>
            </w:r>
          </w:p>
        </w:tc>
        <w:tc>
          <w:tcPr>
            <w:tcW w:w="1843" w:type="dxa"/>
            <w:tcBorders>
              <w:bottom w:val="double" w:sz="2" w:space="0" w:color="auto"/>
            </w:tcBorders>
          </w:tcPr>
          <w:p w:rsidR="00855E0F" w:rsidRPr="00BB25A8" w:rsidRDefault="00855E0F" w:rsidP="00BB25A8">
            <w:pPr>
              <w:spacing w:after="0" w:line="216" w:lineRule="auto"/>
              <w:jc w:val="center"/>
              <w:rPr>
                <w:sz w:val="16"/>
                <w:szCs w:val="16"/>
              </w:rPr>
            </w:pPr>
            <w:r w:rsidRPr="00BB25A8">
              <w:rPr>
                <w:sz w:val="16"/>
                <w:szCs w:val="16"/>
              </w:rPr>
              <w:t>46</w:t>
            </w:r>
          </w:p>
        </w:tc>
        <w:tc>
          <w:tcPr>
            <w:tcW w:w="4691" w:type="dxa"/>
            <w:tcBorders>
              <w:bottom w:val="doub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p w:rsidR="00855E0F" w:rsidRPr="00BB25A8" w:rsidRDefault="00855E0F" w:rsidP="00BB25A8">
            <w:pPr>
              <w:spacing w:after="0" w:line="216" w:lineRule="auto"/>
              <w:ind w:hanging="91"/>
              <w:jc w:val="both"/>
              <w:rPr>
                <w:bCs/>
                <w:sz w:val="16"/>
                <w:szCs w:val="16"/>
              </w:rPr>
            </w:pPr>
            <w:r w:rsidRPr="00BB25A8">
              <w:rPr>
                <w:b/>
                <w:bCs/>
                <w:i/>
                <w:sz w:val="16"/>
                <w:szCs w:val="16"/>
              </w:rPr>
              <w:t>- </w:t>
            </w:r>
            <w:r w:rsidRPr="00BB25A8">
              <w:rPr>
                <w:bCs/>
                <w:sz w:val="16"/>
                <w:szCs w:val="16"/>
              </w:rPr>
              <w:t>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
                <w:bCs/>
                <w:i/>
                <w:sz w:val="16"/>
                <w:szCs w:val="16"/>
              </w:rPr>
              <w:t>- </w:t>
            </w:r>
            <w:r w:rsidRPr="00BB25A8">
              <w:rPr>
                <w:bCs/>
                <w:sz w:val="16"/>
                <w:szCs w:val="16"/>
              </w:rPr>
              <w:t>по организациям сферы бытового обслуживания населения и ремесленников на 2014 - 2016 гг.;</w:t>
            </w:r>
          </w:p>
          <w:p w:rsidR="00855E0F" w:rsidRPr="00BB25A8" w:rsidRDefault="00855E0F" w:rsidP="00BB25A8">
            <w:pPr>
              <w:spacing w:after="0" w:line="216" w:lineRule="auto"/>
              <w:ind w:hanging="91"/>
              <w:jc w:val="both"/>
              <w:rPr>
                <w:b/>
                <w:bCs/>
                <w:i/>
                <w:sz w:val="16"/>
                <w:szCs w:val="16"/>
              </w:rPr>
            </w:pPr>
            <w:r w:rsidRPr="00BB25A8">
              <w:rPr>
                <w:b/>
                <w:bCs/>
                <w:i/>
                <w:sz w:val="16"/>
                <w:szCs w:val="16"/>
              </w:rPr>
              <w:t>- </w:t>
            </w:r>
            <w:r w:rsidRPr="00BB25A8">
              <w:rPr>
                <w:bCs/>
                <w:sz w:val="16"/>
                <w:szCs w:val="16"/>
              </w:rPr>
              <w:t>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i/>
                <w:sz w:val="16"/>
                <w:szCs w:val="16"/>
              </w:rPr>
              <w:t>- </w:t>
            </w:r>
            <w:r w:rsidRPr="00BB25A8">
              <w:rPr>
                <w:bCs/>
                <w:sz w:val="16"/>
                <w:szCs w:val="16"/>
              </w:rPr>
              <w:t>между Министерством культуры РФ и Российским профсоюзом работников культуры</w:t>
            </w:r>
            <w:r w:rsidRPr="00BB25A8">
              <w:rPr>
                <w:sz w:val="16"/>
                <w:szCs w:val="16"/>
                <w:lang w:eastAsia="ru-RU"/>
              </w:rPr>
              <w:t xml:space="preserve"> </w:t>
            </w:r>
            <w:r w:rsidRPr="00BB25A8">
              <w:rPr>
                <w:bCs/>
                <w:sz w:val="16"/>
                <w:szCs w:val="16"/>
              </w:rPr>
              <w:t>на 2012- 2014 гг.;</w:t>
            </w:r>
          </w:p>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bCs/>
                <w:sz w:val="16"/>
                <w:szCs w:val="16"/>
              </w:rPr>
              <w:t>по лесному хозяйству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2012-2014 гг.;</w:t>
            </w:r>
          </w:p>
          <w:p w:rsidR="00855E0F" w:rsidRPr="00BB25A8" w:rsidRDefault="00855E0F" w:rsidP="00BB25A8">
            <w:pPr>
              <w:spacing w:after="0" w:line="216" w:lineRule="auto"/>
              <w:ind w:hanging="91"/>
              <w:jc w:val="both"/>
              <w:rPr>
                <w:b/>
                <w:bCs/>
                <w:sz w:val="16"/>
                <w:szCs w:val="16"/>
              </w:rPr>
            </w:pPr>
            <w:r w:rsidRPr="00BB25A8">
              <w:rPr>
                <w:b/>
                <w:bCs/>
                <w:sz w:val="16"/>
                <w:szCs w:val="16"/>
              </w:rPr>
              <w:t>- </w:t>
            </w:r>
            <w:r w:rsidRPr="00BB25A8">
              <w:rPr>
                <w:bCs/>
                <w:sz w:val="16"/>
                <w:szCs w:val="16"/>
              </w:rPr>
              <w:t>по организациям, учреждениям, подразделениям и органам внутренних дел РФ на 2012-2014 гг.;</w:t>
            </w:r>
          </w:p>
          <w:p w:rsidR="00855E0F" w:rsidRPr="00BB25A8" w:rsidRDefault="00855E0F" w:rsidP="00BB25A8">
            <w:pPr>
              <w:spacing w:after="0" w:line="216" w:lineRule="auto"/>
              <w:ind w:hanging="91"/>
              <w:jc w:val="both"/>
              <w:rPr>
                <w:bCs/>
                <w:sz w:val="16"/>
                <w:szCs w:val="16"/>
              </w:rPr>
            </w:pPr>
            <w:r w:rsidRPr="00BB25A8">
              <w:rPr>
                <w:b/>
                <w:bCs/>
                <w:sz w:val="16"/>
                <w:szCs w:val="16"/>
              </w:rPr>
              <w:t>- </w:t>
            </w:r>
            <w:r w:rsidRPr="00BB25A8">
              <w:rPr>
                <w:bCs/>
                <w:sz w:val="16"/>
                <w:szCs w:val="16"/>
              </w:rPr>
              <w:t>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i/>
                <w:sz w:val="16"/>
                <w:szCs w:val="16"/>
              </w:rPr>
              <w:t>- </w:t>
            </w:r>
            <w:r w:rsidRPr="00BB25A8">
              <w:rPr>
                <w:bCs/>
                <w:sz w:val="16"/>
                <w:szCs w:val="16"/>
              </w:rPr>
              <w:t>по территориальным органам и организациям Федеральной службы по надзору в сфере защиты прав потребителей и благополучия человека на 2013-2015 гг.;</w:t>
            </w:r>
          </w:p>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bCs/>
                <w:sz w:val="16"/>
                <w:szCs w:val="16"/>
              </w:rPr>
              <w:t>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i/>
                <w:sz w:val="16"/>
                <w:szCs w:val="16"/>
              </w:rPr>
            </w:pPr>
            <w:r w:rsidRPr="00BB25A8">
              <w:rPr>
                <w:bCs/>
                <w:i/>
                <w:sz w:val="16"/>
                <w:szCs w:val="16"/>
              </w:rPr>
              <w:t>- </w:t>
            </w:r>
            <w:r w:rsidRPr="00BB25A8">
              <w:rPr>
                <w:bCs/>
                <w:sz w:val="16"/>
                <w:szCs w:val="16"/>
              </w:rPr>
              <w:t>по организациям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i/>
                <w:sz w:val="16"/>
                <w:szCs w:val="16"/>
              </w:rPr>
              <w:t>- </w:t>
            </w:r>
            <w:r w:rsidRPr="00BB25A8">
              <w:rPr>
                <w:bCs/>
                <w:sz w:val="16"/>
                <w:szCs w:val="16"/>
              </w:rPr>
              <w:t>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w:t>
            </w:r>
          </w:p>
          <w:p w:rsidR="00855E0F" w:rsidRPr="00BB25A8" w:rsidRDefault="00855E0F" w:rsidP="00BB25A8">
            <w:pPr>
              <w:spacing w:after="0" w:line="216" w:lineRule="auto"/>
              <w:jc w:val="both"/>
              <w:rPr>
                <w:bCs/>
                <w:sz w:val="16"/>
                <w:szCs w:val="16"/>
              </w:rPr>
            </w:pPr>
            <w:r w:rsidRPr="00BB25A8">
              <w:rPr>
                <w:bCs/>
                <w:sz w:val="16"/>
                <w:szCs w:val="16"/>
              </w:rPr>
              <w:t>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1 января 2012 года по 1 января 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государственной статистики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tc>
      </w:tr>
      <w:tr w:rsidR="00855E0F" w:rsidRPr="00BB25A8" w:rsidTr="00BB25A8">
        <w:trPr>
          <w:trHeight w:val="58"/>
        </w:trPr>
        <w:tc>
          <w:tcPr>
            <w:tcW w:w="2835" w:type="dxa"/>
            <w:tcBorders>
              <w:top w:val="double" w:sz="2" w:space="0" w:color="auto"/>
              <w:left w:val="double" w:sz="4" w:space="0" w:color="auto"/>
            </w:tcBorders>
          </w:tcPr>
          <w:p w:rsidR="00855E0F" w:rsidRPr="00BB25A8" w:rsidRDefault="00855E0F" w:rsidP="00BB25A8">
            <w:pPr>
              <w:spacing w:after="0" w:line="216" w:lineRule="auto"/>
              <w:jc w:val="both"/>
              <w:rPr>
                <w:b/>
                <w:sz w:val="16"/>
                <w:szCs w:val="16"/>
              </w:rPr>
            </w:pPr>
            <w:r w:rsidRPr="00BB25A8">
              <w:rPr>
                <w:b/>
                <w:sz w:val="16"/>
                <w:szCs w:val="16"/>
              </w:rPr>
              <w:t xml:space="preserve">3. Ограничение масштабов дифференциации заработной платы. </w:t>
            </w:r>
          </w:p>
          <w:p w:rsidR="00855E0F" w:rsidRPr="00BB25A8" w:rsidRDefault="00855E0F" w:rsidP="00BB25A8">
            <w:pPr>
              <w:spacing w:after="0" w:line="216" w:lineRule="auto"/>
              <w:jc w:val="both"/>
              <w:rPr>
                <w:b/>
                <w:sz w:val="16"/>
                <w:szCs w:val="16"/>
              </w:rPr>
            </w:pPr>
            <w:r w:rsidRPr="00BB25A8">
              <w:rPr>
                <w:sz w:val="16"/>
                <w:szCs w:val="16"/>
              </w:rPr>
              <w:t>(Принципы и пределы дифференциации оплаты труда работников определенных профессий):</w:t>
            </w:r>
          </w:p>
        </w:tc>
        <w:tc>
          <w:tcPr>
            <w:tcW w:w="1843" w:type="dxa"/>
            <w:tcBorders>
              <w:top w:val="double" w:sz="2" w:space="0" w:color="auto"/>
            </w:tcBorders>
          </w:tcPr>
          <w:p w:rsidR="00855E0F" w:rsidRPr="00BB25A8" w:rsidRDefault="00855E0F" w:rsidP="00BB25A8">
            <w:pPr>
              <w:spacing w:after="0" w:line="216" w:lineRule="auto"/>
              <w:jc w:val="center"/>
              <w:rPr>
                <w:sz w:val="16"/>
                <w:szCs w:val="16"/>
              </w:rPr>
            </w:pPr>
            <w:r w:rsidRPr="00BB25A8">
              <w:rPr>
                <w:sz w:val="16"/>
                <w:szCs w:val="16"/>
              </w:rPr>
              <w:t>14</w:t>
            </w:r>
          </w:p>
        </w:tc>
        <w:tc>
          <w:tcPr>
            <w:tcW w:w="4691" w:type="dxa"/>
            <w:tcBorders>
              <w:top w:val="doub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лесному хозяйству РФ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машиностроительному комплексу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Федеральной службы по надзору в сфере защиты прав потребителей и благополучия человека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промышленности обычных вооружений, боеприпасов и спецхимии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строительству и промышленности строительных материалов на 2014-2016 гг.</w:t>
            </w:r>
          </w:p>
        </w:tc>
      </w:tr>
      <w:tr w:rsidR="00855E0F" w:rsidRPr="00BB25A8" w:rsidTr="00BB25A8">
        <w:trPr>
          <w:trHeight w:val="58"/>
        </w:trPr>
        <w:tc>
          <w:tcPr>
            <w:tcW w:w="2835" w:type="dxa"/>
            <w:tcBorders>
              <w:top w:val="double" w:sz="2" w:space="0" w:color="auto"/>
              <w:left w:val="double" w:sz="4" w:space="0" w:color="auto"/>
            </w:tcBorders>
          </w:tcPr>
          <w:p w:rsidR="00855E0F" w:rsidRPr="00BB25A8" w:rsidRDefault="00855E0F" w:rsidP="00BB25A8">
            <w:pPr>
              <w:pStyle w:val="ListParagraph"/>
              <w:numPr>
                <w:ilvl w:val="0"/>
                <w:numId w:val="24"/>
              </w:numPr>
              <w:spacing w:after="0" w:line="216" w:lineRule="auto"/>
              <w:ind w:hanging="184"/>
              <w:jc w:val="both"/>
              <w:rPr>
                <w:sz w:val="16"/>
                <w:szCs w:val="16"/>
              </w:rPr>
            </w:pPr>
            <w:r w:rsidRPr="00BB25A8">
              <w:rPr>
                <w:sz w:val="16"/>
                <w:szCs w:val="16"/>
              </w:rPr>
              <w:t>декларативно:</w:t>
            </w:r>
          </w:p>
        </w:tc>
        <w:tc>
          <w:tcPr>
            <w:tcW w:w="1843" w:type="dxa"/>
            <w:tcBorders>
              <w:top w:val="double" w:sz="2" w:space="0" w:color="auto"/>
            </w:tcBorders>
          </w:tcPr>
          <w:p w:rsidR="00855E0F" w:rsidRPr="00BB25A8" w:rsidRDefault="00855E0F" w:rsidP="00BB25A8">
            <w:pPr>
              <w:spacing w:after="0" w:line="216" w:lineRule="auto"/>
              <w:jc w:val="center"/>
              <w:rPr>
                <w:sz w:val="16"/>
                <w:szCs w:val="16"/>
              </w:rPr>
            </w:pPr>
            <w:r w:rsidRPr="00BB25A8">
              <w:rPr>
                <w:sz w:val="16"/>
                <w:szCs w:val="16"/>
              </w:rPr>
              <w:t>9</w:t>
            </w:r>
          </w:p>
        </w:tc>
        <w:tc>
          <w:tcPr>
            <w:tcW w:w="4691" w:type="dxa"/>
            <w:tcBorders>
              <w:top w:val="doub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1 января 2012 года по 1 января 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2012-2014 гг.</w:t>
            </w:r>
          </w:p>
        </w:tc>
      </w:tr>
      <w:tr w:rsidR="00855E0F" w:rsidRPr="00BB25A8" w:rsidTr="00BB25A8">
        <w:trPr>
          <w:trHeight w:val="58"/>
        </w:trPr>
        <w:tc>
          <w:tcPr>
            <w:tcW w:w="2835" w:type="dxa"/>
            <w:tcBorders>
              <w:left w:val="double" w:sz="4" w:space="0" w:color="auto"/>
              <w:bottom w:val="double" w:sz="4" w:space="0" w:color="auto"/>
            </w:tcBorders>
          </w:tcPr>
          <w:p w:rsidR="00855E0F" w:rsidRPr="00BB25A8" w:rsidRDefault="00855E0F" w:rsidP="00BB25A8">
            <w:pPr>
              <w:pStyle w:val="ListParagraph"/>
              <w:numPr>
                <w:ilvl w:val="0"/>
                <w:numId w:val="24"/>
              </w:numPr>
              <w:tabs>
                <w:tab w:val="left" w:pos="318"/>
              </w:tabs>
              <w:spacing w:after="0" w:line="216" w:lineRule="auto"/>
              <w:ind w:left="34" w:firstLine="142"/>
              <w:jc w:val="both"/>
              <w:rPr>
                <w:b/>
                <w:sz w:val="16"/>
                <w:szCs w:val="16"/>
              </w:rPr>
            </w:pPr>
            <w:r w:rsidRPr="00BB25A8">
              <w:rPr>
                <w:i/>
                <w:sz w:val="16"/>
                <w:szCs w:val="16"/>
              </w:rPr>
              <w:t>отсутствует:</w:t>
            </w:r>
          </w:p>
        </w:tc>
        <w:tc>
          <w:tcPr>
            <w:tcW w:w="1843" w:type="dxa"/>
            <w:tcBorders>
              <w:bottom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30</w:t>
            </w:r>
          </w:p>
        </w:tc>
        <w:tc>
          <w:tcPr>
            <w:tcW w:w="4691" w:type="dxa"/>
            <w:tcBorders>
              <w:bottom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сферы бытового обслуживания населения и ремесленников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культуры РФ и Российским профсоюзом  работников культуры</w:t>
            </w:r>
            <w:r w:rsidRPr="00BB25A8">
              <w:rPr>
                <w:sz w:val="16"/>
                <w:szCs w:val="16"/>
                <w:lang w:eastAsia="ru-RU"/>
              </w:rPr>
              <w:t xml:space="preserve"> </w:t>
            </w:r>
            <w:r w:rsidRPr="00BB25A8">
              <w:rPr>
                <w:bCs/>
                <w:sz w:val="16"/>
                <w:szCs w:val="16"/>
              </w:rPr>
              <w:t>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учреждениям, подразделениям и органам внутренних дел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государственной статистики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железнодорожного транспорта на 2014-2016 гг.</w:t>
            </w:r>
          </w:p>
        </w:tc>
      </w:tr>
      <w:tr w:rsidR="00855E0F" w:rsidRPr="00BB25A8" w:rsidTr="00BB25A8">
        <w:trPr>
          <w:trHeight w:val="1387"/>
        </w:trPr>
        <w:tc>
          <w:tcPr>
            <w:tcW w:w="2835" w:type="dxa"/>
            <w:tcBorders>
              <w:top w:val="double" w:sz="4" w:space="0" w:color="auto"/>
              <w:left w:val="double" w:sz="4" w:space="0" w:color="auto"/>
            </w:tcBorders>
          </w:tcPr>
          <w:p w:rsidR="00855E0F" w:rsidRPr="00BB25A8" w:rsidRDefault="00855E0F" w:rsidP="00BB25A8">
            <w:pPr>
              <w:spacing w:after="0" w:line="216" w:lineRule="auto"/>
              <w:jc w:val="both"/>
              <w:rPr>
                <w:sz w:val="16"/>
                <w:szCs w:val="16"/>
              </w:rPr>
            </w:pPr>
            <w:r w:rsidRPr="00BB25A8">
              <w:rPr>
                <w:b/>
                <w:sz w:val="16"/>
                <w:szCs w:val="16"/>
              </w:rPr>
              <w:t>4. Минимальные гарантии</w:t>
            </w:r>
            <w:r w:rsidRPr="00BB25A8">
              <w:rPr>
                <w:sz w:val="16"/>
                <w:szCs w:val="16"/>
              </w:rPr>
              <w:t xml:space="preserve"> (жестко не установлены, ниже величины ПМ, выше величины ПМ в соответствующем регионе):</w:t>
            </w:r>
          </w:p>
        </w:tc>
        <w:tc>
          <w:tcPr>
            <w:tcW w:w="1843" w:type="dxa"/>
            <w:tcBorders>
              <w:top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32</w:t>
            </w:r>
          </w:p>
        </w:tc>
        <w:tc>
          <w:tcPr>
            <w:tcW w:w="4691" w:type="dxa"/>
            <w:tcBorders>
              <w:top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лесному хозяйству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учреждениям, подразделениям и органам внутренних дел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Федеральной службы по надзору в сфере защиты прав потребителей и благополучия человека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1 января 2012 года по 1 января 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государственной статистики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культуры РФ и Российским профсоюзом работников культуры</w:t>
            </w:r>
            <w:r w:rsidRPr="00BB25A8">
              <w:rPr>
                <w:sz w:val="16"/>
                <w:szCs w:val="16"/>
                <w:lang w:eastAsia="ru-RU"/>
              </w:rPr>
              <w:t xml:space="preserve"> </w:t>
            </w:r>
            <w:r w:rsidRPr="00BB25A8">
              <w:rPr>
                <w:bCs/>
                <w:sz w:val="16"/>
                <w:szCs w:val="16"/>
              </w:rPr>
              <w:t>на 2012-2014 гг.</w:t>
            </w:r>
          </w:p>
        </w:tc>
      </w:tr>
      <w:tr w:rsidR="00855E0F" w:rsidRPr="00BB25A8" w:rsidTr="00BB25A8">
        <w:trPr>
          <w:trHeight w:val="101"/>
        </w:trPr>
        <w:tc>
          <w:tcPr>
            <w:tcW w:w="2835" w:type="dxa"/>
            <w:tcBorders>
              <w:top w:val="double" w:sz="4" w:space="0" w:color="auto"/>
              <w:left w:val="double" w:sz="4" w:space="0" w:color="auto"/>
            </w:tcBorders>
          </w:tcPr>
          <w:p w:rsidR="00855E0F" w:rsidRPr="00BB25A8" w:rsidRDefault="00855E0F" w:rsidP="00BB25A8">
            <w:pPr>
              <w:pStyle w:val="ListParagraph"/>
              <w:numPr>
                <w:ilvl w:val="0"/>
                <w:numId w:val="24"/>
              </w:numPr>
              <w:tabs>
                <w:tab w:val="left" w:pos="459"/>
              </w:tabs>
              <w:spacing w:after="0" w:line="216" w:lineRule="auto"/>
              <w:ind w:left="0" w:firstLine="176"/>
              <w:jc w:val="both"/>
              <w:rPr>
                <w:sz w:val="16"/>
                <w:szCs w:val="16"/>
              </w:rPr>
            </w:pPr>
            <w:r w:rsidRPr="00BB25A8">
              <w:rPr>
                <w:sz w:val="16"/>
                <w:szCs w:val="16"/>
              </w:rPr>
              <w:t>установлены в категоричной форме:</w:t>
            </w:r>
          </w:p>
        </w:tc>
        <w:tc>
          <w:tcPr>
            <w:tcW w:w="1843" w:type="dxa"/>
            <w:tcBorders>
              <w:top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17</w:t>
            </w:r>
          </w:p>
        </w:tc>
        <w:tc>
          <w:tcPr>
            <w:tcW w:w="4691" w:type="dxa"/>
            <w:tcBorders>
              <w:top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машиностроительному комплексу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промышленности обычных вооружений, боеприпасов и спецхимии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строительству и промышленности строительных материалов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2012-2014 гг.</w:t>
            </w:r>
          </w:p>
        </w:tc>
      </w:tr>
      <w:tr w:rsidR="00855E0F" w:rsidRPr="00BB25A8" w:rsidTr="00BB25A8">
        <w:trPr>
          <w:trHeight w:val="101"/>
        </w:trPr>
        <w:tc>
          <w:tcPr>
            <w:tcW w:w="2835" w:type="dxa"/>
            <w:tcBorders>
              <w:left w:val="double" w:sz="4" w:space="0" w:color="auto"/>
              <w:bottom w:val="double" w:sz="4" w:space="0" w:color="auto"/>
            </w:tcBorders>
          </w:tcPr>
          <w:p w:rsidR="00855E0F" w:rsidRPr="00BB25A8" w:rsidRDefault="00855E0F" w:rsidP="00BB25A8">
            <w:pPr>
              <w:pStyle w:val="ListParagraph"/>
              <w:numPr>
                <w:ilvl w:val="0"/>
                <w:numId w:val="24"/>
              </w:numPr>
              <w:tabs>
                <w:tab w:val="left" w:pos="459"/>
              </w:tabs>
              <w:spacing w:after="0" w:line="216" w:lineRule="auto"/>
              <w:ind w:left="0" w:firstLine="176"/>
              <w:jc w:val="both"/>
              <w:rPr>
                <w:sz w:val="16"/>
                <w:szCs w:val="16"/>
              </w:rPr>
            </w:pPr>
            <w:r w:rsidRPr="00BB25A8">
              <w:rPr>
                <w:i/>
                <w:sz w:val="16"/>
                <w:szCs w:val="16"/>
              </w:rPr>
              <w:t>отсутствует:</w:t>
            </w:r>
          </w:p>
        </w:tc>
        <w:tc>
          <w:tcPr>
            <w:tcW w:w="1843" w:type="dxa"/>
            <w:tcBorders>
              <w:bottom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4</w:t>
            </w:r>
          </w:p>
        </w:tc>
        <w:tc>
          <w:tcPr>
            <w:tcW w:w="4691" w:type="dxa"/>
            <w:tcBorders>
              <w:bottom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сферы бытового обслуживания населения и ремесленников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tc>
      </w:tr>
      <w:tr w:rsidR="00855E0F" w:rsidRPr="00BB25A8" w:rsidTr="00BB25A8">
        <w:trPr>
          <w:trHeight w:val="28"/>
        </w:trPr>
        <w:tc>
          <w:tcPr>
            <w:tcW w:w="2835" w:type="dxa"/>
            <w:tcBorders>
              <w:top w:val="double" w:sz="4" w:space="0" w:color="auto"/>
              <w:left w:val="double" w:sz="4" w:space="0" w:color="auto"/>
              <w:bottom w:val="double" w:sz="4" w:space="0" w:color="auto"/>
            </w:tcBorders>
          </w:tcPr>
          <w:p w:rsidR="00855E0F" w:rsidRPr="00BB25A8" w:rsidRDefault="00855E0F" w:rsidP="00BB25A8">
            <w:pPr>
              <w:spacing w:after="0" w:line="216" w:lineRule="auto"/>
              <w:jc w:val="both"/>
              <w:rPr>
                <w:b/>
                <w:sz w:val="16"/>
                <w:szCs w:val="16"/>
              </w:rPr>
            </w:pPr>
            <w:r w:rsidRPr="00BB25A8">
              <w:rPr>
                <w:b/>
                <w:sz w:val="16"/>
                <w:szCs w:val="16"/>
              </w:rPr>
              <w:t>5. Ограничение на сокращение (увольнение) персонала:</w:t>
            </w:r>
          </w:p>
        </w:tc>
        <w:tc>
          <w:tcPr>
            <w:tcW w:w="1843" w:type="dxa"/>
            <w:tcBorders>
              <w:top w:val="double" w:sz="4" w:space="0" w:color="auto"/>
              <w:bottom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32</w:t>
            </w:r>
          </w:p>
        </w:tc>
        <w:tc>
          <w:tcPr>
            <w:tcW w:w="4691" w:type="dxa"/>
            <w:tcBorders>
              <w:top w:val="double" w:sz="4" w:space="0" w:color="auto"/>
              <w:bottom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сферы бытового обслуживания населения и ремесленников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лесному хозяйству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машиностроительному комплексу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учреждениям, подразделениям и органам внутренних дел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w:t>
            </w:r>
          </w:p>
          <w:p w:rsidR="00855E0F" w:rsidRPr="00BB25A8" w:rsidRDefault="00855E0F" w:rsidP="00BB25A8">
            <w:pPr>
              <w:spacing w:after="0" w:line="216" w:lineRule="auto"/>
              <w:jc w:val="both"/>
              <w:rPr>
                <w:bCs/>
                <w:sz w:val="16"/>
                <w:szCs w:val="16"/>
              </w:rPr>
            </w:pPr>
            <w:r w:rsidRPr="00BB25A8">
              <w:rPr>
                <w:bCs/>
                <w:sz w:val="16"/>
                <w:szCs w:val="16"/>
              </w:rPr>
              <w:t>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государственной статистики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2012 -2014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культуры РФ  и Российским профсоюзом  работников культуры на 2012 - 2014 гг.</w:t>
            </w:r>
          </w:p>
        </w:tc>
      </w:tr>
      <w:tr w:rsidR="00855E0F" w:rsidRPr="00BB25A8" w:rsidTr="00BB25A8">
        <w:trPr>
          <w:trHeight w:val="156"/>
        </w:trPr>
        <w:tc>
          <w:tcPr>
            <w:tcW w:w="2835" w:type="dxa"/>
            <w:tcBorders>
              <w:top w:val="single" w:sz="6" w:space="0" w:color="auto"/>
              <w:left w:val="double" w:sz="4" w:space="0" w:color="auto"/>
              <w:bottom w:val="double" w:sz="4" w:space="0" w:color="auto"/>
            </w:tcBorders>
          </w:tcPr>
          <w:p w:rsidR="00855E0F" w:rsidRPr="00BB25A8" w:rsidRDefault="00855E0F" w:rsidP="00BB25A8">
            <w:pPr>
              <w:pStyle w:val="ListParagraph"/>
              <w:numPr>
                <w:ilvl w:val="0"/>
                <w:numId w:val="24"/>
              </w:numPr>
              <w:tabs>
                <w:tab w:val="left" w:pos="318"/>
                <w:tab w:val="left" w:pos="911"/>
              </w:tabs>
              <w:spacing w:after="0" w:line="216" w:lineRule="auto"/>
              <w:ind w:left="0" w:firstLine="176"/>
              <w:jc w:val="both"/>
              <w:rPr>
                <w:b/>
                <w:sz w:val="16"/>
                <w:szCs w:val="16"/>
              </w:rPr>
            </w:pPr>
            <w:r w:rsidRPr="00BB25A8">
              <w:rPr>
                <w:i/>
                <w:sz w:val="16"/>
                <w:szCs w:val="16"/>
              </w:rPr>
              <w:t>отсутствует:</w:t>
            </w:r>
          </w:p>
        </w:tc>
        <w:tc>
          <w:tcPr>
            <w:tcW w:w="1843" w:type="dxa"/>
            <w:tcBorders>
              <w:top w:val="single" w:sz="6" w:space="0" w:color="auto"/>
            </w:tcBorders>
          </w:tcPr>
          <w:p w:rsidR="00855E0F" w:rsidRPr="00BB25A8" w:rsidRDefault="00855E0F" w:rsidP="00BB25A8">
            <w:pPr>
              <w:spacing w:after="0" w:line="216" w:lineRule="auto"/>
              <w:jc w:val="center"/>
              <w:rPr>
                <w:sz w:val="16"/>
                <w:szCs w:val="16"/>
              </w:rPr>
            </w:pPr>
            <w:r w:rsidRPr="00BB25A8">
              <w:rPr>
                <w:sz w:val="16"/>
                <w:szCs w:val="16"/>
              </w:rPr>
              <w:t>21</w:t>
            </w:r>
          </w:p>
        </w:tc>
        <w:tc>
          <w:tcPr>
            <w:tcW w:w="4691" w:type="dxa"/>
            <w:tcBorders>
              <w:top w:val="single" w:sz="2"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Федеральной службы по надзору в сфере защиты прав потребителей и благополучия человека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промышленности обычных вооружений, боеприпасов и спецхимии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i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1 января 2012 года по 1 января 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строительству и промышленности строительных материалов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2013-2016 гг.</w:t>
            </w:r>
          </w:p>
        </w:tc>
      </w:tr>
      <w:tr w:rsidR="00855E0F" w:rsidRPr="00BB25A8" w:rsidTr="00BB25A8">
        <w:trPr>
          <w:trHeight w:val="531"/>
        </w:trPr>
        <w:tc>
          <w:tcPr>
            <w:tcW w:w="2835" w:type="dxa"/>
            <w:tcBorders>
              <w:top w:val="double" w:sz="4" w:space="0" w:color="auto"/>
              <w:left w:val="double" w:sz="4" w:space="0" w:color="auto"/>
            </w:tcBorders>
          </w:tcPr>
          <w:p w:rsidR="00855E0F" w:rsidRPr="00BB25A8" w:rsidRDefault="00855E0F" w:rsidP="00BB25A8">
            <w:pPr>
              <w:tabs>
                <w:tab w:val="left" w:pos="176"/>
                <w:tab w:val="left" w:pos="318"/>
                <w:tab w:val="left" w:pos="911"/>
              </w:tabs>
              <w:spacing w:after="0" w:line="216" w:lineRule="auto"/>
              <w:jc w:val="both"/>
              <w:rPr>
                <w:b/>
                <w:sz w:val="16"/>
                <w:szCs w:val="16"/>
              </w:rPr>
            </w:pPr>
            <w:r w:rsidRPr="00BB25A8">
              <w:rPr>
                <w:b/>
                <w:sz w:val="16"/>
                <w:szCs w:val="16"/>
              </w:rPr>
              <w:t>6. Повышение доли тарифной части в заработной плате, в том числе:</w:t>
            </w:r>
          </w:p>
        </w:tc>
        <w:tc>
          <w:tcPr>
            <w:tcW w:w="1843" w:type="dxa"/>
            <w:tcBorders>
              <w:top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5</w:t>
            </w:r>
          </w:p>
        </w:tc>
        <w:tc>
          <w:tcPr>
            <w:tcW w:w="4691" w:type="dxa"/>
            <w:tcBorders>
              <w:top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сферы бытового обслуживания населения и ремесленников на 2014 - 2016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бюджетным и казенным учреждениям, находящимся в ведении Министерства здравоохранения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дорожному хозяйству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автомобильному и городскому наземному пассажирскому транспорту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промышленности обычных вооружений, боеприпасов и спецхимии РФ на 2014-2016 гг.</w:t>
            </w:r>
          </w:p>
        </w:tc>
      </w:tr>
      <w:tr w:rsidR="00855E0F" w:rsidRPr="00BB25A8" w:rsidTr="00BB25A8">
        <w:trPr>
          <w:trHeight w:val="205"/>
        </w:trPr>
        <w:tc>
          <w:tcPr>
            <w:tcW w:w="2835" w:type="dxa"/>
            <w:tcBorders>
              <w:left w:val="double" w:sz="4" w:space="0" w:color="auto"/>
              <w:bottom w:val="single" w:sz="6" w:space="0" w:color="auto"/>
            </w:tcBorders>
          </w:tcPr>
          <w:p w:rsidR="00855E0F" w:rsidRPr="00BB25A8" w:rsidRDefault="00855E0F" w:rsidP="00BB25A8">
            <w:pPr>
              <w:pStyle w:val="ListParagraph"/>
              <w:numPr>
                <w:ilvl w:val="0"/>
                <w:numId w:val="24"/>
              </w:numPr>
              <w:tabs>
                <w:tab w:val="left" w:pos="176"/>
              </w:tabs>
              <w:spacing w:after="0" w:line="216" w:lineRule="auto"/>
              <w:ind w:left="0" w:firstLine="0"/>
              <w:jc w:val="both"/>
              <w:rPr>
                <w:sz w:val="16"/>
                <w:szCs w:val="16"/>
              </w:rPr>
            </w:pPr>
            <w:r w:rsidRPr="00BB25A8">
              <w:rPr>
                <w:sz w:val="16"/>
                <w:szCs w:val="16"/>
              </w:rPr>
              <w:t>в зависимости от финансового и экономического состояния организации / предприятия:</w:t>
            </w:r>
          </w:p>
        </w:tc>
        <w:tc>
          <w:tcPr>
            <w:tcW w:w="1843" w:type="dxa"/>
            <w:tcBorders>
              <w:bottom w:val="single" w:sz="6" w:space="0" w:color="auto"/>
            </w:tcBorders>
            <w:vAlign w:val="center"/>
          </w:tcPr>
          <w:p w:rsidR="00855E0F" w:rsidRPr="00BB25A8" w:rsidRDefault="00855E0F" w:rsidP="00BB25A8">
            <w:pPr>
              <w:spacing w:after="0" w:line="216" w:lineRule="auto"/>
              <w:jc w:val="center"/>
              <w:rPr>
                <w:i/>
                <w:sz w:val="16"/>
                <w:szCs w:val="16"/>
              </w:rPr>
            </w:pPr>
            <w:r w:rsidRPr="00BB25A8">
              <w:rPr>
                <w:rFonts w:cs="Arial"/>
                <w:sz w:val="16"/>
                <w:szCs w:val="16"/>
              </w:rPr>
              <w:t>—</w:t>
            </w:r>
          </w:p>
        </w:tc>
        <w:tc>
          <w:tcPr>
            <w:tcW w:w="4691" w:type="dxa"/>
            <w:tcBorders>
              <w:bottom w:val="single" w:sz="6" w:space="0" w:color="auto"/>
              <w:right w:val="double" w:sz="4" w:space="0" w:color="auto"/>
            </w:tcBorders>
            <w:vAlign w:val="center"/>
          </w:tcPr>
          <w:p w:rsidR="00855E0F" w:rsidRPr="00BB25A8" w:rsidRDefault="00855E0F" w:rsidP="00BB25A8">
            <w:pPr>
              <w:spacing w:after="0" w:line="216" w:lineRule="auto"/>
              <w:ind w:hanging="91"/>
              <w:jc w:val="center"/>
              <w:rPr>
                <w:bCs/>
                <w:sz w:val="16"/>
                <w:szCs w:val="16"/>
              </w:rPr>
            </w:pPr>
            <w:r w:rsidRPr="00BB25A8">
              <w:rPr>
                <w:rFonts w:cs="Arial"/>
                <w:sz w:val="16"/>
                <w:szCs w:val="16"/>
              </w:rPr>
              <w:t>—</w:t>
            </w:r>
          </w:p>
        </w:tc>
      </w:tr>
      <w:tr w:rsidR="00855E0F" w:rsidRPr="00BB25A8" w:rsidTr="00BB25A8">
        <w:trPr>
          <w:trHeight w:val="205"/>
        </w:trPr>
        <w:tc>
          <w:tcPr>
            <w:tcW w:w="2835" w:type="dxa"/>
            <w:tcBorders>
              <w:top w:val="single" w:sz="6" w:space="0" w:color="auto"/>
              <w:left w:val="double" w:sz="4" w:space="0" w:color="auto"/>
              <w:bottom w:val="double" w:sz="4" w:space="0" w:color="auto"/>
            </w:tcBorders>
          </w:tcPr>
          <w:p w:rsidR="00855E0F" w:rsidRPr="00BB25A8" w:rsidRDefault="00855E0F" w:rsidP="00BB25A8">
            <w:pPr>
              <w:pStyle w:val="ListParagraph"/>
              <w:numPr>
                <w:ilvl w:val="0"/>
                <w:numId w:val="24"/>
              </w:numPr>
              <w:tabs>
                <w:tab w:val="left" w:pos="176"/>
              </w:tabs>
              <w:spacing w:after="0" w:line="216" w:lineRule="auto"/>
              <w:ind w:left="0" w:firstLine="0"/>
              <w:jc w:val="both"/>
              <w:rPr>
                <w:sz w:val="16"/>
                <w:szCs w:val="16"/>
              </w:rPr>
            </w:pPr>
            <w:r w:rsidRPr="00BB25A8">
              <w:rPr>
                <w:i/>
                <w:sz w:val="16"/>
                <w:szCs w:val="16"/>
              </w:rPr>
              <w:t>отсутствует:</w:t>
            </w:r>
          </w:p>
        </w:tc>
        <w:tc>
          <w:tcPr>
            <w:tcW w:w="1843" w:type="dxa"/>
            <w:tcBorders>
              <w:top w:val="single" w:sz="6" w:space="0" w:color="auto"/>
              <w:bottom w:val="double" w:sz="4" w:space="0" w:color="auto"/>
            </w:tcBorders>
          </w:tcPr>
          <w:p w:rsidR="00855E0F" w:rsidRPr="00BB25A8" w:rsidRDefault="00855E0F" w:rsidP="00BB25A8">
            <w:pPr>
              <w:spacing w:after="0" w:line="216" w:lineRule="auto"/>
              <w:jc w:val="center"/>
              <w:rPr>
                <w:sz w:val="16"/>
                <w:szCs w:val="16"/>
              </w:rPr>
            </w:pPr>
            <w:r w:rsidRPr="00BB25A8">
              <w:rPr>
                <w:sz w:val="16"/>
                <w:szCs w:val="16"/>
              </w:rPr>
              <w:t>48</w:t>
            </w:r>
          </w:p>
        </w:tc>
        <w:tc>
          <w:tcPr>
            <w:tcW w:w="4691" w:type="dxa"/>
            <w:tcBorders>
              <w:top w:val="single" w:sz="6" w:space="0" w:color="auto"/>
              <w:bottom w:val="double" w:sz="4" w:space="0" w:color="auto"/>
              <w:right w:val="double" w:sz="4" w:space="0" w:color="auto"/>
            </w:tcBorders>
          </w:tcPr>
          <w:p w:rsidR="00855E0F" w:rsidRPr="00BB25A8" w:rsidRDefault="00855E0F" w:rsidP="00BB25A8">
            <w:pPr>
              <w:spacing w:after="0" w:line="216" w:lineRule="auto"/>
              <w:ind w:hanging="91"/>
              <w:jc w:val="both"/>
              <w:rPr>
                <w:bCs/>
                <w:sz w:val="16"/>
                <w:szCs w:val="16"/>
              </w:rPr>
            </w:pPr>
            <w:r w:rsidRPr="00BB25A8">
              <w:rPr>
                <w:bCs/>
                <w:sz w:val="16"/>
                <w:szCs w:val="16"/>
              </w:rPr>
              <w:t>- по агропромышленному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архивного агентства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атомной энергетике, промышленности и науке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между Общероссийским профессиональным союзом работников государственных учреждений и общественного обслуживания РФ и Судебным департаментом при Верховном Суде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Федеральной службы по гидрометеорологии и мониторингу окружающей среды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промышленного железнодорожного транспорта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культуры РФ и Российским профсоюзом работников культуры</w:t>
            </w:r>
            <w:r w:rsidRPr="00BB25A8">
              <w:rPr>
                <w:sz w:val="16"/>
                <w:szCs w:val="16"/>
                <w:lang w:eastAsia="ru-RU"/>
              </w:rPr>
              <w:t xml:space="preserve"> </w:t>
            </w:r>
            <w:r w:rsidRPr="00BB25A8">
              <w:rPr>
                <w:bCs/>
                <w:sz w:val="16"/>
                <w:szCs w:val="16"/>
              </w:rPr>
              <w:t>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лесному хозяйству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лесопромышленному комплексу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машиностроительному комплексу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учреждениям, подразделениям и органам внутренних дел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федерального агентства по техническому регулированию и метрологии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морскому транспорту на 2012-2015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Федеральной службы по надзору в сфере защиты прав потребителей и благополучия человека на 2013 - 2015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нефтяной, газовой отраслей промышленности и строительства объектов нефтегазового комплекса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организациям Федеральной службы РФ по контролю за оборотом наркотиков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в оценочной деятельности в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органам и учреждениям Федерального казначейства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связи и информационных технологий РФ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и медицинским учреждениям, находящимся в ведении Федерального медико-биологического агентства,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bCs/>
                <w:iCs/>
                <w:sz w:val="16"/>
                <w:szCs w:val="16"/>
              </w:rPr>
              <w:t>по организациям наземного городского электрического транспорта на период с 1 января 2012 года по 1 января 2015 г.</w:t>
            </w:r>
            <w:r w:rsidRPr="00BB25A8">
              <w:rPr>
                <w:bCs/>
                <w:sz w:val="16"/>
                <w:szCs w:val="16"/>
              </w:rPr>
              <w:t>;</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Министерства спорта, туризма и молодежной политике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судостроительной промышленности, морской техники и судоремонта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текстильной, легкой и фарфорофаянсовой промышленности РФ на 2014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подразделениям и органам Федеральной миграционной службы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органам уголовно-исполнительной системы и предприятиям Федеральной службы исполнения наказаний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радиоэлектронной промышленности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ракетно-космической промышленности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медицинских наук на 2009-2014 гг. *(с изменениями на 30.12.2011 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Российской академии наук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подведомственным Росморречфлоту федеральным  учреждениям  и  федеральным  государственным  унитарным предприятиям в сфере морского  транспорта РФ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речному транспорту на 2012 - 2014 гг.;</w:t>
            </w:r>
          </w:p>
          <w:p w:rsidR="00855E0F" w:rsidRPr="00BB25A8" w:rsidRDefault="00855E0F" w:rsidP="00BB25A8">
            <w:pPr>
              <w:spacing w:after="0" w:line="216" w:lineRule="auto"/>
              <w:ind w:hanging="91"/>
              <w:jc w:val="both"/>
              <w:rPr>
                <w:bCs/>
                <w:sz w:val="16"/>
                <w:szCs w:val="16"/>
              </w:rPr>
            </w:pPr>
            <w:r w:rsidRPr="00BB25A8">
              <w:rPr>
                <w:bCs/>
                <w:sz w:val="16"/>
                <w:szCs w:val="16"/>
              </w:rPr>
              <w:t>- по территориальным органам и организациям Роспотребнадзора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рыбного хозяйства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xml:space="preserve">- по  органам и организациям Федеральной службы государственной статистики на 2012-2014 гг.; </w:t>
            </w:r>
          </w:p>
          <w:p w:rsidR="00855E0F" w:rsidRPr="00BB25A8" w:rsidRDefault="00855E0F" w:rsidP="00BB25A8">
            <w:pPr>
              <w:spacing w:after="0" w:line="216" w:lineRule="auto"/>
              <w:ind w:hanging="91"/>
              <w:jc w:val="both"/>
              <w:rPr>
                <w:bCs/>
                <w:sz w:val="16"/>
                <w:szCs w:val="16"/>
              </w:rPr>
            </w:pPr>
            <w:r w:rsidRPr="00BB25A8">
              <w:rPr>
                <w:bCs/>
                <w:sz w:val="16"/>
                <w:szCs w:val="16"/>
              </w:rPr>
              <w:t>- по строительству и промышленности строительных материалов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центральному аппарату и территориальным органам Федеральной службы судебных приставов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по угольной промышленности РФ на период с 1 апреля 2013 года по 31 марта 2016 года;</w:t>
            </w:r>
          </w:p>
          <w:p w:rsidR="00855E0F" w:rsidRPr="00BB25A8" w:rsidRDefault="00855E0F" w:rsidP="00BB25A8">
            <w:pPr>
              <w:spacing w:after="0" w:line="216" w:lineRule="auto"/>
              <w:ind w:hanging="91"/>
              <w:jc w:val="both"/>
              <w:rPr>
                <w:bCs/>
                <w:sz w:val="16"/>
                <w:szCs w:val="16"/>
              </w:rPr>
            </w:pPr>
            <w:r w:rsidRPr="00BB25A8">
              <w:rPr>
                <w:bCs/>
                <w:sz w:val="16"/>
                <w:szCs w:val="16"/>
              </w:rPr>
              <w:t>- по учреждениям образования, подведомственным Федеральному агентству железнодорожного транспорта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w:t>
            </w:r>
            <w:r w:rsidRPr="00BB25A8">
              <w:rPr>
                <w:sz w:val="16"/>
                <w:szCs w:val="16"/>
              </w:rPr>
              <w:t xml:space="preserve">по финансируемым из федерального бюджета </w:t>
            </w:r>
            <w:r w:rsidRPr="00BB25A8">
              <w:rPr>
                <w:bCs/>
                <w:sz w:val="16"/>
                <w:szCs w:val="16"/>
              </w:rPr>
              <w:t>подведомственным Росморречфлоту учреждениям</w:t>
            </w:r>
            <w:r w:rsidRPr="00BB25A8">
              <w:rPr>
                <w:sz w:val="16"/>
                <w:szCs w:val="16"/>
              </w:rPr>
              <w:t xml:space="preserve"> </w:t>
            </w:r>
            <w:r w:rsidRPr="00BB25A8">
              <w:rPr>
                <w:bCs/>
                <w:sz w:val="16"/>
                <w:szCs w:val="16"/>
              </w:rPr>
              <w:t>в сферах внутреннего водного транспорта РФ</w:t>
            </w:r>
            <w:r w:rsidRPr="00BB25A8">
              <w:rPr>
                <w:sz w:val="16"/>
                <w:szCs w:val="16"/>
              </w:rPr>
              <w:t xml:space="preserve"> </w:t>
            </w:r>
            <w:r w:rsidRPr="00BB25A8">
              <w:rPr>
                <w:bCs/>
                <w:sz w:val="16"/>
                <w:szCs w:val="16"/>
              </w:rPr>
              <w:t>и образования РФ на 2013-2016 гг.;</w:t>
            </w:r>
          </w:p>
          <w:p w:rsidR="00855E0F" w:rsidRPr="00BB25A8" w:rsidRDefault="00855E0F" w:rsidP="00BB25A8">
            <w:pPr>
              <w:spacing w:after="0" w:line="216" w:lineRule="auto"/>
              <w:ind w:hanging="91"/>
              <w:jc w:val="both"/>
              <w:rPr>
                <w:bCs/>
                <w:sz w:val="16"/>
                <w:szCs w:val="16"/>
              </w:rPr>
            </w:pPr>
            <w:r w:rsidRPr="00BB25A8">
              <w:rPr>
                <w:bCs/>
                <w:sz w:val="16"/>
                <w:szCs w:val="16"/>
              </w:rPr>
              <w:t>- по Федеральной службе безопасности РФ на 2014-2016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химической, нефтехимической, биотехнологической и химико-фармацевтической промышленности на 2012-2014 гг.;</w:t>
            </w:r>
          </w:p>
          <w:p w:rsidR="00855E0F" w:rsidRPr="00BB25A8" w:rsidRDefault="00855E0F" w:rsidP="00BB25A8">
            <w:pPr>
              <w:spacing w:after="0" w:line="216" w:lineRule="auto"/>
              <w:ind w:hanging="91"/>
              <w:jc w:val="both"/>
              <w:rPr>
                <w:bCs/>
                <w:sz w:val="16"/>
                <w:szCs w:val="16"/>
              </w:rPr>
            </w:pPr>
            <w:r w:rsidRPr="00BB25A8">
              <w:rPr>
                <w:bCs/>
                <w:sz w:val="16"/>
                <w:szCs w:val="16"/>
              </w:rPr>
              <w:t>- между Министерством РФ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РФ на 2013-2015 гг.;</w:t>
            </w:r>
          </w:p>
          <w:p w:rsidR="00855E0F" w:rsidRPr="00BB25A8" w:rsidRDefault="00855E0F" w:rsidP="00BB25A8">
            <w:pPr>
              <w:spacing w:after="0" w:line="216" w:lineRule="auto"/>
              <w:ind w:hanging="91"/>
              <w:jc w:val="both"/>
              <w:rPr>
                <w:bCs/>
                <w:sz w:val="16"/>
                <w:szCs w:val="16"/>
              </w:rPr>
            </w:pPr>
            <w:r w:rsidRPr="00BB25A8">
              <w:rPr>
                <w:bCs/>
                <w:sz w:val="16"/>
                <w:szCs w:val="16"/>
              </w:rPr>
              <w:t>- по организациям, находящимся в ведении Министерства образования и науки РФ, на 2012-2014 гг.;</w:t>
            </w:r>
          </w:p>
        </w:tc>
      </w:tr>
    </w:tbl>
    <w:p w:rsidR="00855E0F" w:rsidRPr="008409E7" w:rsidRDefault="00855E0F" w:rsidP="00032B97">
      <w:pPr>
        <w:spacing w:after="0" w:line="240" w:lineRule="auto"/>
        <w:rPr>
          <w:sz w:val="16"/>
          <w:szCs w:val="16"/>
        </w:rPr>
      </w:pPr>
      <w:r w:rsidRPr="008409E7">
        <w:rPr>
          <w:sz w:val="16"/>
          <w:szCs w:val="16"/>
        </w:rPr>
        <w:t>ЛИДЕРЫ:</w:t>
      </w:r>
    </w:p>
    <w:p w:rsidR="00855E0F" w:rsidRPr="008409E7" w:rsidRDefault="00855E0F" w:rsidP="00032B97">
      <w:pPr>
        <w:spacing w:after="0" w:line="240" w:lineRule="auto"/>
        <w:jc w:val="both"/>
        <w:rPr>
          <w:bCs/>
          <w:sz w:val="16"/>
          <w:szCs w:val="16"/>
        </w:rPr>
      </w:pPr>
      <w:r w:rsidRPr="008409E7">
        <w:rPr>
          <w:sz w:val="16"/>
          <w:szCs w:val="16"/>
        </w:rPr>
        <w:t>- </w:t>
      </w:r>
      <w:r w:rsidRPr="008409E7">
        <w:rPr>
          <w:bCs/>
          <w:sz w:val="16"/>
          <w:szCs w:val="16"/>
        </w:rPr>
        <w:t>по промышленности обычных вооружений, боеприпасов и спецхимии РФ на 2014-2016 гг.;</w:t>
      </w:r>
    </w:p>
    <w:p w:rsidR="00855E0F" w:rsidRPr="008409E7" w:rsidRDefault="00855E0F" w:rsidP="00032B97">
      <w:pPr>
        <w:spacing w:after="0" w:line="240" w:lineRule="auto"/>
        <w:jc w:val="both"/>
        <w:rPr>
          <w:bCs/>
          <w:sz w:val="16"/>
          <w:szCs w:val="16"/>
        </w:rPr>
      </w:pPr>
      <w:r w:rsidRPr="008409E7">
        <w:rPr>
          <w:sz w:val="16"/>
          <w:szCs w:val="16"/>
        </w:rPr>
        <w:t xml:space="preserve">- по финансируемым из федерального бюджета </w:t>
      </w:r>
      <w:r w:rsidRPr="008409E7">
        <w:rPr>
          <w:bCs/>
          <w:sz w:val="16"/>
          <w:szCs w:val="16"/>
        </w:rPr>
        <w:t>подведомственным Росморречфлоту учреждениям</w:t>
      </w:r>
      <w:r w:rsidRPr="008409E7">
        <w:rPr>
          <w:sz w:val="16"/>
          <w:szCs w:val="16"/>
        </w:rPr>
        <w:t xml:space="preserve"> </w:t>
      </w:r>
      <w:r w:rsidRPr="008409E7">
        <w:rPr>
          <w:bCs/>
          <w:sz w:val="16"/>
          <w:szCs w:val="16"/>
        </w:rPr>
        <w:t>в сферах внутреннего водного транспорта РФ</w:t>
      </w:r>
      <w:r w:rsidRPr="008409E7">
        <w:rPr>
          <w:sz w:val="16"/>
          <w:szCs w:val="16"/>
        </w:rPr>
        <w:t xml:space="preserve"> </w:t>
      </w:r>
      <w:r w:rsidRPr="008409E7">
        <w:rPr>
          <w:bCs/>
          <w:sz w:val="16"/>
          <w:szCs w:val="16"/>
        </w:rPr>
        <w:t>и образования РФ на 2013 - 2016 гг.;</w:t>
      </w:r>
    </w:p>
    <w:p w:rsidR="00855E0F" w:rsidRPr="008409E7" w:rsidRDefault="00855E0F" w:rsidP="00032B97">
      <w:pPr>
        <w:spacing w:after="0" w:line="240" w:lineRule="auto"/>
        <w:jc w:val="both"/>
        <w:rPr>
          <w:bCs/>
          <w:sz w:val="16"/>
          <w:szCs w:val="16"/>
        </w:rPr>
      </w:pPr>
      <w:r w:rsidRPr="008409E7">
        <w:rPr>
          <w:bCs/>
          <w:sz w:val="16"/>
          <w:szCs w:val="16"/>
        </w:rPr>
        <w:t>- по организациям химической, нефтехимической, биотехнологической и химико-фармацевтической промышленности на 2012 -2014 гг.;</w:t>
      </w:r>
    </w:p>
    <w:p w:rsidR="00855E0F" w:rsidRPr="008409E7" w:rsidRDefault="00855E0F" w:rsidP="00032B97">
      <w:pPr>
        <w:spacing w:after="0" w:line="240" w:lineRule="auto"/>
        <w:jc w:val="both"/>
        <w:rPr>
          <w:sz w:val="16"/>
          <w:szCs w:val="16"/>
        </w:rPr>
      </w:pPr>
      <w:r w:rsidRPr="008409E7">
        <w:rPr>
          <w:bCs/>
          <w:sz w:val="16"/>
          <w:szCs w:val="16"/>
        </w:rPr>
        <w:t>- по автомобильному и городскому наземному пассажирскому транспорту на 2014-2016 гг.</w:t>
      </w:r>
    </w:p>
    <w:p w:rsidR="00855E0F" w:rsidRPr="008409E7" w:rsidRDefault="00855E0F" w:rsidP="00032B97">
      <w:pPr>
        <w:pStyle w:val="ListParagraph"/>
        <w:spacing w:after="0" w:line="240" w:lineRule="auto"/>
        <w:ind w:left="0"/>
        <w:jc w:val="center"/>
        <w:rPr>
          <w:b/>
          <w:bCs/>
        </w:rPr>
      </w:pPr>
    </w:p>
    <w:p w:rsidR="00855E0F" w:rsidRPr="008409E7" w:rsidRDefault="00855E0F" w:rsidP="00032B97">
      <w:pPr>
        <w:pStyle w:val="ListParagraph"/>
        <w:spacing w:after="0" w:line="240" w:lineRule="auto"/>
        <w:ind w:left="0"/>
        <w:jc w:val="center"/>
        <w:rPr>
          <w:b/>
          <w:bCs/>
        </w:rPr>
      </w:pPr>
      <w:r w:rsidRPr="008409E7">
        <w:rPr>
          <w:b/>
          <w:bCs/>
        </w:rPr>
        <w:t>Спецификация  отраслевых соглашений</w:t>
      </w:r>
    </w:p>
    <w:p w:rsidR="00855E0F" w:rsidRPr="008409E7" w:rsidRDefault="00855E0F" w:rsidP="00CB3793">
      <w:pPr>
        <w:pStyle w:val="ListParagraph"/>
        <w:spacing w:after="0" w:line="240" w:lineRule="auto"/>
        <w:ind w:left="0" w:firstLine="709"/>
        <w:jc w:val="center"/>
        <w:rPr>
          <w:rFonts w:ascii="Times New Roman" w:hAnsi="Times New Roman"/>
          <w:b/>
          <w:sz w:val="24"/>
          <w:szCs w:val="24"/>
        </w:rPr>
      </w:pPr>
      <w:r w:rsidRPr="008409E7">
        <w:rPr>
          <w:rFonts w:ascii="Times New Roman" w:hAnsi="Times New Roman"/>
          <w:b/>
          <w:sz w:val="24"/>
          <w:szCs w:val="24"/>
        </w:rPr>
        <w:t>(по состоянию на 1 апреля 2014 г.)</w:t>
      </w:r>
    </w:p>
    <w:p w:rsidR="00855E0F" w:rsidRPr="008409E7" w:rsidRDefault="00855E0F" w:rsidP="00032B97">
      <w:pPr>
        <w:pStyle w:val="ListParagraph"/>
        <w:spacing w:after="0" w:line="240" w:lineRule="auto"/>
        <w:ind w:left="0"/>
        <w:jc w:val="center"/>
        <w:rPr>
          <w:b/>
          <w:bCs/>
        </w:rPr>
      </w:pPr>
    </w:p>
    <w:p w:rsidR="00855E0F" w:rsidRPr="008409E7" w:rsidRDefault="00855E0F" w:rsidP="00032B97">
      <w:pPr>
        <w:pStyle w:val="ListParagraph"/>
        <w:spacing w:after="0" w:line="240" w:lineRule="auto"/>
        <w:ind w:left="0"/>
        <w:jc w:val="center"/>
        <w:rPr>
          <w:bCs/>
        </w:rPr>
      </w:pPr>
      <w:r w:rsidRPr="008409E7">
        <w:rPr>
          <w:bCs/>
        </w:rPr>
        <w:t xml:space="preserve">В рамках исследования рассмотрены 53 из 60 соглашений, заключенных на федеральном уровне </w:t>
      </w:r>
    </w:p>
    <w:p w:rsidR="00855E0F" w:rsidRPr="008409E7" w:rsidRDefault="00855E0F" w:rsidP="00674D4D">
      <w:pPr>
        <w:pStyle w:val="ListParagraph"/>
        <w:spacing w:after="0" w:line="240" w:lineRule="auto"/>
        <w:ind w:left="0"/>
        <w:jc w:val="both"/>
        <w:rPr>
          <w:b/>
          <w:bCs/>
        </w:rPr>
      </w:pPr>
      <w:r w:rsidRPr="008409E7">
        <w:rPr>
          <w:bCs/>
        </w:rPr>
        <w:t>социального партнерства, в их числе:</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по морскому транспорту на 2009-2012  гг. </w:t>
      </w:r>
      <w:r w:rsidRPr="008409E7">
        <w:rPr>
          <w:b/>
          <w:bCs/>
        </w:rPr>
        <w:t>(продлено на 2012-2015 гг.)</w:t>
      </w:r>
      <w:r w:rsidRPr="008409E7">
        <w:rPr>
          <w:bCs/>
        </w:rPr>
        <w:t>;</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между Министерством Российской Федерации по делам гражданской обороны, чрезвычайным ситуациям и ликвидации последствий стихийных бедствий и Профсоюзом работников государственных учреждений и общественного обслуживания Российской Федерации на 2010-2012 гг. </w:t>
      </w:r>
      <w:r w:rsidRPr="008409E7">
        <w:rPr>
          <w:b/>
          <w:bCs/>
        </w:rPr>
        <w:t>(продлено на 2013-2015 гг.)</w:t>
      </w:r>
      <w:r w:rsidRPr="008409E7">
        <w:rPr>
          <w:bCs/>
        </w:rPr>
        <w:t>;</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организациям и предприятиям сферы бытового обслуживания населения и ремесленников на 2014-2016</w:t>
      </w:r>
      <w:r w:rsidRPr="008409E7">
        <w:rPr>
          <w:bCs/>
          <w:iCs/>
        </w:rPr>
        <w:t xml:space="preserve">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ракетно-космической промышленности Российской Федерации на 2011-2013 гг.</w:t>
      </w:r>
      <w:r w:rsidRPr="008409E7">
        <w:rPr>
          <w:b/>
          <w:bCs/>
        </w:rPr>
        <w:t xml:space="preserve"> (продлено на 2014-2016 гг.)</w:t>
      </w:r>
      <w:r w:rsidRPr="008409E7">
        <w:rPr>
          <w:bCs/>
        </w:rPr>
        <w:t>;</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железнодорожного транспорта на 2014-2016</w:t>
      </w:r>
      <w:r w:rsidRPr="008409E7">
        <w:rPr>
          <w:bCs/>
          <w:iCs/>
        </w:rPr>
        <w:t xml:space="preserve">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автомобильному и городскому наземному пассажирскому транспорту на 2014-2016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учреждениям образования, подведомственным Федеральному агентству железнодорожного транспорта, на 2014-2016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дорожному хозяйству на 2014-2016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строительству и промышленности строительных материалов на 2014-2016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по организациям наземного городского электрического транспорта Российской Федерации на 2009-2011 гг. </w:t>
      </w:r>
      <w:r w:rsidRPr="008409E7">
        <w:rPr>
          <w:b/>
          <w:bCs/>
        </w:rPr>
        <w:t>(продлено на период с 01 января 2012 г. по 01 января 2015 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по организациям Российской академии наук на 2009-2011 </w:t>
      </w:r>
      <w:r w:rsidRPr="008409E7">
        <w:rPr>
          <w:b/>
          <w:bCs/>
        </w:rPr>
        <w:t>(продлено на 2012-2014 гг.)</w:t>
      </w:r>
      <w:r w:rsidRPr="008409E7">
        <w:rPr>
          <w:bCs/>
        </w:rPr>
        <w:t>;</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химической, нефтехимической, биотехнологической и химико-фармацевтической промышленности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между Министерством культуры Российской Федерации и Российским профсоюзом работников культуры на 2012-2014 гг. (с дополнениями) ;</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в оценочной деятельности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Федерального агентства по техническому регулированию и метрологии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w:t>
      </w:r>
      <w:r w:rsidRPr="008409E7">
        <w:t>по федеральным государственным унитарным протезно-ортопедическим предприятиям, находящимся в ведении Министерства здравоохранения и социального развития Российской Федерации, на 2012-2014</w:t>
      </w:r>
      <w:r w:rsidRPr="008409E7">
        <w:rPr>
          <w:bCs/>
        </w:rPr>
        <w:t xml:space="preserve">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органам и организациям Федеральной службы государственной статистики на 2012-2014 гг.;</w:t>
      </w:r>
    </w:p>
    <w:p w:rsidR="00855E0F" w:rsidRPr="008409E7" w:rsidRDefault="00855E0F" w:rsidP="003E347F">
      <w:pPr>
        <w:pStyle w:val="ListParagraph"/>
        <w:numPr>
          <w:ilvl w:val="0"/>
          <w:numId w:val="25"/>
        </w:numPr>
        <w:spacing w:after="0" w:line="240" w:lineRule="auto"/>
        <w:ind w:left="454" w:hanging="454"/>
        <w:jc w:val="both"/>
      </w:pPr>
      <w:r w:rsidRPr="008409E7">
        <w:rPr>
          <w:bCs/>
        </w:rPr>
        <w:t>- по организациям печати, телерадиовещания и средств массовых коммуникаций между Федеральным агентством по печати и массовым коммуникациям и Российским профсоюзом работников культуры на 2009-2011 гг. (с изменениями к Соглашению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агропромышленному комплексу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связи и информационных технологий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лесопромышленного комплекса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центральному аппарату и территориальным органам Федеральной службы судебных приставов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лесопромышленному комплексу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органам и организациям Федеральной службы Российской Федерации по контролю за оборотом наркотиков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Российской академии медицинских наук на 2009-2011  гг.</w:t>
      </w:r>
      <w:r w:rsidRPr="008409E7">
        <w:rPr>
          <w:b/>
          <w:bCs/>
        </w:rPr>
        <w:t xml:space="preserve"> (продлено на 2012-2014 гг.)</w:t>
      </w:r>
      <w:r w:rsidRPr="008409E7">
        <w:rPr>
          <w:bCs/>
        </w:rPr>
        <w:t>;</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по радиоэлектронной промышленности на 2009-2011 </w:t>
      </w:r>
      <w:r w:rsidRPr="008409E7">
        <w:rPr>
          <w:b/>
          <w:bCs/>
        </w:rPr>
        <w:t>(продлено на 2012-2014 гг.)</w:t>
      </w:r>
      <w:r w:rsidRPr="008409E7">
        <w:rPr>
          <w:bCs/>
        </w:rPr>
        <w:t>;</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подведомственным Росморречфлоту федеральным учреждениям и федеральным государственным унитарным предприятиям в сфере морского транспорта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Министерства спорта, туризма и молодежной политике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атомной энергетике, промышленности и науке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находящимся в ведении Министерства образования и науки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речному транспорту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учреждениям Федеральной службы по гидрометеорологии и мониторингу окружающей среды на 2012-2014 гг. (с изменениями и дополнениями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учреждениям, подразделениям и органам внутренних дел Российской Федерации на 2012-2014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промышленному железнодорожному транспорту на 2013-2015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рыбного хозяйства на 2013-2015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территориальным органам и организациям Федеральной службы по надзору в сфере защиты прав потребителей и благополучия человека на 2013-2015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органам и учреждениям Федерального казначейства на 2013-2015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и медицинским учреждениям, находящимся в ведении Федерального медико-биологического агентства на 2013-2015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 по угольной промышленности Российской Федерации на период с 01.04.2013 года по 31.03.2016 года;</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лесному хозяйству Российской Федерации на 2013-2015 годы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финансируемым из федерального бюджета подведомственным Росморречфлоту учреждениям в сферах внутреннего водного транспорта Российской Федерации и образования Российской Федерации на 2013-2016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федеральным государственным бюджетным и казенным учреждениям, находящимся в ведении Министерства здравоохранения Российской Федерации, на 2013-2016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по организациям судостроительной промышленности, морской техники и судоремонта Российской Федерации на 2013-2015 гг.;</w:t>
      </w:r>
    </w:p>
    <w:p w:rsidR="00855E0F" w:rsidRPr="008409E7" w:rsidRDefault="00855E0F" w:rsidP="003E347F">
      <w:pPr>
        <w:pStyle w:val="ListParagraph"/>
        <w:numPr>
          <w:ilvl w:val="0"/>
          <w:numId w:val="25"/>
        </w:numPr>
        <w:spacing w:after="0" w:line="240" w:lineRule="auto"/>
        <w:ind w:left="454" w:hanging="454"/>
        <w:jc w:val="both"/>
        <w:rPr>
          <w:bCs/>
        </w:rPr>
      </w:pPr>
      <w:r w:rsidRPr="008409E7">
        <w:rPr>
          <w:bCs/>
        </w:rPr>
        <w:t xml:space="preserve">- по организациям текстильной, легкой и фарфоро-фаянсовой промышленности Российской Федерации на 2011-2013 гг. </w:t>
      </w:r>
      <w:r w:rsidRPr="008409E7">
        <w:rPr>
          <w:b/>
          <w:bCs/>
        </w:rPr>
        <w:t>(продлено на 2014 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организациям нефтяной, газовой отраслей промышленности и строительства объектов нефтегазового комплекса Российской Федерации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организациям Федерального архивного агентства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промышленности обычных вооружений, боеприпасов и спецхимии Российской Федерации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iCs/>
        </w:rPr>
        <w:t>- </w:t>
      </w:r>
      <w:r w:rsidRPr="008409E7">
        <w:rPr>
          <w:bCs/>
        </w:rPr>
        <w:t>между Общероссийским профессиональным союзом работников государственных учреждений и общественного обслуживания Российской Федерации и Судебным департаментом при Верховном Суде Российской Федерации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Федеральной службе безопасности Российской Федерации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организациям, подразделениям и органам Федеральной миграционной службы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учреждениям, органам уголовно-исполнительной системы и предприятиям Федеральной службы исполнения наказаний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машиностроительному комплексу Российской Федерации на 2014-2016 гг.;</w:t>
      </w:r>
    </w:p>
    <w:p w:rsidR="00855E0F" w:rsidRPr="008409E7" w:rsidRDefault="00855E0F" w:rsidP="003E347F">
      <w:pPr>
        <w:pStyle w:val="ListParagraph"/>
        <w:numPr>
          <w:ilvl w:val="0"/>
          <w:numId w:val="25"/>
        </w:numPr>
        <w:spacing w:after="0" w:line="240" w:lineRule="auto"/>
        <w:ind w:left="454" w:hanging="454"/>
        <w:jc w:val="both"/>
        <w:rPr>
          <w:bCs/>
          <w:iCs/>
        </w:rPr>
      </w:pPr>
      <w:r w:rsidRPr="008409E7">
        <w:rPr>
          <w:bCs/>
        </w:rPr>
        <w:t>- по территориальным органам и подведомственным организациям Федеральной службы государственной регистрации, кадастра и картографии на 2014-2016 гг..</w:t>
      </w:r>
    </w:p>
    <w:p w:rsidR="00855E0F" w:rsidRPr="008409E7" w:rsidRDefault="00855E0F" w:rsidP="00413B0D">
      <w:pPr>
        <w:pStyle w:val="ListParagraph"/>
        <w:spacing w:after="0" w:line="240" w:lineRule="auto"/>
        <w:ind w:left="454"/>
        <w:jc w:val="both"/>
        <w:rPr>
          <w:bCs/>
          <w:iCs/>
        </w:rPr>
      </w:pPr>
    </w:p>
    <w:p w:rsidR="00855E0F" w:rsidRPr="008409E7" w:rsidRDefault="00855E0F" w:rsidP="00413B0D">
      <w:pPr>
        <w:pStyle w:val="ListParagraph"/>
        <w:spacing w:after="0" w:line="240" w:lineRule="auto"/>
        <w:ind w:left="454"/>
        <w:jc w:val="both"/>
        <w:rPr>
          <w:bCs/>
          <w:iCs/>
        </w:rPr>
      </w:pPr>
    </w:p>
    <w:p w:rsidR="00855E0F" w:rsidRPr="008409E7" w:rsidRDefault="00855E0F" w:rsidP="00413B0D">
      <w:pPr>
        <w:pStyle w:val="ListParagraph"/>
        <w:spacing w:after="0" w:line="240" w:lineRule="auto"/>
        <w:ind w:left="454"/>
        <w:jc w:val="both"/>
        <w:rPr>
          <w:bCs/>
          <w:iCs/>
        </w:rPr>
      </w:pPr>
    </w:p>
    <w:p w:rsidR="00855E0F" w:rsidRPr="008409E7" w:rsidRDefault="00855E0F" w:rsidP="00413B0D">
      <w:pPr>
        <w:pStyle w:val="ListParagraph"/>
        <w:spacing w:after="0" w:line="240" w:lineRule="auto"/>
        <w:ind w:left="454"/>
        <w:jc w:val="both"/>
        <w:rPr>
          <w:bCs/>
          <w:iCs/>
        </w:rPr>
      </w:pPr>
    </w:p>
    <w:p w:rsidR="00855E0F" w:rsidRPr="008409E7" w:rsidRDefault="00855E0F" w:rsidP="00413B0D">
      <w:pPr>
        <w:pStyle w:val="ListParagraph"/>
        <w:spacing w:after="0" w:line="240" w:lineRule="auto"/>
        <w:ind w:left="454"/>
        <w:jc w:val="both"/>
        <w:rPr>
          <w:bCs/>
          <w:iCs/>
        </w:rPr>
      </w:pPr>
    </w:p>
    <w:p w:rsidR="00855E0F" w:rsidRPr="008409E7" w:rsidRDefault="00855E0F">
      <w:pPr>
        <w:rPr>
          <w:bCs/>
          <w:iCs/>
        </w:rPr>
      </w:pPr>
      <w:r w:rsidRPr="008409E7">
        <w:rPr>
          <w:bCs/>
          <w:iCs/>
        </w:rPr>
        <w:br w:type="page"/>
      </w:r>
    </w:p>
    <w:p w:rsidR="00855E0F" w:rsidRPr="008409E7" w:rsidRDefault="00855E0F" w:rsidP="00413B0D">
      <w:pPr>
        <w:pStyle w:val="ListParagraph"/>
        <w:spacing w:after="0" w:line="240" w:lineRule="auto"/>
        <w:ind w:left="454"/>
        <w:jc w:val="both"/>
        <w:rPr>
          <w:bCs/>
          <w:iCs/>
        </w:rPr>
      </w:pPr>
    </w:p>
    <w:p w:rsidR="00855E0F" w:rsidRPr="008409E7" w:rsidRDefault="00855E0F" w:rsidP="00413B0D">
      <w:pPr>
        <w:jc w:val="right"/>
        <w:rPr>
          <w:rFonts w:ascii="Times New Roman" w:hAnsi="Times New Roman"/>
          <w:b/>
          <w:bCs/>
          <w:sz w:val="28"/>
          <w:szCs w:val="28"/>
        </w:rPr>
      </w:pPr>
      <w:r w:rsidRPr="008409E7">
        <w:rPr>
          <w:rFonts w:ascii="Times New Roman" w:hAnsi="Times New Roman"/>
          <w:b/>
          <w:bCs/>
          <w:sz w:val="28"/>
          <w:szCs w:val="28"/>
        </w:rPr>
        <w:t>ПРИЛОЖЕНИЕ 3.</w:t>
      </w:r>
    </w:p>
    <w:p w:rsidR="00855E0F" w:rsidRPr="008409E7" w:rsidRDefault="00855E0F" w:rsidP="00CB3793">
      <w:pPr>
        <w:spacing w:after="0" w:line="240" w:lineRule="auto"/>
        <w:jc w:val="center"/>
        <w:rPr>
          <w:rFonts w:ascii="Times New Roman" w:hAnsi="Times New Roman"/>
          <w:b/>
          <w:bCs/>
          <w:sz w:val="28"/>
          <w:szCs w:val="28"/>
        </w:rPr>
      </w:pPr>
      <w:r w:rsidRPr="008409E7">
        <w:rPr>
          <w:rFonts w:ascii="Times New Roman" w:hAnsi="Times New Roman"/>
          <w:b/>
          <w:bCs/>
          <w:sz w:val="28"/>
          <w:szCs w:val="28"/>
        </w:rPr>
        <w:t>Контент-анализ коллективных договоров</w:t>
      </w:r>
    </w:p>
    <w:p w:rsidR="00855E0F" w:rsidRPr="008409E7" w:rsidRDefault="00855E0F" w:rsidP="00CB3793">
      <w:pPr>
        <w:pStyle w:val="ListParagraph"/>
        <w:spacing w:after="0" w:line="240" w:lineRule="auto"/>
        <w:ind w:left="0" w:firstLine="709"/>
        <w:jc w:val="center"/>
        <w:rPr>
          <w:rFonts w:ascii="Times New Roman" w:hAnsi="Times New Roman"/>
          <w:b/>
          <w:sz w:val="24"/>
          <w:szCs w:val="24"/>
        </w:rPr>
      </w:pPr>
      <w:r w:rsidRPr="008409E7">
        <w:rPr>
          <w:rFonts w:ascii="Times New Roman" w:hAnsi="Times New Roman"/>
          <w:b/>
          <w:sz w:val="24"/>
          <w:szCs w:val="24"/>
        </w:rPr>
        <w:t xml:space="preserve">(по состоянию на </w:t>
      </w:r>
      <w:r w:rsidRPr="008409E7">
        <w:rPr>
          <w:rFonts w:ascii="Times New Roman" w:hAnsi="Times New Roman"/>
          <w:b/>
          <w:sz w:val="24"/>
          <w:szCs w:val="24"/>
          <w:lang w:val="en-US"/>
        </w:rPr>
        <w:t>I</w:t>
      </w:r>
      <w:r w:rsidRPr="008409E7">
        <w:rPr>
          <w:rFonts w:ascii="Times New Roman" w:hAnsi="Times New Roman"/>
          <w:b/>
          <w:sz w:val="24"/>
          <w:szCs w:val="24"/>
        </w:rPr>
        <w:t xml:space="preserve"> квартал 2014 г.)</w:t>
      </w:r>
    </w:p>
    <w:p w:rsidR="00855E0F" w:rsidRPr="008409E7" w:rsidRDefault="00855E0F" w:rsidP="00413B0D">
      <w:pPr>
        <w:jc w:val="center"/>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7"/>
        <w:gridCol w:w="1696"/>
        <w:gridCol w:w="4266"/>
      </w:tblGrid>
      <w:tr w:rsidR="00855E0F" w:rsidRPr="00BB25A8" w:rsidTr="00BB25A8">
        <w:trPr>
          <w:trHeight w:val="28"/>
        </w:trPr>
        <w:tc>
          <w:tcPr>
            <w:tcW w:w="9369" w:type="dxa"/>
            <w:gridSpan w:val="3"/>
            <w:tcBorders>
              <w:top w:val="double" w:sz="4" w:space="0" w:color="auto"/>
              <w:left w:val="double" w:sz="4" w:space="0" w:color="auto"/>
              <w:bottom w:val="double" w:sz="4" w:space="0" w:color="auto"/>
              <w:right w:val="double" w:sz="4" w:space="0" w:color="auto"/>
            </w:tcBorders>
            <w:shd w:val="clear" w:color="auto" w:fill="DDD9C3"/>
            <w:vAlign w:val="center"/>
          </w:tcPr>
          <w:p w:rsidR="00855E0F" w:rsidRPr="00BB25A8" w:rsidRDefault="00855E0F" w:rsidP="00BB25A8">
            <w:pPr>
              <w:spacing w:after="0" w:line="192" w:lineRule="auto"/>
              <w:ind w:left="91" w:hanging="91"/>
              <w:jc w:val="center"/>
              <w:rPr>
                <w:sz w:val="20"/>
                <w:szCs w:val="20"/>
              </w:rPr>
            </w:pPr>
            <w:r w:rsidRPr="00BB25A8">
              <w:rPr>
                <w:b/>
                <w:sz w:val="20"/>
                <w:szCs w:val="20"/>
              </w:rPr>
              <w:t>Коллективные договоры</w:t>
            </w:r>
          </w:p>
        </w:tc>
      </w:tr>
      <w:tr w:rsidR="00855E0F" w:rsidRPr="00BB25A8" w:rsidTr="00BB25A8">
        <w:trPr>
          <w:trHeight w:val="28"/>
        </w:trPr>
        <w:tc>
          <w:tcPr>
            <w:tcW w:w="3407" w:type="dxa"/>
            <w:tcBorders>
              <w:top w:val="double" w:sz="4" w:space="0" w:color="auto"/>
              <w:left w:val="double" w:sz="4" w:space="0" w:color="auto"/>
            </w:tcBorders>
            <w:shd w:val="clear" w:color="auto" w:fill="EEECE1"/>
            <w:vAlign w:val="center"/>
          </w:tcPr>
          <w:p w:rsidR="00855E0F" w:rsidRPr="00BB25A8" w:rsidRDefault="00855E0F" w:rsidP="00BB25A8">
            <w:pPr>
              <w:spacing w:after="0" w:line="216" w:lineRule="auto"/>
              <w:jc w:val="center"/>
              <w:rPr>
                <w:sz w:val="20"/>
                <w:szCs w:val="20"/>
              </w:rPr>
            </w:pPr>
            <w:r w:rsidRPr="00BB25A8">
              <w:rPr>
                <w:sz w:val="20"/>
                <w:szCs w:val="20"/>
              </w:rPr>
              <w:t>Критерии анализа</w:t>
            </w:r>
          </w:p>
        </w:tc>
        <w:tc>
          <w:tcPr>
            <w:tcW w:w="1696" w:type="dxa"/>
            <w:tcBorders>
              <w:top w:val="double" w:sz="4" w:space="0" w:color="auto"/>
            </w:tcBorders>
            <w:shd w:val="clear" w:color="auto" w:fill="EEECE1"/>
            <w:vAlign w:val="center"/>
          </w:tcPr>
          <w:p w:rsidR="00855E0F" w:rsidRPr="00BB25A8" w:rsidRDefault="00855E0F" w:rsidP="00BB25A8">
            <w:pPr>
              <w:spacing w:after="0" w:line="216" w:lineRule="auto"/>
              <w:jc w:val="center"/>
              <w:rPr>
                <w:sz w:val="20"/>
                <w:szCs w:val="20"/>
              </w:rPr>
            </w:pPr>
            <w:r w:rsidRPr="00BB25A8">
              <w:rPr>
                <w:sz w:val="20"/>
                <w:szCs w:val="20"/>
              </w:rPr>
              <w:t>Число КД, подпадающих под указанные критерии</w:t>
            </w:r>
          </w:p>
        </w:tc>
        <w:tc>
          <w:tcPr>
            <w:tcW w:w="4266" w:type="dxa"/>
            <w:tcBorders>
              <w:top w:val="double" w:sz="4" w:space="0" w:color="auto"/>
              <w:right w:val="double" w:sz="4" w:space="0" w:color="auto"/>
            </w:tcBorders>
            <w:shd w:val="clear" w:color="auto" w:fill="EEECE1"/>
            <w:vAlign w:val="center"/>
          </w:tcPr>
          <w:p w:rsidR="00855E0F" w:rsidRPr="00BB25A8" w:rsidRDefault="00855E0F" w:rsidP="00BB25A8">
            <w:pPr>
              <w:spacing w:after="0" w:line="192" w:lineRule="auto"/>
              <w:ind w:left="91" w:hanging="91"/>
              <w:jc w:val="center"/>
              <w:rPr>
                <w:b/>
                <w:bCs/>
                <w:sz w:val="20"/>
                <w:szCs w:val="20"/>
              </w:rPr>
            </w:pPr>
            <w:r w:rsidRPr="00BB25A8">
              <w:rPr>
                <w:sz w:val="20"/>
                <w:szCs w:val="20"/>
              </w:rPr>
              <w:t>отрасль / Название КД</w:t>
            </w:r>
          </w:p>
        </w:tc>
      </w:tr>
      <w:tr w:rsidR="00855E0F" w:rsidRPr="00BB25A8" w:rsidTr="00BB25A8">
        <w:trPr>
          <w:trHeight w:val="1193"/>
        </w:trPr>
        <w:tc>
          <w:tcPr>
            <w:tcW w:w="3407" w:type="dxa"/>
            <w:tcBorders>
              <w:left w:val="double" w:sz="4" w:space="0" w:color="auto"/>
            </w:tcBorders>
          </w:tcPr>
          <w:p w:rsidR="00855E0F" w:rsidRPr="00BB25A8" w:rsidRDefault="00855E0F" w:rsidP="00BB25A8">
            <w:pPr>
              <w:spacing w:after="0" w:line="216" w:lineRule="auto"/>
              <w:jc w:val="both"/>
              <w:rPr>
                <w:b/>
                <w:sz w:val="20"/>
                <w:szCs w:val="20"/>
              </w:rPr>
            </w:pPr>
            <w:r w:rsidRPr="00BB25A8">
              <w:rPr>
                <w:b/>
                <w:sz w:val="20"/>
                <w:szCs w:val="20"/>
              </w:rPr>
              <w:t>1. Наличие положений о выполнении работодателем обязательств в зависимости от конечных результатов работы организации</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2</w:t>
            </w:r>
          </w:p>
        </w:tc>
        <w:tc>
          <w:tcPr>
            <w:tcW w:w="4266" w:type="dxa"/>
            <w:tcBorders>
              <w:right w:val="double" w:sz="4" w:space="0" w:color="auto"/>
            </w:tcBorders>
          </w:tcPr>
          <w:p w:rsidR="00855E0F" w:rsidRPr="00BB25A8" w:rsidRDefault="00855E0F" w:rsidP="00BB25A8">
            <w:pPr>
              <w:spacing w:after="0" w:line="192" w:lineRule="auto"/>
              <w:jc w:val="both"/>
              <w:rPr>
                <w:b/>
                <w:bCs/>
                <w:sz w:val="18"/>
                <w:szCs w:val="18"/>
              </w:rPr>
            </w:pPr>
            <w:r w:rsidRPr="00BB25A8">
              <w:rPr>
                <w:b/>
                <w:bCs/>
                <w:sz w:val="18"/>
                <w:szCs w:val="18"/>
              </w:rPr>
              <w:t>Телекоммуникационная:</w:t>
            </w:r>
          </w:p>
          <w:p w:rsidR="00855E0F" w:rsidRPr="00BB25A8" w:rsidRDefault="00855E0F" w:rsidP="00BB25A8">
            <w:pPr>
              <w:spacing w:after="0" w:line="192" w:lineRule="auto"/>
              <w:ind w:left="91" w:hanging="91"/>
              <w:jc w:val="both"/>
              <w:rPr>
                <w:sz w:val="18"/>
                <w:szCs w:val="18"/>
              </w:rPr>
            </w:pPr>
            <w:r w:rsidRPr="00BB25A8">
              <w:rPr>
                <w:bCs/>
                <w:sz w:val="18"/>
                <w:szCs w:val="18"/>
              </w:rPr>
              <w:t>-</w:t>
            </w:r>
            <w:r w:rsidRPr="00BB25A8">
              <w:rPr>
                <w:b/>
                <w:bCs/>
                <w:sz w:val="18"/>
                <w:szCs w:val="18"/>
                <w:lang w:eastAsia="ru-RU"/>
              </w:rPr>
              <w:t xml:space="preserve"> </w:t>
            </w:r>
            <w:r w:rsidRPr="00BB25A8">
              <w:rPr>
                <w:bCs/>
                <w:sz w:val="18"/>
                <w:szCs w:val="18"/>
              </w:rPr>
              <w:t>ОАО «Башинформсвязь» на 2014-2016 гг.;</w:t>
            </w:r>
          </w:p>
          <w:p w:rsidR="00855E0F" w:rsidRPr="00BB25A8" w:rsidRDefault="00855E0F" w:rsidP="00BB25A8">
            <w:pPr>
              <w:spacing w:after="0" w:line="192" w:lineRule="auto"/>
              <w:jc w:val="both"/>
              <w:rPr>
                <w:b/>
                <w:bCs/>
                <w:sz w:val="18"/>
                <w:szCs w:val="18"/>
              </w:rPr>
            </w:pPr>
            <w:r w:rsidRPr="00BB25A8">
              <w:rPr>
                <w:b/>
                <w:bCs/>
                <w:sz w:val="18"/>
                <w:szCs w:val="18"/>
              </w:rPr>
              <w:t>Деревообрабатывающая, целлюлозно-бумажная, лесное хозяйство:</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«Группа «Илим» в г. Коряжме на 2012-2014 гг.;</w:t>
            </w:r>
          </w:p>
        </w:tc>
      </w:tr>
      <w:tr w:rsidR="00855E0F" w:rsidRPr="00BB25A8" w:rsidTr="00BB25A8">
        <w:trPr>
          <w:trHeight w:val="255"/>
        </w:trPr>
        <w:tc>
          <w:tcPr>
            <w:tcW w:w="3407" w:type="dxa"/>
            <w:tcBorders>
              <w:left w:val="double" w:sz="4" w:space="0" w:color="auto"/>
              <w:bottom w:val="double" w:sz="4" w:space="0" w:color="auto"/>
            </w:tcBorders>
          </w:tcPr>
          <w:p w:rsidR="00855E0F" w:rsidRPr="00BB25A8" w:rsidRDefault="00855E0F" w:rsidP="00BB25A8">
            <w:pPr>
              <w:pStyle w:val="ListParagraph"/>
              <w:numPr>
                <w:ilvl w:val="0"/>
                <w:numId w:val="26"/>
              </w:numPr>
              <w:spacing w:after="0" w:line="216" w:lineRule="auto"/>
              <w:rPr>
                <w:b/>
                <w:sz w:val="20"/>
                <w:szCs w:val="20"/>
              </w:rPr>
            </w:pPr>
            <w:r w:rsidRPr="00BB25A8">
              <w:rPr>
                <w:i/>
                <w:sz w:val="20"/>
                <w:szCs w:val="20"/>
              </w:rPr>
              <w:t>отсутствуют</w:t>
            </w:r>
          </w:p>
        </w:tc>
        <w:tc>
          <w:tcPr>
            <w:tcW w:w="1696" w:type="dxa"/>
            <w:tcBorders>
              <w:bottom w:val="double" w:sz="4" w:space="0" w:color="auto"/>
            </w:tcBorders>
          </w:tcPr>
          <w:p w:rsidR="00855E0F" w:rsidRPr="00BB25A8" w:rsidRDefault="00855E0F" w:rsidP="00BB25A8">
            <w:pPr>
              <w:spacing w:after="0" w:line="216" w:lineRule="auto"/>
              <w:jc w:val="center"/>
              <w:rPr>
                <w:sz w:val="20"/>
                <w:szCs w:val="20"/>
              </w:rPr>
            </w:pPr>
            <w:r w:rsidRPr="00BB25A8">
              <w:rPr>
                <w:sz w:val="20"/>
                <w:szCs w:val="20"/>
              </w:rPr>
              <w:t>40</w:t>
            </w:r>
          </w:p>
        </w:tc>
        <w:tc>
          <w:tcPr>
            <w:tcW w:w="4266" w:type="dxa"/>
            <w:tcBorders>
              <w:bottom w:val="double" w:sz="4" w:space="0" w:color="auto"/>
              <w:right w:val="double" w:sz="4" w:space="0" w:color="auto"/>
            </w:tcBorders>
          </w:tcPr>
          <w:p w:rsidR="00855E0F" w:rsidRPr="00BB25A8" w:rsidRDefault="00855E0F" w:rsidP="00BB25A8">
            <w:pPr>
              <w:spacing w:after="0" w:line="192" w:lineRule="auto"/>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Cs/>
                <w:sz w:val="18"/>
                <w:szCs w:val="18"/>
              </w:rPr>
            </w:pPr>
            <w:r w:rsidRPr="00BB25A8">
              <w:rPr>
                <w:bCs/>
                <w:sz w:val="18"/>
                <w:szCs w:val="18"/>
              </w:rPr>
              <w:t>- </w:t>
            </w:r>
            <w:r w:rsidRPr="00BB25A8">
              <w:rPr>
                <w:sz w:val="18"/>
                <w:szCs w:val="18"/>
              </w:rPr>
              <w:t>ОАО «</w:t>
            </w:r>
            <w:r w:rsidRPr="00BB25A8">
              <w:rPr>
                <w:bCs/>
                <w:sz w:val="18"/>
                <w:szCs w:val="18"/>
              </w:rPr>
              <w:t>Чепецкий механический завод» на 2014</w:t>
            </w:r>
            <w:r w:rsidRPr="00BB25A8">
              <w:rPr>
                <w:sz w:val="18"/>
                <w:szCs w:val="18"/>
              </w:rPr>
              <w:t>-2015</w:t>
            </w:r>
            <w:r w:rsidRPr="00BB25A8">
              <w:rPr>
                <w:bCs/>
                <w:sz w:val="18"/>
                <w:szCs w:val="18"/>
              </w:rPr>
              <w:t xml:space="preserve">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«Белгородэнергоремонт»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«Дальневосточная распределительная сетевая компания» на 2013-2014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sz w:val="18"/>
                <w:szCs w:val="18"/>
              </w:rPr>
            </w:pPr>
            <w:r w:rsidRPr="00BB25A8">
              <w:rPr>
                <w:b/>
                <w:bCs/>
                <w:sz w:val="18"/>
                <w:szCs w:val="18"/>
              </w:rPr>
              <w:t>- </w:t>
            </w:r>
            <w:r w:rsidRPr="00BB25A8">
              <w:rPr>
                <w:sz w:val="18"/>
                <w:szCs w:val="18"/>
              </w:rPr>
              <w:t xml:space="preserve">ОАО «Синтез-Каучук», ОАО «Стерлитамакский нефтехимический завод», ООО «Химремонт» </w:t>
            </w:r>
            <w:r w:rsidRPr="00BB25A8">
              <w:rPr>
                <w:bCs/>
                <w:sz w:val="18"/>
                <w:szCs w:val="18"/>
              </w:rPr>
              <w:t>на 2013, 2014, 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«Уренгойнефтегазгеология» на 2012-20015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«Акрон»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Транспорт и дорожное хозяйство:</w:t>
            </w:r>
          </w:p>
          <w:p w:rsidR="00855E0F" w:rsidRPr="00BB25A8" w:rsidRDefault="00855E0F" w:rsidP="00BB25A8">
            <w:pPr>
              <w:spacing w:after="0" w:line="192" w:lineRule="auto"/>
              <w:jc w:val="both"/>
              <w:rPr>
                <w:b/>
                <w:bCs/>
                <w:sz w:val="18"/>
                <w:szCs w:val="18"/>
              </w:rPr>
            </w:pPr>
            <w:r w:rsidRPr="00BB25A8">
              <w:rPr>
                <w:b/>
                <w:bCs/>
                <w:sz w:val="18"/>
                <w:szCs w:val="18"/>
              </w:rPr>
              <w:t>- </w:t>
            </w:r>
            <w:r w:rsidRPr="00BB25A8">
              <w:rPr>
                <w:sz w:val="18"/>
                <w:szCs w:val="18"/>
              </w:rPr>
              <w:t xml:space="preserve">ОАО «Самарская пригородная пассажирская </w:t>
            </w:r>
            <w:r w:rsidRPr="00BB25A8">
              <w:rPr>
                <w:bCs/>
                <w:sz w:val="18"/>
                <w:szCs w:val="18"/>
              </w:rPr>
              <w:t>компания»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«Туапсинский морской торговый порт» на 2012-2015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"РЖД"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Телекоммуникационная: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«Ростелеком»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Строительство: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«Домостроительный комбинат «№3» г. Москвы на 2012-2014 гг.;</w:t>
            </w:r>
          </w:p>
          <w:p w:rsidR="00855E0F" w:rsidRPr="00BB25A8" w:rsidRDefault="00855E0F" w:rsidP="00BB25A8">
            <w:pPr>
              <w:spacing w:after="0" w:line="192" w:lineRule="auto"/>
              <w:ind w:left="91" w:hanging="91"/>
              <w:jc w:val="both"/>
              <w:rPr>
                <w:bCs/>
                <w:sz w:val="18"/>
                <w:szCs w:val="18"/>
              </w:rPr>
            </w:pPr>
            <w:r w:rsidRPr="00BB25A8">
              <w:rPr>
                <w:bCs/>
                <w:sz w:val="18"/>
                <w:szCs w:val="18"/>
              </w:rPr>
              <w:t>- </w:t>
            </w:r>
            <w:r w:rsidRPr="00BB25A8">
              <w:rPr>
                <w:bCs/>
                <w:sz w:val="20"/>
                <w:szCs w:val="20"/>
              </w:rPr>
              <w:t xml:space="preserve">ЗАО «УграКерам» Калужской области </w:t>
            </w:r>
            <w:r w:rsidRPr="00BB25A8">
              <w:rPr>
                <w:b/>
                <w:bCs/>
                <w:sz w:val="20"/>
                <w:szCs w:val="20"/>
              </w:rPr>
              <w:t>продлен</w:t>
            </w:r>
            <w:r w:rsidRPr="00BB25A8">
              <w:rPr>
                <w:bCs/>
                <w:sz w:val="20"/>
                <w:szCs w:val="20"/>
              </w:rPr>
              <w:t xml:space="preserve"> от 15.02.2012 г. на период до 30.03.2015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Сельское, рыбное хозяйство, АПК:</w:t>
            </w:r>
          </w:p>
          <w:p w:rsidR="00855E0F" w:rsidRPr="00BB25A8" w:rsidRDefault="00855E0F" w:rsidP="00BB25A8">
            <w:pPr>
              <w:spacing w:after="0" w:line="192" w:lineRule="auto"/>
              <w:ind w:left="91" w:hanging="91"/>
              <w:jc w:val="both"/>
              <w:rPr>
                <w:bCs/>
                <w:sz w:val="18"/>
                <w:szCs w:val="18"/>
              </w:rPr>
            </w:pPr>
            <w:r w:rsidRPr="00BB25A8">
              <w:rPr>
                <w:bCs/>
                <w:sz w:val="18"/>
                <w:szCs w:val="18"/>
              </w:rPr>
              <w:t>- КГВБУ «Приморская ветеринарная служба» на 2012-2015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Администрации  Коммунаровского   сельсовета Красногвардейского муниципального района Ставропольского края на 2012-2014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w:t>
            </w:r>
            <w:r w:rsidRPr="00BB25A8">
              <w:rPr>
                <w:bCs/>
                <w:sz w:val="18"/>
                <w:szCs w:val="18"/>
              </w:rPr>
              <w:t> КГБУ «Владивостокская ветеринарная станция по борьбе с болезнями животных» на 2014-2017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Cs/>
                <w:sz w:val="18"/>
                <w:szCs w:val="18"/>
              </w:rPr>
              <w:t>- ОАО «КАМАЗ» на 2013-2014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«Ил» на 2012-2015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«Коломенский завод»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Cs/>
                <w:sz w:val="18"/>
                <w:szCs w:val="18"/>
              </w:rPr>
            </w:pPr>
            <w:r w:rsidRPr="00BB25A8">
              <w:rPr>
                <w:bCs/>
                <w:sz w:val="18"/>
                <w:szCs w:val="18"/>
              </w:rPr>
              <w:t>- ГБУ «Комплексный центр социального обслуживания населения Починковского района» Нижегородской области на 2013-2016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ГОАУ социального обслуживания населения «Мурманский комплексный центр социального обслуживания населения»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ГКУ МО «Мособлпожспас»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Управление культуры муниципального района «Акшинский район» на период с 01.05.2011 года по 30.04.2014 год;</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КГБУК «Норильский Заполярный театр драмы им. Вл. Маяковского»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МКУК «КДЦ «Новолабинский» Усть-Лабинского района с «01» апреля 2012г.  до «01» апреля 2015 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МУ ИМРЦ г. Волгодонска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МБОУ «Средняя общеобразовательная школа №220» г. Заречного, Пензенской области на 2014-2016 гг.</w:t>
            </w:r>
            <w:r w:rsidRPr="00BB25A8">
              <w:rPr>
                <w:b/>
                <w:bCs/>
                <w:sz w:val="18"/>
                <w:szCs w:val="18"/>
              </w:rPr>
              <w:t>;</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МБДОУ</w:t>
            </w:r>
            <w:r w:rsidRPr="00BB25A8">
              <w:rPr>
                <w:spacing w:val="-5"/>
                <w:sz w:val="18"/>
                <w:szCs w:val="18"/>
              </w:rPr>
              <w:t xml:space="preserve"> </w:t>
            </w:r>
            <w:r w:rsidRPr="00BB25A8">
              <w:rPr>
                <w:bCs/>
                <w:sz w:val="18"/>
                <w:szCs w:val="18"/>
              </w:rPr>
              <w:t>«Центр развития ребенка – детский сад № 39» Орловской области на 2013-2015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между работниками и работодателем Учреждения Российской академии наук Института машиноведения им. А. А.Благонравова РАН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Института русского языка имени В.В. Виноградова РАН 6 февраля 2011 г. – 5 февраля 2014 г. (</w:t>
            </w:r>
            <w:r w:rsidRPr="00BB25A8">
              <w:rPr>
                <w:b/>
                <w:bCs/>
                <w:sz w:val="18"/>
                <w:szCs w:val="18"/>
              </w:rPr>
              <w:t xml:space="preserve">продлен на срок </w:t>
            </w:r>
            <w:r w:rsidRPr="00BB25A8">
              <w:rPr>
                <w:bCs/>
                <w:sz w:val="18"/>
                <w:szCs w:val="18"/>
              </w:rPr>
              <w:t>с 6 февраля 2014 г. по 5 февраля 2015 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ФГБУ науки Физико-технический институт им. А.Ф. Иоффе Российской академии наук на 2012-2014 гг.;</w:t>
            </w:r>
          </w:p>
          <w:p w:rsidR="00855E0F" w:rsidRPr="00BB25A8" w:rsidRDefault="00855E0F" w:rsidP="00BB25A8">
            <w:pPr>
              <w:spacing w:after="0" w:line="192" w:lineRule="auto"/>
              <w:jc w:val="both"/>
              <w:rPr>
                <w:b/>
                <w:bCs/>
                <w:sz w:val="18"/>
                <w:szCs w:val="18"/>
              </w:rPr>
            </w:pPr>
            <w:r w:rsidRPr="00BB25A8">
              <w:rPr>
                <w:b/>
                <w:bCs/>
                <w:sz w:val="18"/>
                <w:szCs w:val="18"/>
              </w:rPr>
              <w:t>Нефтегазовая:</w:t>
            </w:r>
          </w:p>
          <w:p w:rsidR="00855E0F" w:rsidRPr="00BB25A8" w:rsidRDefault="00855E0F" w:rsidP="00BB25A8">
            <w:pPr>
              <w:spacing w:after="0" w:line="192" w:lineRule="auto"/>
              <w:ind w:left="91" w:hanging="91"/>
              <w:jc w:val="both"/>
              <w:rPr>
                <w:bCs/>
                <w:sz w:val="18"/>
                <w:szCs w:val="18"/>
              </w:rPr>
            </w:pPr>
            <w:r w:rsidRPr="00BB25A8">
              <w:rPr>
                <w:bCs/>
                <w:sz w:val="18"/>
                <w:szCs w:val="18"/>
              </w:rPr>
              <w:t>- ООО «Газпром трансгаз Чайковский» на 2013–2015 гг.;</w:t>
            </w:r>
          </w:p>
          <w:p w:rsidR="00855E0F" w:rsidRPr="00BB25A8" w:rsidRDefault="00855E0F" w:rsidP="00BB25A8">
            <w:pPr>
              <w:spacing w:after="0" w:line="192" w:lineRule="auto"/>
              <w:ind w:left="91" w:hanging="91"/>
              <w:jc w:val="both"/>
              <w:rPr>
                <w:bCs/>
                <w:sz w:val="18"/>
                <w:szCs w:val="18"/>
              </w:rPr>
            </w:pPr>
            <w:r w:rsidRPr="00BB25A8">
              <w:rPr>
                <w:bCs/>
                <w:sz w:val="18"/>
                <w:szCs w:val="18"/>
              </w:rPr>
              <w:t>- ООО «ЛУКОЙЛ-Инжиниринг» с 01.10.2011 до 01.10.2014;</w:t>
            </w:r>
          </w:p>
          <w:p w:rsidR="00855E0F" w:rsidRPr="00BB25A8" w:rsidRDefault="00855E0F" w:rsidP="00BB25A8">
            <w:pPr>
              <w:spacing w:after="0" w:line="192" w:lineRule="auto"/>
              <w:ind w:left="91" w:hanging="91"/>
              <w:jc w:val="both"/>
              <w:rPr>
                <w:bCs/>
                <w:sz w:val="18"/>
                <w:szCs w:val="18"/>
              </w:rPr>
            </w:pPr>
            <w:r w:rsidRPr="00BB25A8">
              <w:rPr>
                <w:bCs/>
                <w:sz w:val="18"/>
                <w:szCs w:val="18"/>
              </w:rPr>
              <w:t>- </w:t>
            </w:r>
            <w:r w:rsidRPr="00BB25A8">
              <w:rPr>
                <w:bCs/>
                <w:sz w:val="20"/>
                <w:szCs w:val="20"/>
              </w:rPr>
              <w:t>ОАО «Приволжскнефтепровод» на 2013–2015 гг.;</w:t>
            </w:r>
          </w:p>
          <w:p w:rsidR="00855E0F" w:rsidRPr="00BB25A8" w:rsidRDefault="00855E0F" w:rsidP="00BB25A8">
            <w:pPr>
              <w:spacing w:after="0" w:line="192" w:lineRule="auto"/>
              <w:jc w:val="both"/>
              <w:rPr>
                <w:b/>
                <w:bCs/>
                <w:sz w:val="18"/>
                <w:szCs w:val="18"/>
              </w:rPr>
            </w:pPr>
            <w:r w:rsidRPr="00BB25A8">
              <w:rPr>
                <w:b/>
                <w:bCs/>
                <w:sz w:val="18"/>
                <w:szCs w:val="18"/>
              </w:rPr>
              <w:t>Металлургическая и горнодобывающая: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«Выксунский металлургический завод» на 2012-20015 гг.;</w:t>
            </w:r>
          </w:p>
          <w:p w:rsidR="00855E0F" w:rsidRPr="00BB25A8" w:rsidRDefault="00855E0F" w:rsidP="00BB25A8">
            <w:pPr>
              <w:spacing w:after="0" w:line="192" w:lineRule="auto"/>
              <w:ind w:left="91" w:hanging="91"/>
              <w:jc w:val="both"/>
              <w:rPr>
                <w:bCs/>
                <w:sz w:val="18"/>
                <w:szCs w:val="18"/>
              </w:rPr>
            </w:pPr>
            <w:r w:rsidRPr="00BB25A8">
              <w:rPr>
                <w:bCs/>
                <w:sz w:val="18"/>
                <w:szCs w:val="18"/>
              </w:rPr>
              <w:t>- ООО «Северсталь-Промсервис» на 2014-20015 гг.;</w:t>
            </w:r>
          </w:p>
          <w:p w:rsidR="00855E0F" w:rsidRPr="00BB25A8" w:rsidRDefault="00855E0F" w:rsidP="00BB25A8">
            <w:pPr>
              <w:spacing w:after="0" w:line="192" w:lineRule="auto"/>
              <w:ind w:left="91" w:hanging="91"/>
              <w:jc w:val="both"/>
              <w:rPr>
                <w:bCs/>
                <w:sz w:val="18"/>
                <w:szCs w:val="18"/>
              </w:rPr>
            </w:pPr>
            <w:r w:rsidRPr="00BB25A8">
              <w:rPr>
                <w:bCs/>
                <w:sz w:val="18"/>
                <w:szCs w:val="18"/>
              </w:rPr>
              <w:t>- ОАО «Воркутауголь» на 2013–2016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Cs/>
                <w:sz w:val="18"/>
                <w:szCs w:val="18"/>
              </w:rPr>
            </w:pPr>
            <w:r w:rsidRPr="00BB25A8">
              <w:rPr>
                <w:bCs/>
                <w:sz w:val="18"/>
                <w:szCs w:val="18"/>
              </w:rPr>
              <w:t>- ГУП «Медтехника» Республики Башкортостан на 2012-2014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БУЗ Воронежской области «Лискинская ЦРБ» на 2013-2016 гг.;</w:t>
            </w:r>
          </w:p>
          <w:p w:rsidR="00855E0F" w:rsidRPr="00BB25A8" w:rsidRDefault="00855E0F" w:rsidP="00BB25A8">
            <w:pPr>
              <w:spacing w:after="0" w:line="192" w:lineRule="auto"/>
              <w:ind w:left="91" w:hanging="91"/>
              <w:jc w:val="both"/>
              <w:rPr>
                <w:bCs/>
                <w:sz w:val="18"/>
                <w:szCs w:val="18"/>
              </w:rPr>
            </w:pPr>
            <w:r w:rsidRPr="00BB25A8">
              <w:rPr>
                <w:bCs/>
                <w:sz w:val="18"/>
                <w:szCs w:val="18"/>
              </w:rPr>
              <w:t>- ГБУЗ Новосибирской области «Бердская центральная городская больница» на 2012 – 2014 гг.;</w:t>
            </w:r>
          </w:p>
          <w:p w:rsidR="00855E0F" w:rsidRPr="00BB25A8" w:rsidRDefault="00855E0F" w:rsidP="00BB25A8">
            <w:pPr>
              <w:spacing w:after="0" w:line="192" w:lineRule="auto"/>
              <w:jc w:val="both"/>
              <w:rPr>
                <w:b/>
                <w:bCs/>
                <w:sz w:val="18"/>
                <w:szCs w:val="18"/>
              </w:rPr>
            </w:pPr>
            <w:r w:rsidRPr="00BB25A8">
              <w:rPr>
                <w:b/>
                <w:bCs/>
                <w:sz w:val="18"/>
                <w:szCs w:val="18"/>
              </w:rPr>
              <w:t>Деревообрабатывающая, целлюлозно-бумажная, лесное хозяйство:</w:t>
            </w:r>
          </w:p>
          <w:p w:rsidR="00855E0F" w:rsidRPr="00BB25A8" w:rsidRDefault="00855E0F" w:rsidP="00BB25A8">
            <w:pPr>
              <w:spacing w:after="0" w:line="192" w:lineRule="auto"/>
              <w:jc w:val="both"/>
              <w:rPr>
                <w:bCs/>
                <w:sz w:val="18"/>
                <w:szCs w:val="18"/>
              </w:rPr>
            </w:pPr>
            <w:r w:rsidRPr="00BB25A8">
              <w:rPr>
                <w:b/>
                <w:bCs/>
                <w:sz w:val="18"/>
                <w:szCs w:val="18"/>
              </w:rPr>
              <w:t>- </w:t>
            </w:r>
            <w:r w:rsidRPr="00BB25A8">
              <w:rPr>
                <w:bCs/>
                <w:sz w:val="18"/>
                <w:szCs w:val="18"/>
              </w:rPr>
              <w:t>ОАО «Архангельский ЦБК» на 2012 – 2014 гг.;</w:t>
            </w:r>
          </w:p>
        </w:tc>
      </w:tr>
      <w:tr w:rsidR="00855E0F" w:rsidRPr="00BB25A8" w:rsidTr="00BB25A8">
        <w:trPr>
          <w:trHeight w:val="1665"/>
        </w:trPr>
        <w:tc>
          <w:tcPr>
            <w:tcW w:w="3407" w:type="dxa"/>
            <w:tcBorders>
              <w:top w:val="double" w:sz="4" w:space="0" w:color="auto"/>
              <w:left w:val="double" w:sz="4" w:space="0" w:color="auto"/>
            </w:tcBorders>
          </w:tcPr>
          <w:p w:rsidR="00855E0F" w:rsidRPr="00BB25A8" w:rsidRDefault="00855E0F" w:rsidP="00BB25A8">
            <w:pPr>
              <w:spacing w:after="0" w:line="216" w:lineRule="auto"/>
              <w:jc w:val="both"/>
              <w:rPr>
                <w:b/>
                <w:sz w:val="20"/>
                <w:szCs w:val="20"/>
              </w:rPr>
            </w:pPr>
            <w:r w:rsidRPr="00BB25A8">
              <w:rPr>
                <w:b/>
                <w:sz w:val="20"/>
                <w:szCs w:val="20"/>
              </w:rPr>
              <w:t>2. Ограничение масштабов дифференциации заработной платы</w:t>
            </w:r>
          </w:p>
        </w:tc>
        <w:tc>
          <w:tcPr>
            <w:tcW w:w="1696" w:type="dxa"/>
            <w:tcBorders>
              <w:top w:val="double" w:sz="4" w:space="0" w:color="auto"/>
            </w:tcBorders>
          </w:tcPr>
          <w:p w:rsidR="00855E0F" w:rsidRPr="00BB25A8" w:rsidRDefault="00855E0F" w:rsidP="00BB25A8">
            <w:pPr>
              <w:spacing w:after="0" w:line="216" w:lineRule="auto"/>
              <w:jc w:val="center"/>
              <w:rPr>
                <w:sz w:val="20"/>
                <w:szCs w:val="20"/>
              </w:rPr>
            </w:pPr>
            <w:r w:rsidRPr="00BB25A8">
              <w:rPr>
                <w:sz w:val="20"/>
                <w:szCs w:val="20"/>
              </w:rPr>
              <w:t>4</w:t>
            </w:r>
          </w:p>
        </w:tc>
        <w:tc>
          <w:tcPr>
            <w:tcW w:w="4266" w:type="dxa"/>
            <w:tcBorders>
              <w:top w:val="double" w:sz="4" w:space="0" w:color="auto"/>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sz w:val="18"/>
                <w:szCs w:val="18"/>
              </w:rPr>
              <w:t>ОАО «Чепецкий механический завод»</w:t>
            </w:r>
            <w:r w:rsidRPr="00BB25A8">
              <w:rPr>
                <w:bCs/>
                <w:sz w:val="18"/>
                <w:szCs w:val="18"/>
              </w:rPr>
              <w:t xml:space="preserve"> на 2014</w:t>
            </w:r>
            <w:r w:rsidRPr="00BB25A8">
              <w:rPr>
                <w:sz w:val="18"/>
                <w:szCs w:val="18"/>
              </w:rPr>
              <w:t>-2015</w:t>
            </w:r>
            <w:r w:rsidRPr="00BB25A8">
              <w:rPr>
                <w:bCs/>
                <w:sz w:val="18"/>
                <w:szCs w:val="18"/>
              </w:rPr>
              <w:t xml:space="preserve">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sz w:val="18"/>
                <w:szCs w:val="18"/>
              </w:rPr>
              <w:t xml:space="preserve">ОАО «Синтез-Каучук», ОАО «Стерлитамакский нефтехимический завод», ООО «Химремонт» </w:t>
            </w:r>
            <w:r w:rsidRPr="00BB25A8">
              <w:rPr>
                <w:bCs/>
                <w:sz w:val="18"/>
                <w:szCs w:val="18"/>
              </w:rPr>
              <w:t>на 2013, 2014, 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МБОУ</w:t>
            </w:r>
            <w:r w:rsidRPr="00BB25A8">
              <w:rPr>
                <w:b/>
                <w:bCs/>
                <w:sz w:val="18"/>
                <w:szCs w:val="18"/>
              </w:rPr>
              <w:t xml:space="preserve"> </w:t>
            </w:r>
            <w:r w:rsidRPr="00BB25A8">
              <w:rPr>
                <w:bCs/>
                <w:sz w:val="18"/>
                <w:szCs w:val="18"/>
              </w:rPr>
              <w:t>«СОШ № 220» г. Заречного, Пензенской области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
                <w:bCs/>
                <w:sz w:val="18"/>
                <w:szCs w:val="18"/>
              </w:rPr>
            </w:pPr>
            <w:r w:rsidRPr="00BB25A8">
              <w:rPr>
                <w:bCs/>
                <w:sz w:val="18"/>
                <w:szCs w:val="18"/>
              </w:rPr>
              <w:t>- ГУП «Медтехника» Республики Башкортостан на 2012-2014 гг.;</w:t>
            </w:r>
            <w:r w:rsidRPr="00BB25A8">
              <w:rPr>
                <w:b/>
                <w:bCs/>
                <w:sz w:val="18"/>
                <w:szCs w:val="18"/>
              </w:rPr>
              <w:t>- </w:t>
            </w:r>
          </w:p>
        </w:tc>
      </w:tr>
      <w:tr w:rsidR="00855E0F" w:rsidRPr="00BB25A8" w:rsidTr="00BB25A8">
        <w:trPr>
          <w:trHeight w:val="254"/>
        </w:trPr>
        <w:tc>
          <w:tcPr>
            <w:tcW w:w="3407" w:type="dxa"/>
            <w:tcBorders>
              <w:left w:val="double" w:sz="4" w:space="0" w:color="auto"/>
              <w:bottom w:val="double" w:sz="4" w:space="0" w:color="auto"/>
            </w:tcBorders>
          </w:tcPr>
          <w:p w:rsidR="00855E0F" w:rsidRPr="00BB25A8" w:rsidRDefault="00855E0F" w:rsidP="00BB25A8">
            <w:pPr>
              <w:pStyle w:val="ListParagraph"/>
              <w:numPr>
                <w:ilvl w:val="0"/>
                <w:numId w:val="26"/>
              </w:numPr>
              <w:spacing w:after="0" w:line="216" w:lineRule="auto"/>
              <w:rPr>
                <w:b/>
                <w:sz w:val="20"/>
                <w:szCs w:val="20"/>
              </w:rPr>
            </w:pPr>
            <w:r w:rsidRPr="00BB25A8">
              <w:rPr>
                <w:i/>
                <w:sz w:val="20"/>
                <w:szCs w:val="20"/>
              </w:rPr>
              <w:t>отсутствуют</w:t>
            </w:r>
          </w:p>
        </w:tc>
        <w:tc>
          <w:tcPr>
            <w:tcW w:w="1696" w:type="dxa"/>
            <w:tcBorders>
              <w:bottom w:val="double" w:sz="4" w:space="0" w:color="auto"/>
            </w:tcBorders>
            <w:vAlign w:val="center"/>
          </w:tcPr>
          <w:p w:rsidR="00855E0F" w:rsidRPr="00BB25A8" w:rsidRDefault="00855E0F" w:rsidP="00BB25A8">
            <w:pPr>
              <w:spacing w:after="0" w:line="216" w:lineRule="auto"/>
              <w:jc w:val="center"/>
              <w:rPr>
                <w:sz w:val="20"/>
                <w:szCs w:val="20"/>
              </w:rPr>
            </w:pPr>
            <w:r w:rsidRPr="00BB25A8">
              <w:rPr>
                <w:sz w:val="20"/>
                <w:szCs w:val="20"/>
              </w:rPr>
              <w:t>39</w:t>
            </w:r>
          </w:p>
        </w:tc>
        <w:tc>
          <w:tcPr>
            <w:tcW w:w="4266" w:type="dxa"/>
            <w:tcBorders>
              <w:bottom w:val="double" w:sz="4" w:space="0" w:color="auto"/>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«Белгородэнергоремонт»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«Дальневосточная распределительная сетевая компания» на 2013-2014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«Акрон»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«Уренгойнефтегазгеология» на 2012-2015 гг.;</w:t>
            </w:r>
          </w:p>
          <w:p w:rsidR="00855E0F" w:rsidRPr="00BB25A8" w:rsidRDefault="00855E0F" w:rsidP="00BB25A8">
            <w:pPr>
              <w:spacing w:after="0" w:line="192" w:lineRule="auto"/>
              <w:jc w:val="both"/>
              <w:rPr>
                <w:b/>
                <w:bCs/>
                <w:sz w:val="18"/>
                <w:szCs w:val="18"/>
              </w:rPr>
            </w:pPr>
            <w:r w:rsidRPr="00BB25A8">
              <w:rPr>
                <w:b/>
                <w:bCs/>
                <w:sz w:val="18"/>
                <w:szCs w:val="18"/>
              </w:rPr>
              <w:t>Транспорт и дорожное хозяйство:</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sz w:val="18"/>
                <w:szCs w:val="18"/>
              </w:rPr>
              <w:t xml:space="preserve">ОАО «Самарская пригородная пассажирская </w:t>
            </w:r>
            <w:r w:rsidRPr="00BB25A8">
              <w:rPr>
                <w:bCs/>
                <w:sz w:val="18"/>
                <w:szCs w:val="18"/>
              </w:rPr>
              <w:t>компания»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«Туапсинский морской торговый порт» на 2012-2015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"РЖД"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Телекоммуникационная:</w:t>
            </w:r>
          </w:p>
          <w:p w:rsidR="00855E0F" w:rsidRPr="00BB25A8" w:rsidRDefault="00855E0F" w:rsidP="00BB25A8">
            <w:pPr>
              <w:spacing w:after="0" w:line="192" w:lineRule="auto"/>
              <w:ind w:left="91" w:hanging="91"/>
              <w:jc w:val="both"/>
              <w:rPr>
                <w:b/>
                <w:bCs/>
                <w:sz w:val="18"/>
                <w:szCs w:val="18"/>
              </w:rPr>
            </w:pPr>
            <w:r w:rsidRPr="00BB25A8">
              <w:rPr>
                <w:bCs/>
                <w:sz w:val="18"/>
                <w:szCs w:val="18"/>
              </w:rPr>
              <w:t>-</w:t>
            </w:r>
            <w:r w:rsidRPr="00BB25A8">
              <w:rPr>
                <w:b/>
                <w:bCs/>
                <w:sz w:val="18"/>
                <w:szCs w:val="18"/>
                <w:lang w:eastAsia="ru-RU"/>
              </w:rPr>
              <w:t xml:space="preserve"> </w:t>
            </w:r>
            <w:r w:rsidRPr="00BB25A8">
              <w:rPr>
                <w:bCs/>
                <w:sz w:val="18"/>
                <w:szCs w:val="18"/>
              </w:rPr>
              <w:t>ОАО «Башинформсвязь» на 2014-2016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«Ростелеком»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Строительство: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«Домостроительный комбинат «№3» г. Москвы на 2012-2014 гг.;</w:t>
            </w:r>
          </w:p>
          <w:p w:rsidR="00855E0F" w:rsidRPr="00BB25A8" w:rsidRDefault="00855E0F" w:rsidP="00BB25A8">
            <w:pPr>
              <w:spacing w:after="0" w:line="192" w:lineRule="auto"/>
              <w:ind w:left="91" w:hanging="91"/>
              <w:jc w:val="both"/>
              <w:rPr>
                <w:bCs/>
                <w:sz w:val="18"/>
                <w:szCs w:val="18"/>
              </w:rPr>
            </w:pPr>
            <w:r w:rsidRPr="00BB25A8">
              <w:rPr>
                <w:bCs/>
                <w:sz w:val="20"/>
                <w:szCs w:val="20"/>
              </w:rPr>
              <w:t xml:space="preserve">- ЗАО «УграКерам» Калужской области </w:t>
            </w:r>
            <w:r w:rsidRPr="00BB25A8">
              <w:rPr>
                <w:b/>
                <w:bCs/>
                <w:sz w:val="20"/>
                <w:szCs w:val="20"/>
              </w:rPr>
              <w:t>продлен</w:t>
            </w:r>
            <w:r w:rsidRPr="00BB25A8">
              <w:rPr>
                <w:bCs/>
                <w:sz w:val="20"/>
                <w:szCs w:val="20"/>
              </w:rPr>
              <w:t xml:space="preserve"> от 15.02.2012 г. на период до 30.03.2015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Сельское, рыбное хозяйство, АПК:</w:t>
            </w:r>
          </w:p>
          <w:p w:rsidR="00855E0F" w:rsidRPr="00BB25A8" w:rsidRDefault="00855E0F" w:rsidP="00BB25A8">
            <w:pPr>
              <w:spacing w:after="0" w:line="192" w:lineRule="auto"/>
              <w:ind w:left="91" w:hanging="91"/>
              <w:jc w:val="both"/>
              <w:rPr>
                <w:bCs/>
                <w:sz w:val="18"/>
                <w:szCs w:val="18"/>
              </w:rPr>
            </w:pPr>
            <w:r w:rsidRPr="00BB25A8">
              <w:rPr>
                <w:bCs/>
                <w:sz w:val="18"/>
                <w:szCs w:val="18"/>
              </w:rPr>
              <w:t>- КГВБУ «Приморская ветеринарная служба» на 2012-2015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Администрации  Коммунаровского   сельсовета Красногвардейского муниципального района Ставропольского края на 2012-2014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w:t>
            </w:r>
            <w:r w:rsidRPr="00BB25A8">
              <w:rPr>
                <w:bCs/>
                <w:sz w:val="18"/>
                <w:szCs w:val="18"/>
              </w:rPr>
              <w:t> КГБУ «Владивостокская ветеринарная станция по борьбе с болезнями животных» на 2014-2017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Cs/>
                <w:sz w:val="18"/>
                <w:szCs w:val="18"/>
              </w:rPr>
              <w:t>- ОАО «КАМАЗ» на 2013-2014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«Ил» на 2012-2015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«Коломенский завод»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Cs/>
                <w:sz w:val="18"/>
                <w:szCs w:val="18"/>
              </w:rPr>
            </w:pPr>
            <w:r w:rsidRPr="00BB25A8">
              <w:rPr>
                <w:bCs/>
                <w:sz w:val="18"/>
                <w:szCs w:val="18"/>
              </w:rPr>
              <w:t>- ГБУ «Комплексный центр социального обслуживания населения Починковского района» Нижегородской области на 2013-2016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ГОАУ социального обслуживания населения «Мурманский комплексный центр социального обслуживания населения» на 2012-2014 гг.;</w:t>
            </w:r>
          </w:p>
          <w:p w:rsidR="00855E0F" w:rsidRPr="00BB25A8" w:rsidRDefault="00855E0F" w:rsidP="00BB25A8">
            <w:pPr>
              <w:spacing w:after="0" w:line="192" w:lineRule="auto"/>
              <w:ind w:left="91" w:hanging="91"/>
              <w:jc w:val="both"/>
              <w:rPr>
                <w:bCs/>
                <w:sz w:val="18"/>
                <w:szCs w:val="18"/>
              </w:rPr>
            </w:pPr>
            <w:r w:rsidRPr="00BB25A8">
              <w:rPr>
                <w:bCs/>
                <w:sz w:val="18"/>
                <w:szCs w:val="18"/>
              </w:rPr>
              <w:t>- ГКУ МО «Мособлпожспас»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Управление культуры муниципального района «Акшинский район» на период с 01.05.2011 г. по 30.04.2014 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КГБУК «Норильский Заполярный театр драмы им. Вл. Маяковского»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МКУК «КДЦ «Новолабинский» Усть-Лабинского района с «01» апреля 2012г.  до «01» апреля 2015 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МУ ИМРЦ г. Волгодонска на  2011-2014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МБДОУ «Центр развития ребенка – детский сад № 39» Орловской области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между работниками и работодателем Учреждения Российской академии наук Института машиноведения им. А. А.Благонравова РАН на 2011-2014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Института русского языка имени В.В. Виноградова РАН 6 февраля 2011 г. – 5 февраля 2014 г. (</w:t>
            </w:r>
            <w:r w:rsidRPr="00BB25A8">
              <w:rPr>
                <w:b/>
                <w:bCs/>
                <w:sz w:val="18"/>
                <w:szCs w:val="18"/>
              </w:rPr>
              <w:t xml:space="preserve">продлен на срок </w:t>
            </w:r>
            <w:r w:rsidRPr="00BB25A8">
              <w:rPr>
                <w:bCs/>
                <w:sz w:val="18"/>
                <w:szCs w:val="18"/>
              </w:rPr>
              <w:t>с 6 февраля 2014 г. по 5 февраля 2015 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ФГБУ науки Физико-технический институт им. А.Ф. Иоффе РАН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Нефтегазовая: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«Газпром трансгаз Чайковский»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«ЛУКОЙЛ-Инжиниринг» с 01.10.2011 до 01.10.2014;</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20"/>
                <w:szCs w:val="20"/>
              </w:rPr>
              <w:t>ОАО «Приволжскнефтепровод» на 2013–2015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Металлургическая и горнодобывающая: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«Выксунский металлургический завод» на 2012-20015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«Северсталь-Промсервис» на 2014-20015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«Воркутауголь» на 2013–2016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Cs/>
                <w:sz w:val="18"/>
                <w:szCs w:val="18"/>
              </w:rPr>
            </w:pPr>
            <w:r w:rsidRPr="00BB25A8">
              <w:rPr>
                <w:bCs/>
                <w:sz w:val="18"/>
                <w:szCs w:val="18"/>
              </w:rPr>
              <w:t>- ГУП «Медтехника» Республики Башкортостан на 2012-2014 гг.;</w:t>
            </w:r>
          </w:p>
          <w:p w:rsidR="00855E0F" w:rsidRPr="00BB25A8" w:rsidRDefault="00855E0F" w:rsidP="00BB25A8">
            <w:pPr>
              <w:spacing w:after="0" w:line="192" w:lineRule="auto"/>
              <w:ind w:left="91" w:hanging="91"/>
              <w:jc w:val="both"/>
              <w:rPr>
                <w:bCs/>
                <w:sz w:val="18"/>
                <w:szCs w:val="18"/>
              </w:rPr>
            </w:pPr>
            <w:r w:rsidRPr="00BB25A8">
              <w:rPr>
                <w:bCs/>
                <w:sz w:val="18"/>
                <w:szCs w:val="18"/>
              </w:rPr>
              <w:t>- БУЗ Воронежской области «Лискинская ЦРБ»</w:t>
            </w:r>
            <w:r w:rsidRPr="00BB25A8">
              <w:rPr>
                <w:b/>
                <w:sz w:val="18"/>
                <w:szCs w:val="18"/>
                <w:lang w:eastAsia="ru-RU"/>
              </w:rPr>
              <w:t xml:space="preserve"> </w:t>
            </w:r>
            <w:r w:rsidRPr="00BB25A8">
              <w:rPr>
                <w:bCs/>
                <w:sz w:val="18"/>
                <w:szCs w:val="18"/>
              </w:rPr>
              <w:t>на 2013-2016</w:t>
            </w:r>
            <w:r w:rsidRPr="00BB25A8">
              <w:rPr>
                <w:b/>
                <w:bCs/>
                <w:sz w:val="18"/>
                <w:szCs w:val="18"/>
              </w:rPr>
              <w:t xml:space="preserve"> </w:t>
            </w:r>
            <w:r w:rsidRPr="00BB25A8">
              <w:rPr>
                <w:bCs/>
                <w:sz w:val="18"/>
                <w:szCs w:val="18"/>
              </w:rPr>
              <w:t>гг.;</w:t>
            </w:r>
          </w:p>
          <w:p w:rsidR="00855E0F" w:rsidRPr="00BB25A8" w:rsidRDefault="00855E0F" w:rsidP="00BB25A8">
            <w:pPr>
              <w:spacing w:after="0" w:line="192" w:lineRule="auto"/>
              <w:ind w:left="91" w:hanging="91"/>
              <w:jc w:val="both"/>
              <w:rPr>
                <w:bCs/>
                <w:sz w:val="18"/>
                <w:szCs w:val="18"/>
              </w:rPr>
            </w:pPr>
            <w:r w:rsidRPr="00BB25A8">
              <w:rPr>
                <w:bCs/>
                <w:sz w:val="18"/>
                <w:szCs w:val="18"/>
              </w:rPr>
              <w:t>- ГБУЗ Новосибирской области «Бердская центральная городская больница» на 2012 – 2014 гг.;</w:t>
            </w:r>
          </w:p>
          <w:p w:rsidR="00855E0F" w:rsidRPr="00BB25A8" w:rsidRDefault="00855E0F" w:rsidP="00BB25A8">
            <w:pPr>
              <w:spacing w:after="0" w:line="192" w:lineRule="auto"/>
              <w:jc w:val="both"/>
              <w:rPr>
                <w:b/>
                <w:bCs/>
                <w:sz w:val="18"/>
                <w:szCs w:val="18"/>
              </w:rPr>
            </w:pPr>
            <w:r w:rsidRPr="00BB25A8">
              <w:rPr>
                <w:b/>
                <w:bCs/>
                <w:sz w:val="18"/>
                <w:szCs w:val="18"/>
              </w:rPr>
              <w:t>Деревообрабатывающая, целлюлозно-бумажная, лесное хозяйство: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«Группа «Илим» в г. Коряжме на 2012 – 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«Архангельский ЦБК» на 2012 – 2014 гг.;</w:t>
            </w:r>
          </w:p>
        </w:tc>
      </w:tr>
      <w:tr w:rsidR="00855E0F" w:rsidRPr="00BB25A8" w:rsidTr="00BB25A8">
        <w:trPr>
          <w:trHeight w:val="820"/>
        </w:trPr>
        <w:tc>
          <w:tcPr>
            <w:tcW w:w="3407" w:type="dxa"/>
            <w:tcBorders>
              <w:top w:val="double" w:sz="4" w:space="0" w:color="auto"/>
              <w:left w:val="double" w:sz="4" w:space="0" w:color="auto"/>
            </w:tcBorders>
          </w:tcPr>
          <w:p w:rsidR="00855E0F" w:rsidRPr="00BB25A8" w:rsidRDefault="00855E0F" w:rsidP="00BB25A8">
            <w:pPr>
              <w:spacing w:after="0" w:line="216" w:lineRule="auto"/>
              <w:jc w:val="both"/>
              <w:rPr>
                <w:b/>
                <w:sz w:val="20"/>
                <w:szCs w:val="20"/>
              </w:rPr>
            </w:pPr>
            <w:r w:rsidRPr="00BB25A8">
              <w:rPr>
                <w:b/>
                <w:sz w:val="20"/>
                <w:szCs w:val="20"/>
              </w:rPr>
              <w:t>3. Индексация МРОТ, тарифных ставок с учетом уровня инфляции, в т.ч.:</w:t>
            </w:r>
          </w:p>
        </w:tc>
        <w:tc>
          <w:tcPr>
            <w:tcW w:w="1696" w:type="dxa"/>
            <w:tcBorders>
              <w:top w:val="double" w:sz="4" w:space="0" w:color="auto"/>
            </w:tcBorders>
            <w:vAlign w:val="center"/>
          </w:tcPr>
          <w:p w:rsidR="00855E0F" w:rsidRPr="00BB25A8" w:rsidRDefault="00855E0F" w:rsidP="00BB25A8">
            <w:pPr>
              <w:spacing w:after="0" w:line="216" w:lineRule="auto"/>
              <w:jc w:val="center"/>
              <w:rPr>
                <w:sz w:val="20"/>
                <w:szCs w:val="20"/>
              </w:rPr>
            </w:pPr>
            <w:r w:rsidRPr="00BB25A8">
              <w:rPr>
                <w:sz w:val="20"/>
                <w:szCs w:val="20"/>
              </w:rPr>
              <w:t>17</w:t>
            </w:r>
          </w:p>
        </w:tc>
        <w:tc>
          <w:tcPr>
            <w:tcW w:w="4266" w:type="dxa"/>
            <w:tcBorders>
              <w:top w:val="double" w:sz="4" w:space="0" w:color="auto"/>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sz w:val="18"/>
                <w:szCs w:val="18"/>
              </w:rPr>
              <w:t>ОАО «Чепецкий механический завод»</w:t>
            </w:r>
            <w:r w:rsidRPr="00BB25A8">
              <w:rPr>
                <w:bCs/>
                <w:sz w:val="18"/>
                <w:szCs w:val="18"/>
              </w:rPr>
              <w:t xml:space="preserve"> на 2014</w:t>
            </w:r>
            <w:r w:rsidRPr="00BB25A8">
              <w:rPr>
                <w:sz w:val="18"/>
                <w:szCs w:val="18"/>
              </w:rPr>
              <w:t>-2015</w:t>
            </w:r>
            <w:r w:rsidRPr="00BB25A8">
              <w:rPr>
                <w:bCs/>
                <w:sz w:val="18"/>
                <w:szCs w:val="18"/>
              </w:rPr>
              <w:t xml:space="preserve">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«Дальневосточная распределительная сетевая компания» на 2013-2014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sz w:val="18"/>
                <w:szCs w:val="18"/>
              </w:rPr>
              <w:t xml:space="preserve">ОАО «Синтез-Каучук», ОАО «Стерлитамакский нефтехимический завод», ООО «Химремонт» </w:t>
            </w:r>
            <w:r w:rsidRPr="00BB25A8">
              <w:rPr>
                <w:bCs/>
                <w:sz w:val="18"/>
                <w:szCs w:val="18"/>
              </w:rPr>
              <w:t>на 2013, 2014, 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Транспорт и дорожное хозяйство:</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sz w:val="18"/>
                <w:szCs w:val="18"/>
              </w:rPr>
              <w:t xml:space="preserve">ОАО «Самарская пригородная пассажирская </w:t>
            </w:r>
            <w:r w:rsidRPr="00BB25A8">
              <w:rPr>
                <w:bCs/>
                <w:sz w:val="18"/>
                <w:szCs w:val="18"/>
              </w:rPr>
              <w:t>компания» на 2013-2015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"РЖД"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Телекоммуникационная:</w:t>
            </w:r>
          </w:p>
          <w:p w:rsidR="00855E0F" w:rsidRPr="00BB25A8" w:rsidRDefault="00855E0F" w:rsidP="00BB25A8">
            <w:pPr>
              <w:spacing w:after="0" w:line="192" w:lineRule="auto"/>
              <w:ind w:left="91" w:hanging="91"/>
              <w:jc w:val="both"/>
              <w:rPr>
                <w:bCs/>
                <w:sz w:val="18"/>
                <w:szCs w:val="18"/>
              </w:rPr>
            </w:pPr>
            <w:r w:rsidRPr="00BB25A8">
              <w:rPr>
                <w:bCs/>
                <w:sz w:val="18"/>
                <w:szCs w:val="18"/>
              </w:rPr>
              <w:t>-</w:t>
            </w:r>
            <w:r w:rsidRPr="00BB25A8">
              <w:rPr>
                <w:b/>
                <w:bCs/>
                <w:sz w:val="18"/>
                <w:szCs w:val="18"/>
                <w:lang w:eastAsia="ru-RU"/>
              </w:rPr>
              <w:t xml:space="preserve"> </w:t>
            </w:r>
            <w:r w:rsidRPr="00BB25A8">
              <w:rPr>
                <w:bCs/>
                <w:sz w:val="18"/>
                <w:szCs w:val="18"/>
              </w:rPr>
              <w:t>ОАО «Башинформсвязь»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Строительство: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«Домостроительный комбинат «№3» г. Москвы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Cs/>
                <w:sz w:val="18"/>
                <w:szCs w:val="18"/>
              </w:rPr>
              <w:t>- ОАО «КАМАЗ» на 2013-2014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Института русского языка имени В.В. Виноградова РАН 6 февраля 2011 г. – 5 февраля 2014 г. (</w:t>
            </w:r>
            <w:r w:rsidRPr="00BB25A8">
              <w:rPr>
                <w:b/>
                <w:bCs/>
                <w:sz w:val="18"/>
                <w:szCs w:val="18"/>
              </w:rPr>
              <w:t xml:space="preserve">продлен на срок </w:t>
            </w:r>
            <w:r w:rsidRPr="00BB25A8">
              <w:rPr>
                <w:bCs/>
                <w:sz w:val="18"/>
                <w:szCs w:val="18"/>
              </w:rPr>
              <w:t>с 6 февраля 2014 г. по 5 февраля 2015 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ФГБУ науки Физико-технический институт им. А.Ф. Иоффе РАН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Нефтегазовая: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ООО «Газпром трансгаз Чайковский»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«ЛУКОЙЛ-Инжиниринг» с 01.10.2011 до 01.10.2014;</w:t>
            </w:r>
          </w:p>
          <w:p w:rsidR="00855E0F" w:rsidRPr="00BB25A8" w:rsidRDefault="00855E0F" w:rsidP="00BB25A8">
            <w:pPr>
              <w:spacing w:after="0" w:line="192" w:lineRule="auto"/>
              <w:ind w:left="91" w:hanging="91"/>
              <w:jc w:val="both"/>
              <w:rPr>
                <w:b/>
                <w:bCs/>
                <w:sz w:val="18"/>
                <w:szCs w:val="18"/>
              </w:rPr>
            </w:pPr>
            <w:r w:rsidRPr="00BB25A8">
              <w:rPr>
                <w:b/>
                <w:bCs/>
                <w:sz w:val="18"/>
                <w:szCs w:val="18"/>
              </w:rPr>
              <w:t>Металлургическая и горнодобывающая: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«Выксунский металлургический завод» на 2012-20015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«Северсталь-Промсервис» на 2014-20015 гг.;</w:t>
            </w:r>
          </w:p>
          <w:p w:rsidR="00855E0F" w:rsidRPr="00BB25A8" w:rsidRDefault="00855E0F" w:rsidP="00BB25A8">
            <w:pPr>
              <w:spacing w:after="0" w:line="192" w:lineRule="auto"/>
              <w:ind w:left="91" w:hanging="91"/>
              <w:jc w:val="both"/>
              <w:rPr>
                <w:bCs/>
                <w:sz w:val="18"/>
                <w:szCs w:val="18"/>
              </w:rPr>
            </w:pPr>
            <w:r w:rsidRPr="00BB25A8">
              <w:rPr>
                <w:bCs/>
                <w:sz w:val="18"/>
                <w:szCs w:val="18"/>
              </w:rPr>
              <w:t>- ОАО «Воркутауголь» на 2013–2016 гг.;</w:t>
            </w:r>
          </w:p>
          <w:p w:rsidR="00855E0F" w:rsidRPr="00BB25A8" w:rsidRDefault="00855E0F" w:rsidP="00BB25A8">
            <w:pPr>
              <w:spacing w:after="0" w:line="192" w:lineRule="auto"/>
              <w:jc w:val="both"/>
              <w:rPr>
                <w:b/>
                <w:bCs/>
                <w:sz w:val="18"/>
                <w:szCs w:val="18"/>
              </w:rPr>
            </w:pPr>
            <w:r w:rsidRPr="00BB25A8">
              <w:rPr>
                <w:b/>
                <w:bCs/>
                <w:sz w:val="18"/>
                <w:szCs w:val="18"/>
              </w:rPr>
              <w:t>Деревообрабатывающая, целлюлозно-бумажная, лесное хозяйство:</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«Архангельский ЦБК» на 2012 – 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Cs/>
                <w:sz w:val="18"/>
                <w:szCs w:val="18"/>
              </w:rPr>
            </w:pPr>
            <w:r w:rsidRPr="00BB25A8">
              <w:rPr>
                <w:b/>
                <w:bCs/>
                <w:sz w:val="18"/>
                <w:szCs w:val="18"/>
              </w:rPr>
              <w:t>-</w:t>
            </w:r>
            <w:r w:rsidRPr="00BB25A8">
              <w:rPr>
                <w:bCs/>
                <w:sz w:val="18"/>
                <w:szCs w:val="18"/>
              </w:rPr>
              <w:t> ГКУ МО «Мособлпожспас» на 2011-2014 гг.;</w:t>
            </w:r>
          </w:p>
        </w:tc>
      </w:tr>
      <w:tr w:rsidR="00855E0F" w:rsidRPr="00BB25A8" w:rsidTr="00BB25A8">
        <w:trPr>
          <w:trHeight w:val="1665"/>
        </w:trPr>
        <w:tc>
          <w:tcPr>
            <w:tcW w:w="3407" w:type="dxa"/>
            <w:tcBorders>
              <w:left w:val="double" w:sz="4" w:space="0" w:color="auto"/>
            </w:tcBorders>
          </w:tcPr>
          <w:p w:rsidR="00855E0F" w:rsidRPr="00BB25A8" w:rsidRDefault="00855E0F" w:rsidP="00BB25A8">
            <w:pPr>
              <w:pStyle w:val="ListParagraph"/>
              <w:numPr>
                <w:ilvl w:val="0"/>
                <w:numId w:val="26"/>
              </w:numPr>
              <w:spacing w:after="0" w:line="216" w:lineRule="auto"/>
              <w:jc w:val="both"/>
              <w:rPr>
                <w:sz w:val="20"/>
                <w:szCs w:val="20"/>
              </w:rPr>
            </w:pPr>
            <w:r w:rsidRPr="00BB25A8">
              <w:rPr>
                <w:sz w:val="20"/>
                <w:szCs w:val="20"/>
              </w:rPr>
              <w:t>исходя из имеющихся у предприятия средств</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8</w:t>
            </w:r>
          </w:p>
        </w:tc>
        <w:tc>
          <w:tcPr>
            <w:tcW w:w="4266" w:type="dxa"/>
            <w:tcBorders>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«Уренгойнефтегазгеология»</w:t>
            </w:r>
            <w:r w:rsidRPr="00BB25A8">
              <w:rPr>
                <w:b/>
                <w:bCs/>
                <w:sz w:val="18"/>
                <w:szCs w:val="18"/>
                <w:lang w:eastAsia="ru-RU"/>
              </w:rPr>
              <w:t xml:space="preserve"> </w:t>
            </w:r>
            <w:r w:rsidRPr="00BB25A8">
              <w:rPr>
                <w:bCs/>
                <w:sz w:val="18"/>
                <w:szCs w:val="18"/>
              </w:rPr>
              <w:t>на 2012-20015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xml:space="preserve">- </w:t>
            </w:r>
            <w:r w:rsidRPr="00BB25A8">
              <w:rPr>
                <w:bCs/>
                <w:sz w:val="18"/>
                <w:szCs w:val="18"/>
              </w:rPr>
              <w:t>ОАО «Акрон»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Телекоммуникационная: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«Ростелеком» на 2012-2014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Строительство:</w:t>
            </w:r>
          </w:p>
          <w:p w:rsidR="00855E0F" w:rsidRPr="00BB25A8" w:rsidRDefault="00855E0F" w:rsidP="00BB25A8">
            <w:pPr>
              <w:spacing w:after="0" w:line="192" w:lineRule="auto"/>
              <w:ind w:left="91" w:hanging="91"/>
              <w:jc w:val="both"/>
              <w:rPr>
                <w:bCs/>
                <w:sz w:val="18"/>
                <w:szCs w:val="18"/>
              </w:rPr>
            </w:pPr>
            <w:r w:rsidRPr="00BB25A8">
              <w:rPr>
                <w:bCs/>
                <w:sz w:val="18"/>
                <w:szCs w:val="18"/>
              </w:rPr>
              <w:t xml:space="preserve">- ЗАО «УграКерам» Калужской области </w:t>
            </w:r>
            <w:r w:rsidRPr="00BB25A8">
              <w:rPr>
                <w:b/>
                <w:bCs/>
                <w:sz w:val="18"/>
                <w:szCs w:val="18"/>
              </w:rPr>
              <w:t>продлен</w:t>
            </w:r>
            <w:r w:rsidRPr="00BB25A8">
              <w:rPr>
                <w:bCs/>
                <w:sz w:val="18"/>
                <w:szCs w:val="18"/>
              </w:rPr>
              <w:t xml:space="preserve"> от 15.02.2012 г. на период до 30.03.2015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Сельское, рыбное хозяйство, АПК:</w:t>
            </w:r>
          </w:p>
          <w:p w:rsidR="00855E0F" w:rsidRPr="00BB25A8" w:rsidRDefault="00855E0F" w:rsidP="00BB25A8">
            <w:pPr>
              <w:spacing w:after="0" w:line="192" w:lineRule="auto"/>
              <w:ind w:left="91" w:hanging="91"/>
              <w:jc w:val="both"/>
              <w:rPr>
                <w:bCs/>
                <w:sz w:val="18"/>
                <w:szCs w:val="18"/>
              </w:rPr>
            </w:pPr>
            <w:r w:rsidRPr="00BB25A8">
              <w:rPr>
                <w:bCs/>
                <w:sz w:val="18"/>
                <w:szCs w:val="18"/>
              </w:rPr>
              <w:t>- КГВБУ «Приморская ветеринарная служба» на 2012-2015 гг.;</w:t>
            </w:r>
          </w:p>
          <w:p w:rsidR="00855E0F" w:rsidRPr="00BB25A8" w:rsidRDefault="00855E0F" w:rsidP="00BB25A8">
            <w:pPr>
              <w:spacing w:after="0" w:line="192" w:lineRule="auto"/>
              <w:ind w:left="91" w:hanging="91"/>
              <w:jc w:val="both"/>
              <w:rPr>
                <w:bCs/>
                <w:sz w:val="18"/>
                <w:szCs w:val="18"/>
              </w:rPr>
            </w:pPr>
            <w:r w:rsidRPr="00BB25A8">
              <w:rPr>
                <w:bCs/>
                <w:sz w:val="18"/>
                <w:szCs w:val="18"/>
              </w:rPr>
              <w:t>- КГБУ «Владивостокская ветеринарная станция по борьбе с болезнями животных» на 2014-2017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Cs/>
                <w:sz w:val="18"/>
                <w:szCs w:val="18"/>
              </w:rPr>
            </w:pPr>
            <w:r w:rsidRPr="00BB25A8">
              <w:rPr>
                <w:bCs/>
                <w:sz w:val="18"/>
                <w:szCs w:val="18"/>
              </w:rPr>
              <w:t>- ГУП «Медтехника» Республики Башкортостан на 2012-2014 гг.;</w:t>
            </w:r>
          </w:p>
          <w:p w:rsidR="00855E0F" w:rsidRPr="00BB25A8" w:rsidRDefault="00855E0F" w:rsidP="00BB25A8">
            <w:pPr>
              <w:spacing w:after="0" w:line="192" w:lineRule="auto"/>
              <w:jc w:val="both"/>
              <w:rPr>
                <w:b/>
                <w:bCs/>
                <w:sz w:val="18"/>
                <w:szCs w:val="18"/>
              </w:rPr>
            </w:pPr>
            <w:r w:rsidRPr="00BB25A8">
              <w:rPr>
                <w:b/>
                <w:bCs/>
                <w:sz w:val="18"/>
                <w:szCs w:val="18"/>
              </w:rPr>
              <w:t>Деревообрабатывающая, целлюлозно-бумажная, лесное хозяйство: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«Группа «Илим» в г. Коряжме на 2012 – 2014 гг.;</w:t>
            </w:r>
          </w:p>
        </w:tc>
      </w:tr>
      <w:tr w:rsidR="00855E0F" w:rsidRPr="00BB25A8" w:rsidTr="00BB25A8">
        <w:trPr>
          <w:trHeight w:val="297"/>
        </w:trPr>
        <w:tc>
          <w:tcPr>
            <w:tcW w:w="3407" w:type="dxa"/>
            <w:tcBorders>
              <w:left w:val="double" w:sz="4" w:space="0" w:color="auto"/>
            </w:tcBorders>
          </w:tcPr>
          <w:p w:rsidR="00855E0F" w:rsidRPr="00BB25A8" w:rsidRDefault="00855E0F" w:rsidP="00BB25A8">
            <w:pPr>
              <w:pStyle w:val="ListParagraph"/>
              <w:numPr>
                <w:ilvl w:val="0"/>
                <w:numId w:val="26"/>
              </w:numPr>
              <w:spacing w:after="0" w:line="216" w:lineRule="auto"/>
              <w:jc w:val="both"/>
              <w:rPr>
                <w:sz w:val="20"/>
                <w:szCs w:val="20"/>
              </w:rPr>
            </w:pPr>
            <w:r w:rsidRPr="00BB25A8">
              <w:rPr>
                <w:sz w:val="20"/>
                <w:szCs w:val="20"/>
              </w:rPr>
              <w:t>декларативно</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1</w:t>
            </w:r>
          </w:p>
        </w:tc>
        <w:tc>
          <w:tcPr>
            <w:tcW w:w="4266" w:type="dxa"/>
            <w:tcBorders>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Cs/>
                <w:sz w:val="18"/>
                <w:szCs w:val="18"/>
              </w:rPr>
              <w:t>- ОАО «Коломенский завод» на 2012-2014 гг.;</w:t>
            </w:r>
          </w:p>
        </w:tc>
      </w:tr>
      <w:tr w:rsidR="00855E0F" w:rsidRPr="00BB25A8" w:rsidTr="00BB25A8">
        <w:trPr>
          <w:trHeight w:val="264"/>
        </w:trPr>
        <w:tc>
          <w:tcPr>
            <w:tcW w:w="3407" w:type="dxa"/>
            <w:tcBorders>
              <w:left w:val="double" w:sz="4" w:space="0" w:color="auto"/>
              <w:bottom w:val="double" w:sz="4" w:space="0" w:color="auto"/>
            </w:tcBorders>
          </w:tcPr>
          <w:p w:rsidR="00855E0F" w:rsidRPr="00BB25A8" w:rsidRDefault="00855E0F" w:rsidP="00BB25A8">
            <w:pPr>
              <w:pStyle w:val="ListParagraph"/>
              <w:numPr>
                <w:ilvl w:val="0"/>
                <w:numId w:val="26"/>
              </w:numPr>
              <w:spacing w:after="0" w:line="216" w:lineRule="auto"/>
              <w:rPr>
                <w:b/>
                <w:sz w:val="20"/>
                <w:szCs w:val="20"/>
              </w:rPr>
            </w:pPr>
            <w:r w:rsidRPr="00BB25A8">
              <w:rPr>
                <w:i/>
                <w:sz w:val="20"/>
                <w:szCs w:val="20"/>
              </w:rPr>
              <w:t>отсутствуют</w:t>
            </w:r>
          </w:p>
        </w:tc>
        <w:tc>
          <w:tcPr>
            <w:tcW w:w="1696" w:type="dxa"/>
            <w:tcBorders>
              <w:bottom w:val="double" w:sz="4" w:space="0" w:color="auto"/>
            </w:tcBorders>
            <w:vAlign w:val="center"/>
          </w:tcPr>
          <w:p w:rsidR="00855E0F" w:rsidRPr="00BB25A8" w:rsidRDefault="00855E0F" w:rsidP="00BB25A8">
            <w:pPr>
              <w:spacing w:after="0" w:line="216" w:lineRule="auto"/>
              <w:jc w:val="center"/>
              <w:rPr>
                <w:sz w:val="20"/>
                <w:szCs w:val="20"/>
              </w:rPr>
            </w:pPr>
            <w:r w:rsidRPr="00BB25A8">
              <w:rPr>
                <w:sz w:val="20"/>
                <w:szCs w:val="20"/>
              </w:rPr>
              <w:t>16</w:t>
            </w:r>
          </w:p>
        </w:tc>
        <w:tc>
          <w:tcPr>
            <w:tcW w:w="4266" w:type="dxa"/>
            <w:tcBorders>
              <w:bottom w:val="double" w:sz="4" w:space="0" w:color="auto"/>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Cs/>
                <w:sz w:val="18"/>
                <w:szCs w:val="18"/>
              </w:rPr>
            </w:pPr>
            <w:r w:rsidRPr="00BB25A8">
              <w:rPr>
                <w:b/>
                <w:bCs/>
                <w:sz w:val="18"/>
                <w:szCs w:val="18"/>
              </w:rPr>
              <w:t>-</w:t>
            </w:r>
            <w:r w:rsidRPr="00BB25A8">
              <w:rPr>
                <w:bCs/>
                <w:sz w:val="18"/>
                <w:szCs w:val="18"/>
              </w:rPr>
              <w:t> ОАО «Белгородэнергоремонт»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Транспорт и дорожное хозяйство: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«Туапсинский морской торговый порт»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Сельское, рыбное хозяйство, АПК:</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Администрации  Коммунаровского   сельсовета Красногвардейского муниципального района Ставропольского края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«Ил»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
                <w:bCs/>
                <w:sz w:val="18"/>
                <w:szCs w:val="18"/>
              </w:rPr>
            </w:pPr>
            <w:r w:rsidRPr="00BB25A8">
              <w:rPr>
                <w:bCs/>
                <w:sz w:val="18"/>
                <w:szCs w:val="18"/>
              </w:rPr>
              <w:t>- ГБУ «Комплексный центр социального обслуживания населения Починковского района» Нижегородской области на 2013-2016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Управление культуры муниципального района «Акшинский район» на период с 01.05.2011 года по 30.04.2014 год;</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КГБУК «Норильский Заполярный театр драмы им. Вл. Маяковского»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МКУК «КДЦ «Новолабинский» Усть-Лабинского района с «01» апреля 2012г.  до «01» апреля 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МУ ИМРЦ г. Волгодонска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МБОУ</w:t>
            </w:r>
            <w:r w:rsidRPr="00BB25A8">
              <w:rPr>
                <w:b/>
                <w:bCs/>
                <w:sz w:val="18"/>
                <w:szCs w:val="18"/>
              </w:rPr>
              <w:t xml:space="preserve"> </w:t>
            </w:r>
            <w:r w:rsidRPr="00BB25A8">
              <w:rPr>
                <w:bCs/>
                <w:sz w:val="18"/>
                <w:szCs w:val="18"/>
              </w:rPr>
              <w:t>«СОШ № 220» г. Заречного, Пензенской области на 2014-2016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МБДОУ «Центр развития ребенка – детский сад № 39» Орловской области на 2013-2015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между работниками и работодателем Учреждения РАН Института машиноведения им. А. А.Благонравова РАН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БУЗ Воронежской области «Лискинская ЦРБ»</w:t>
            </w:r>
            <w:r w:rsidRPr="00BB25A8">
              <w:rPr>
                <w:b/>
                <w:sz w:val="18"/>
                <w:szCs w:val="18"/>
                <w:lang w:eastAsia="ru-RU"/>
              </w:rPr>
              <w:t xml:space="preserve"> </w:t>
            </w:r>
            <w:r w:rsidRPr="00BB25A8">
              <w:rPr>
                <w:bCs/>
                <w:sz w:val="18"/>
                <w:szCs w:val="18"/>
              </w:rPr>
              <w:t>на 2013-2016</w:t>
            </w:r>
            <w:r w:rsidRPr="00BB25A8">
              <w:rPr>
                <w:b/>
                <w:bCs/>
                <w:sz w:val="18"/>
                <w:szCs w:val="18"/>
              </w:rPr>
              <w:t xml:space="preserve"> </w:t>
            </w:r>
            <w:r w:rsidRPr="00BB25A8">
              <w:rPr>
                <w:bCs/>
                <w:sz w:val="18"/>
                <w:szCs w:val="18"/>
              </w:rPr>
              <w:t>гг.;</w:t>
            </w:r>
          </w:p>
          <w:p w:rsidR="00855E0F" w:rsidRPr="00BB25A8" w:rsidRDefault="00855E0F" w:rsidP="00BB25A8">
            <w:pPr>
              <w:spacing w:after="0" w:line="192" w:lineRule="auto"/>
              <w:ind w:left="91" w:hanging="91"/>
              <w:jc w:val="both"/>
              <w:rPr>
                <w:bCs/>
                <w:sz w:val="18"/>
                <w:szCs w:val="18"/>
              </w:rPr>
            </w:pPr>
            <w:r w:rsidRPr="00BB25A8">
              <w:rPr>
                <w:bCs/>
                <w:sz w:val="18"/>
                <w:szCs w:val="18"/>
              </w:rPr>
              <w:t>- ГБУЗ Новосибирской области «Бердская центральная городская больница» на 2012 – 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ГОАУ социального обслуживания населения «Мурманский комплексный центр социального обслуживания населения»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Нефтегазовая: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20"/>
                <w:szCs w:val="20"/>
              </w:rPr>
              <w:t>ОАО «Приволжскнефтепровод» на 2013–2015 гг.;</w:t>
            </w:r>
          </w:p>
        </w:tc>
      </w:tr>
      <w:tr w:rsidR="00855E0F" w:rsidRPr="00BB25A8" w:rsidTr="00BB25A8">
        <w:trPr>
          <w:trHeight w:val="466"/>
        </w:trPr>
        <w:tc>
          <w:tcPr>
            <w:tcW w:w="3407" w:type="dxa"/>
            <w:tcBorders>
              <w:top w:val="double" w:sz="4" w:space="0" w:color="auto"/>
              <w:left w:val="double" w:sz="4" w:space="0" w:color="auto"/>
            </w:tcBorders>
          </w:tcPr>
          <w:p w:rsidR="00855E0F" w:rsidRPr="00BB25A8" w:rsidRDefault="00855E0F" w:rsidP="00BB25A8">
            <w:pPr>
              <w:spacing w:after="0" w:line="216" w:lineRule="auto"/>
              <w:jc w:val="both"/>
              <w:rPr>
                <w:b/>
                <w:sz w:val="20"/>
                <w:szCs w:val="20"/>
              </w:rPr>
            </w:pPr>
            <w:r w:rsidRPr="00BB25A8">
              <w:rPr>
                <w:b/>
                <w:sz w:val="20"/>
                <w:szCs w:val="20"/>
              </w:rPr>
              <w:t>4. Учет условий соглашений, в т.ч.:</w:t>
            </w:r>
          </w:p>
        </w:tc>
        <w:tc>
          <w:tcPr>
            <w:tcW w:w="1696" w:type="dxa"/>
            <w:tcBorders>
              <w:top w:val="double" w:sz="4" w:space="0" w:color="auto"/>
            </w:tcBorders>
            <w:vAlign w:val="center"/>
          </w:tcPr>
          <w:p w:rsidR="00855E0F" w:rsidRPr="00BB25A8" w:rsidRDefault="00855E0F" w:rsidP="00BB25A8">
            <w:pPr>
              <w:spacing w:after="0" w:line="216" w:lineRule="auto"/>
              <w:jc w:val="center"/>
              <w:rPr>
                <w:sz w:val="20"/>
                <w:szCs w:val="20"/>
              </w:rPr>
            </w:pPr>
          </w:p>
        </w:tc>
        <w:tc>
          <w:tcPr>
            <w:tcW w:w="4266" w:type="dxa"/>
            <w:tcBorders>
              <w:top w:val="double" w:sz="4" w:space="0" w:color="auto"/>
              <w:right w:val="double" w:sz="4" w:space="0" w:color="auto"/>
            </w:tcBorders>
          </w:tcPr>
          <w:p w:rsidR="00855E0F" w:rsidRPr="00BB25A8" w:rsidRDefault="00855E0F" w:rsidP="00BB25A8">
            <w:pPr>
              <w:spacing w:after="0" w:line="192" w:lineRule="auto"/>
              <w:ind w:left="91" w:hanging="91"/>
              <w:jc w:val="both"/>
              <w:rPr>
                <w:sz w:val="18"/>
                <w:szCs w:val="18"/>
              </w:rPr>
            </w:pPr>
          </w:p>
        </w:tc>
      </w:tr>
      <w:tr w:rsidR="00855E0F" w:rsidRPr="00BB25A8" w:rsidTr="00BB25A8">
        <w:trPr>
          <w:trHeight w:val="466"/>
        </w:trPr>
        <w:tc>
          <w:tcPr>
            <w:tcW w:w="3407" w:type="dxa"/>
            <w:tcBorders>
              <w:left w:val="double" w:sz="4" w:space="0" w:color="auto"/>
            </w:tcBorders>
          </w:tcPr>
          <w:p w:rsidR="00855E0F" w:rsidRPr="00BB25A8" w:rsidRDefault="00855E0F" w:rsidP="00BB25A8">
            <w:pPr>
              <w:pStyle w:val="ListParagraph"/>
              <w:numPr>
                <w:ilvl w:val="0"/>
                <w:numId w:val="26"/>
              </w:numPr>
              <w:spacing w:after="0" w:line="216" w:lineRule="auto"/>
              <w:jc w:val="both"/>
              <w:rPr>
                <w:b/>
                <w:sz w:val="20"/>
                <w:szCs w:val="20"/>
              </w:rPr>
            </w:pPr>
            <w:r w:rsidRPr="00BB25A8">
              <w:rPr>
                <w:sz w:val="20"/>
                <w:szCs w:val="20"/>
              </w:rPr>
              <w:t>отраслевых</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10</w:t>
            </w:r>
          </w:p>
        </w:tc>
        <w:tc>
          <w:tcPr>
            <w:tcW w:w="4266" w:type="dxa"/>
            <w:tcBorders>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sz w:val="18"/>
                <w:szCs w:val="18"/>
              </w:rPr>
              <w:t>ОАО «Чепецкий механический завод»</w:t>
            </w:r>
            <w:r w:rsidRPr="00BB25A8">
              <w:rPr>
                <w:bCs/>
                <w:sz w:val="18"/>
                <w:szCs w:val="18"/>
              </w:rPr>
              <w:t xml:space="preserve"> на 2014</w:t>
            </w:r>
            <w:r w:rsidRPr="00BB25A8">
              <w:rPr>
                <w:sz w:val="18"/>
                <w:szCs w:val="18"/>
              </w:rPr>
              <w:t>-2015</w:t>
            </w:r>
            <w:r w:rsidRPr="00BB25A8">
              <w:rPr>
                <w:bCs/>
                <w:sz w:val="18"/>
                <w:szCs w:val="18"/>
              </w:rPr>
              <w:t xml:space="preserve">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Транспорт и дорожное хозяйство: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"РЖД"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Строительство:</w:t>
            </w:r>
          </w:p>
          <w:p w:rsidR="00855E0F" w:rsidRPr="00BB25A8" w:rsidRDefault="00855E0F" w:rsidP="00BB25A8">
            <w:pPr>
              <w:spacing w:after="0" w:line="192" w:lineRule="auto"/>
              <w:ind w:left="91" w:hanging="91"/>
              <w:jc w:val="both"/>
              <w:rPr>
                <w:bCs/>
                <w:sz w:val="18"/>
                <w:szCs w:val="18"/>
              </w:rPr>
            </w:pPr>
            <w:r w:rsidRPr="00BB25A8">
              <w:rPr>
                <w:bCs/>
                <w:sz w:val="18"/>
                <w:szCs w:val="18"/>
              </w:rPr>
              <w:t>- ОАО «Домостроительный комбинат «№3» г. Москвы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Учреждения Российской академии наук Института машиноведения им. А. А.Благонравова РАН на 2011-2014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ФГБУ науки Физико-технический институт им. А.Ф. Иоффе РАН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Нефтегазовая: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ООО «Газпром трансгаз Чайковский»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«ЛУКОЙЛ-Инжиниринг» с 01.10.2011 до 01.10.2014;</w:t>
            </w:r>
          </w:p>
          <w:p w:rsidR="00855E0F" w:rsidRPr="00BB25A8" w:rsidRDefault="00855E0F" w:rsidP="00BB25A8">
            <w:pPr>
              <w:spacing w:after="0" w:line="192" w:lineRule="auto"/>
              <w:ind w:left="91" w:hanging="91"/>
              <w:jc w:val="both"/>
              <w:rPr>
                <w:b/>
                <w:bCs/>
                <w:sz w:val="18"/>
                <w:szCs w:val="18"/>
              </w:rPr>
            </w:pPr>
            <w:r w:rsidRPr="00BB25A8">
              <w:rPr>
                <w:b/>
                <w:bCs/>
                <w:sz w:val="18"/>
                <w:szCs w:val="18"/>
              </w:rPr>
              <w:t>Металлургическая и горнодобывающая: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«Воркутауголь» на 2013–2016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Cs/>
                <w:sz w:val="18"/>
                <w:szCs w:val="18"/>
              </w:rPr>
            </w:pPr>
            <w:r w:rsidRPr="00BB25A8">
              <w:rPr>
                <w:bCs/>
                <w:sz w:val="18"/>
                <w:szCs w:val="18"/>
              </w:rPr>
              <w:t>- ГУП «Медтехника» Республики Башкортостан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БУЗ Воронежской области «Лискинская ЦРБ»</w:t>
            </w:r>
            <w:r w:rsidRPr="00BB25A8">
              <w:rPr>
                <w:b/>
                <w:sz w:val="18"/>
                <w:szCs w:val="18"/>
                <w:lang w:eastAsia="ru-RU"/>
              </w:rPr>
              <w:t xml:space="preserve"> </w:t>
            </w:r>
            <w:r w:rsidRPr="00BB25A8">
              <w:rPr>
                <w:bCs/>
                <w:sz w:val="18"/>
                <w:szCs w:val="18"/>
              </w:rPr>
              <w:t>на 2013-2016</w:t>
            </w:r>
            <w:r w:rsidRPr="00BB25A8">
              <w:rPr>
                <w:b/>
                <w:bCs/>
                <w:sz w:val="18"/>
                <w:szCs w:val="18"/>
              </w:rPr>
              <w:t> </w:t>
            </w:r>
            <w:r w:rsidRPr="00BB25A8">
              <w:rPr>
                <w:bCs/>
                <w:sz w:val="18"/>
                <w:szCs w:val="18"/>
              </w:rPr>
              <w:t>гг.;</w:t>
            </w:r>
          </w:p>
        </w:tc>
      </w:tr>
      <w:tr w:rsidR="00855E0F" w:rsidRPr="00BB25A8" w:rsidTr="00BB25A8">
        <w:trPr>
          <w:trHeight w:val="780"/>
        </w:trPr>
        <w:tc>
          <w:tcPr>
            <w:tcW w:w="3407" w:type="dxa"/>
            <w:tcBorders>
              <w:left w:val="double" w:sz="4" w:space="0" w:color="auto"/>
            </w:tcBorders>
          </w:tcPr>
          <w:p w:rsidR="00855E0F" w:rsidRPr="00BB25A8" w:rsidRDefault="00855E0F" w:rsidP="00BB25A8">
            <w:pPr>
              <w:pStyle w:val="ListParagraph"/>
              <w:numPr>
                <w:ilvl w:val="0"/>
                <w:numId w:val="26"/>
              </w:numPr>
              <w:spacing w:after="0" w:line="216" w:lineRule="auto"/>
              <w:jc w:val="both"/>
              <w:rPr>
                <w:sz w:val="20"/>
                <w:szCs w:val="20"/>
              </w:rPr>
            </w:pPr>
            <w:r w:rsidRPr="00BB25A8">
              <w:rPr>
                <w:sz w:val="20"/>
                <w:szCs w:val="20"/>
              </w:rPr>
              <w:t>отраслевых тарифных соглашений</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10</w:t>
            </w:r>
          </w:p>
        </w:tc>
        <w:tc>
          <w:tcPr>
            <w:tcW w:w="4266" w:type="dxa"/>
            <w:tcBorders>
              <w:right w:val="double" w:sz="4" w:space="0" w:color="auto"/>
            </w:tcBorders>
          </w:tcPr>
          <w:p w:rsidR="00855E0F" w:rsidRPr="00BB25A8" w:rsidRDefault="00855E0F" w:rsidP="00BB25A8">
            <w:pPr>
              <w:spacing w:after="0" w:line="192" w:lineRule="auto"/>
              <w:jc w:val="both"/>
              <w:rPr>
                <w:b/>
                <w:bCs/>
                <w:sz w:val="18"/>
                <w:szCs w:val="18"/>
              </w:rPr>
            </w:pPr>
            <w:r w:rsidRPr="00BB25A8">
              <w:rPr>
                <w:b/>
                <w:bCs/>
                <w:sz w:val="18"/>
                <w:szCs w:val="18"/>
              </w:rPr>
              <w:t>Энергетика: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«Белгородэнергоремонт»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«Дальневосточная распределительная сетевая компания» на 2013-2014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sz w:val="18"/>
                <w:szCs w:val="18"/>
              </w:rPr>
              <w:t xml:space="preserve">ОАО «Синтез-Каучук», ОАО «Стерлитамакский нефтехимический завод», ООО «Химремонт» </w:t>
            </w:r>
            <w:r w:rsidRPr="00BB25A8">
              <w:rPr>
                <w:bCs/>
                <w:sz w:val="18"/>
                <w:szCs w:val="18"/>
              </w:rPr>
              <w:t>на 2013-2015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Cs/>
                <w:sz w:val="18"/>
                <w:szCs w:val="18"/>
              </w:rPr>
              <w:t>- ОАО «КАМАЗ» на 2013-2014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«Ил» на 2012-2015 гг.;</w:t>
            </w:r>
          </w:p>
          <w:p w:rsidR="00855E0F" w:rsidRPr="00BB25A8" w:rsidRDefault="00855E0F" w:rsidP="00BB25A8">
            <w:pPr>
              <w:spacing w:after="0" w:line="192" w:lineRule="auto"/>
              <w:jc w:val="both"/>
              <w:rPr>
                <w:b/>
                <w:bCs/>
                <w:sz w:val="18"/>
                <w:szCs w:val="18"/>
              </w:rPr>
            </w:pPr>
            <w:r w:rsidRPr="00BB25A8">
              <w:rPr>
                <w:b/>
                <w:bCs/>
                <w:sz w:val="18"/>
                <w:szCs w:val="18"/>
              </w:rPr>
              <w:t>Металлургическая и горнодобывающая: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ОАО «Выксунский металлургический завод» на 2012-20015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ООО «Северсталь-Промсервис» на 2014-20015 гг.;</w:t>
            </w:r>
          </w:p>
          <w:p w:rsidR="00855E0F" w:rsidRPr="00BB25A8" w:rsidRDefault="00855E0F" w:rsidP="00BB25A8">
            <w:pPr>
              <w:spacing w:after="0" w:line="192" w:lineRule="auto"/>
              <w:jc w:val="both"/>
              <w:rPr>
                <w:b/>
                <w:bCs/>
                <w:sz w:val="18"/>
                <w:szCs w:val="18"/>
              </w:rPr>
            </w:pPr>
            <w:r w:rsidRPr="00BB25A8">
              <w:rPr>
                <w:b/>
                <w:bCs/>
                <w:sz w:val="18"/>
                <w:szCs w:val="18"/>
              </w:rPr>
              <w:t>Деревообрабатывающая, целлюлозно-бумажная, лесное хозяйство:</w:t>
            </w:r>
          </w:p>
          <w:p w:rsidR="00855E0F" w:rsidRPr="00BB25A8" w:rsidRDefault="00855E0F" w:rsidP="00BB25A8">
            <w:pPr>
              <w:spacing w:after="0" w:line="192" w:lineRule="auto"/>
              <w:ind w:left="91" w:hanging="91"/>
              <w:jc w:val="both"/>
              <w:rPr>
                <w:b/>
                <w:bCs/>
                <w:sz w:val="18"/>
                <w:szCs w:val="18"/>
              </w:rPr>
            </w:pPr>
            <w:r w:rsidRPr="00BB25A8">
              <w:rPr>
                <w:bCs/>
                <w:sz w:val="18"/>
                <w:szCs w:val="18"/>
              </w:rPr>
              <w:t>- ОАО «Группа «Илим» в г. Коряжме на 2012 – 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«Архангельский ЦБК» на 2012 – 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Здравоохранение и спорт:</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ГБУЗ Новосибирской области «Бердская центральная городская больница» на 2012 – 2014 гг.;</w:t>
            </w:r>
          </w:p>
        </w:tc>
      </w:tr>
      <w:tr w:rsidR="00855E0F" w:rsidRPr="00BB25A8" w:rsidTr="00BB25A8">
        <w:trPr>
          <w:trHeight w:val="540"/>
        </w:trPr>
        <w:tc>
          <w:tcPr>
            <w:tcW w:w="3407" w:type="dxa"/>
            <w:tcBorders>
              <w:left w:val="double" w:sz="4" w:space="0" w:color="auto"/>
            </w:tcBorders>
          </w:tcPr>
          <w:p w:rsidR="00855E0F" w:rsidRPr="00BB25A8" w:rsidRDefault="00855E0F" w:rsidP="00BB25A8">
            <w:pPr>
              <w:pStyle w:val="ListParagraph"/>
              <w:numPr>
                <w:ilvl w:val="0"/>
                <w:numId w:val="26"/>
              </w:numPr>
              <w:spacing w:after="0" w:line="216" w:lineRule="auto"/>
              <w:jc w:val="both"/>
              <w:rPr>
                <w:sz w:val="20"/>
                <w:szCs w:val="20"/>
              </w:rPr>
            </w:pPr>
            <w:r w:rsidRPr="00BB25A8">
              <w:rPr>
                <w:sz w:val="20"/>
                <w:szCs w:val="20"/>
              </w:rPr>
              <w:t>региональных соглашений</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4</w:t>
            </w:r>
          </w:p>
        </w:tc>
        <w:tc>
          <w:tcPr>
            <w:tcW w:w="4266" w:type="dxa"/>
            <w:tcBorders>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Сельское, рыбное хозяйство, АПК:</w:t>
            </w:r>
          </w:p>
          <w:p w:rsidR="00855E0F" w:rsidRPr="00BB25A8" w:rsidRDefault="00855E0F" w:rsidP="00BB25A8">
            <w:pPr>
              <w:spacing w:after="0" w:line="192" w:lineRule="auto"/>
              <w:ind w:left="91" w:hanging="91"/>
              <w:jc w:val="both"/>
              <w:rPr>
                <w:bCs/>
                <w:sz w:val="18"/>
                <w:szCs w:val="18"/>
              </w:rPr>
            </w:pPr>
            <w:r w:rsidRPr="00BB25A8">
              <w:rPr>
                <w:bCs/>
                <w:sz w:val="18"/>
                <w:szCs w:val="18"/>
              </w:rPr>
              <w:t>- КГВБУ «Приморская ветеринарная служба» на 2012-2015 гг.;</w:t>
            </w:r>
          </w:p>
          <w:p w:rsidR="00855E0F" w:rsidRPr="00BB25A8" w:rsidRDefault="00855E0F" w:rsidP="00BB25A8">
            <w:pPr>
              <w:spacing w:after="0" w:line="192" w:lineRule="auto"/>
              <w:ind w:left="91" w:hanging="91"/>
              <w:jc w:val="both"/>
              <w:rPr>
                <w:bCs/>
                <w:sz w:val="18"/>
                <w:szCs w:val="18"/>
              </w:rPr>
            </w:pPr>
            <w:r w:rsidRPr="00BB25A8">
              <w:rPr>
                <w:bCs/>
                <w:sz w:val="18"/>
                <w:szCs w:val="18"/>
              </w:rPr>
              <w:t>- КГБУ «Владивостокская ветеринарная станция по борьбе с болезнями животных» на 2014-2017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Cs/>
                <w:sz w:val="18"/>
                <w:szCs w:val="18"/>
              </w:rPr>
            </w:pPr>
            <w:r w:rsidRPr="00BB25A8">
              <w:rPr>
                <w:bCs/>
                <w:sz w:val="18"/>
                <w:szCs w:val="18"/>
              </w:rPr>
              <w:t>- ГБУ «Комплексный центр социального обслуживания населения Починковского района» Нижегородской области на 2013-2016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МБДОУ</w:t>
            </w:r>
            <w:r w:rsidRPr="00BB25A8">
              <w:rPr>
                <w:spacing w:val="-5"/>
                <w:sz w:val="18"/>
                <w:szCs w:val="18"/>
              </w:rPr>
              <w:t xml:space="preserve"> </w:t>
            </w:r>
            <w:r w:rsidRPr="00BB25A8">
              <w:rPr>
                <w:bCs/>
                <w:sz w:val="18"/>
                <w:szCs w:val="18"/>
              </w:rPr>
              <w:t>«Центр развития ребенка – детский сад № 39» Орловской области на 2013-2015 гг.;</w:t>
            </w:r>
          </w:p>
        </w:tc>
      </w:tr>
      <w:tr w:rsidR="00855E0F" w:rsidRPr="00BB25A8" w:rsidTr="00BB25A8">
        <w:trPr>
          <w:trHeight w:val="209"/>
        </w:trPr>
        <w:tc>
          <w:tcPr>
            <w:tcW w:w="3407" w:type="dxa"/>
            <w:tcBorders>
              <w:left w:val="double" w:sz="4" w:space="0" w:color="auto"/>
            </w:tcBorders>
          </w:tcPr>
          <w:p w:rsidR="00855E0F" w:rsidRPr="00BB25A8" w:rsidRDefault="00855E0F" w:rsidP="00BB25A8">
            <w:pPr>
              <w:pStyle w:val="ListParagraph"/>
              <w:numPr>
                <w:ilvl w:val="0"/>
                <w:numId w:val="26"/>
              </w:numPr>
              <w:spacing w:after="0" w:line="216" w:lineRule="auto"/>
              <w:rPr>
                <w:b/>
                <w:sz w:val="20"/>
                <w:szCs w:val="20"/>
              </w:rPr>
            </w:pPr>
            <w:r w:rsidRPr="00BB25A8">
              <w:rPr>
                <w:i/>
                <w:sz w:val="20"/>
                <w:szCs w:val="20"/>
              </w:rPr>
              <w:t>отсутствуют (ссылка на ТК и ТД)</w:t>
            </w:r>
          </w:p>
        </w:tc>
        <w:tc>
          <w:tcPr>
            <w:tcW w:w="1696" w:type="dxa"/>
            <w:vAlign w:val="center"/>
          </w:tcPr>
          <w:p w:rsidR="00855E0F" w:rsidRPr="00BB25A8" w:rsidRDefault="00855E0F" w:rsidP="00BB25A8">
            <w:pPr>
              <w:spacing w:after="0" w:line="216" w:lineRule="auto"/>
              <w:jc w:val="center"/>
              <w:rPr>
                <w:sz w:val="20"/>
                <w:szCs w:val="20"/>
              </w:rPr>
            </w:pPr>
            <w:r w:rsidRPr="00BB25A8">
              <w:rPr>
                <w:sz w:val="20"/>
                <w:szCs w:val="20"/>
              </w:rPr>
              <w:t>18</w:t>
            </w:r>
          </w:p>
        </w:tc>
        <w:tc>
          <w:tcPr>
            <w:tcW w:w="4266" w:type="dxa"/>
            <w:tcBorders>
              <w:right w:val="double" w:sz="4" w:space="0" w:color="auto"/>
            </w:tcBorders>
          </w:tcPr>
          <w:p w:rsidR="00855E0F" w:rsidRPr="00BB25A8" w:rsidRDefault="00855E0F" w:rsidP="00BB25A8">
            <w:pPr>
              <w:spacing w:after="0" w:line="192" w:lineRule="auto"/>
              <w:ind w:left="91" w:hanging="91"/>
              <w:jc w:val="both"/>
              <w:rPr>
                <w:b/>
                <w:bCs/>
                <w:sz w:val="18"/>
                <w:szCs w:val="18"/>
              </w:rPr>
            </w:pPr>
            <w:r w:rsidRPr="00BB25A8">
              <w:rPr>
                <w:b/>
                <w:bCs/>
                <w:sz w:val="18"/>
                <w:szCs w:val="18"/>
              </w:rPr>
              <w:t>Химическая, нефтехимическая, парфюмерная:</w:t>
            </w:r>
          </w:p>
          <w:p w:rsidR="00855E0F" w:rsidRPr="00BB25A8" w:rsidRDefault="00855E0F" w:rsidP="00BB25A8">
            <w:pPr>
              <w:spacing w:after="0" w:line="192" w:lineRule="auto"/>
              <w:ind w:left="91" w:hanging="91"/>
              <w:jc w:val="both"/>
              <w:rPr>
                <w:sz w:val="18"/>
                <w:szCs w:val="18"/>
              </w:rPr>
            </w:pPr>
            <w:r w:rsidRPr="00BB25A8">
              <w:rPr>
                <w:b/>
                <w:bCs/>
                <w:sz w:val="18"/>
                <w:szCs w:val="18"/>
              </w:rPr>
              <w:t>- </w:t>
            </w:r>
            <w:r w:rsidRPr="00BB25A8">
              <w:rPr>
                <w:bCs/>
                <w:sz w:val="18"/>
                <w:szCs w:val="18"/>
              </w:rPr>
              <w:t>ОАО «Уренгойнефтегазгеология»</w:t>
            </w:r>
            <w:r w:rsidRPr="00BB25A8">
              <w:rPr>
                <w:b/>
                <w:bCs/>
                <w:sz w:val="18"/>
                <w:szCs w:val="18"/>
                <w:lang w:eastAsia="ru-RU"/>
              </w:rPr>
              <w:t xml:space="preserve"> </w:t>
            </w:r>
            <w:r w:rsidRPr="00BB25A8">
              <w:rPr>
                <w:bCs/>
                <w:sz w:val="18"/>
                <w:szCs w:val="18"/>
              </w:rPr>
              <w:t>на 2012-20015 гг.;</w:t>
            </w:r>
          </w:p>
          <w:p w:rsidR="00855E0F" w:rsidRPr="00BB25A8" w:rsidRDefault="00855E0F" w:rsidP="00BB25A8">
            <w:pPr>
              <w:spacing w:after="0" w:line="192" w:lineRule="auto"/>
              <w:ind w:left="91" w:hanging="91"/>
              <w:jc w:val="both"/>
              <w:rPr>
                <w:bCs/>
                <w:sz w:val="18"/>
                <w:szCs w:val="18"/>
              </w:rPr>
            </w:pPr>
            <w:r w:rsidRPr="00BB25A8">
              <w:rPr>
                <w:bCs/>
                <w:sz w:val="18"/>
                <w:szCs w:val="18"/>
              </w:rPr>
              <w:t>- ОАО «Акрон»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Транспорт и дорожное хозяйство:</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sz w:val="18"/>
                <w:szCs w:val="18"/>
              </w:rPr>
              <w:t xml:space="preserve">ОАО «Самарская пригородная пассажирская </w:t>
            </w:r>
            <w:r w:rsidRPr="00BB25A8">
              <w:rPr>
                <w:bCs/>
                <w:sz w:val="18"/>
                <w:szCs w:val="18"/>
              </w:rPr>
              <w:t>компания» на 2013-2015 гг.;</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«Туапсинский морской торговый порт»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Телекоммуникационная:</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ОАО «Башинформсвязь» на 2014-2016 гг.;</w:t>
            </w:r>
          </w:p>
          <w:p w:rsidR="00855E0F" w:rsidRPr="00BB25A8" w:rsidRDefault="00855E0F" w:rsidP="00BB25A8">
            <w:pPr>
              <w:spacing w:after="0" w:line="192" w:lineRule="auto"/>
              <w:ind w:left="91" w:hanging="91"/>
              <w:jc w:val="both"/>
              <w:rPr>
                <w:bCs/>
                <w:sz w:val="18"/>
                <w:szCs w:val="18"/>
              </w:rPr>
            </w:pPr>
            <w:r w:rsidRPr="00BB25A8">
              <w:rPr>
                <w:bCs/>
                <w:sz w:val="18"/>
                <w:szCs w:val="18"/>
              </w:rPr>
              <w:t>- ОАО «Ростелеком»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Строительство:</w:t>
            </w:r>
          </w:p>
          <w:p w:rsidR="00855E0F" w:rsidRPr="00BB25A8" w:rsidRDefault="00855E0F" w:rsidP="00BB25A8">
            <w:pPr>
              <w:spacing w:after="0" w:line="192" w:lineRule="auto"/>
              <w:ind w:left="91" w:hanging="91"/>
              <w:jc w:val="both"/>
              <w:rPr>
                <w:bCs/>
                <w:sz w:val="18"/>
                <w:szCs w:val="18"/>
              </w:rPr>
            </w:pPr>
            <w:r w:rsidRPr="00BB25A8">
              <w:rPr>
                <w:bCs/>
                <w:sz w:val="18"/>
                <w:szCs w:val="18"/>
              </w:rPr>
              <w:t xml:space="preserve">- ЗАО «УграКерам» Калужской области </w:t>
            </w:r>
            <w:r w:rsidRPr="00BB25A8">
              <w:rPr>
                <w:b/>
                <w:bCs/>
                <w:sz w:val="18"/>
                <w:szCs w:val="18"/>
              </w:rPr>
              <w:t>продлен</w:t>
            </w:r>
            <w:r w:rsidRPr="00BB25A8">
              <w:rPr>
                <w:bCs/>
                <w:sz w:val="18"/>
                <w:szCs w:val="18"/>
              </w:rPr>
              <w:t xml:space="preserve"> от 15.02.2012 г. на период до 30.03.2015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Сельское, рыбное хозяйство, АПК:</w:t>
            </w:r>
          </w:p>
          <w:p w:rsidR="00855E0F" w:rsidRPr="00BB25A8" w:rsidRDefault="00855E0F" w:rsidP="00BB25A8">
            <w:pPr>
              <w:spacing w:after="0" w:line="192" w:lineRule="auto"/>
              <w:ind w:left="91" w:hanging="91"/>
              <w:jc w:val="both"/>
              <w:rPr>
                <w:bCs/>
                <w:sz w:val="18"/>
                <w:szCs w:val="18"/>
              </w:rPr>
            </w:pPr>
            <w:r w:rsidRPr="00BB25A8">
              <w:rPr>
                <w:bCs/>
                <w:sz w:val="18"/>
                <w:szCs w:val="18"/>
              </w:rPr>
              <w:t>- Администрации  Коммунаровского   сельсовета Красногвардейского муниципального района Ставропольского края на 2012-2014 гг.;</w:t>
            </w:r>
          </w:p>
          <w:p w:rsidR="00855E0F" w:rsidRPr="00BB25A8" w:rsidRDefault="00855E0F" w:rsidP="00BB25A8">
            <w:pPr>
              <w:spacing w:after="0" w:line="192" w:lineRule="auto"/>
              <w:ind w:left="91" w:hanging="91"/>
              <w:jc w:val="both"/>
              <w:rPr>
                <w:bCs/>
                <w:sz w:val="18"/>
                <w:szCs w:val="18"/>
              </w:rPr>
            </w:pPr>
            <w:r w:rsidRPr="00BB25A8">
              <w:rPr>
                <w:b/>
                <w:bCs/>
                <w:sz w:val="18"/>
                <w:szCs w:val="18"/>
              </w:rPr>
              <w:t>Производство машин и оборудования:</w:t>
            </w:r>
          </w:p>
          <w:p w:rsidR="00855E0F" w:rsidRPr="00BB25A8" w:rsidRDefault="00855E0F" w:rsidP="00BB25A8">
            <w:pPr>
              <w:spacing w:after="0" w:line="192" w:lineRule="auto"/>
              <w:ind w:left="91" w:hanging="91"/>
              <w:jc w:val="both"/>
              <w:rPr>
                <w:bCs/>
                <w:sz w:val="18"/>
                <w:szCs w:val="18"/>
              </w:rPr>
            </w:pPr>
            <w:r w:rsidRPr="00BB25A8">
              <w:rPr>
                <w:bCs/>
                <w:sz w:val="18"/>
                <w:szCs w:val="18"/>
              </w:rPr>
              <w:t>- ОАО «Коломенский завод» на 2012-2014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Образование, наука, культура:</w:t>
            </w:r>
          </w:p>
          <w:p w:rsidR="00855E0F" w:rsidRPr="00BB25A8" w:rsidRDefault="00855E0F" w:rsidP="00BB25A8">
            <w:pPr>
              <w:spacing w:after="0" w:line="192" w:lineRule="auto"/>
              <w:ind w:left="91" w:hanging="91"/>
              <w:jc w:val="both"/>
              <w:rPr>
                <w:bCs/>
                <w:sz w:val="18"/>
                <w:szCs w:val="18"/>
              </w:rPr>
            </w:pPr>
            <w:r w:rsidRPr="00BB25A8">
              <w:rPr>
                <w:b/>
                <w:bCs/>
                <w:sz w:val="18"/>
                <w:szCs w:val="18"/>
              </w:rPr>
              <w:t>- </w:t>
            </w:r>
            <w:r w:rsidRPr="00BB25A8">
              <w:rPr>
                <w:bCs/>
                <w:sz w:val="18"/>
                <w:szCs w:val="18"/>
              </w:rPr>
              <w:t>Управление культуры муниципального района «Акшинский район» на период с 01.05.2011 года по 30.04.2014 год;</w:t>
            </w:r>
          </w:p>
          <w:p w:rsidR="00855E0F" w:rsidRPr="00BB25A8" w:rsidRDefault="00855E0F" w:rsidP="00BB25A8">
            <w:pPr>
              <w:spacing w:after="0" w:line="192" w:lineRule="auto"/>
              <w:ind w:left="91" w:hanging="91"/>
              <w:jc w:val="both"/>
              <w:rPr>
                <w:bCs/>
                <w:sz w:val="18"/>
                <w:szCs w:val="18"/>
              </w:rPr>
            </w:pPr>
            <w:r w:rsidRPr="00BB25A8">
              <w:rPr>
                <w:bCs/>
                <w:sz w:val="18"/>
                <w:szCs w:val="18"/>
              </w:rPr>
              <w:t>- КГБУК «Норильский Заполярный театр драмы им. Вл. Маяковского» на 2012-2015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МКУК «КДЦ «Новолабинский» Усть-Лабинского района с «01» апреля 2012г.  до «01» апреля 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МУ ИМРЦ г. Волгодонска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МБОУ «СОШ № 220» г. Заречного, Пензенской области на 2014-2016 гг.;</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Института русского языка имени В. В. Виноградова РАН 6 февраля 2011 г. – 5 февраля 2014 г. (</w:t>
            </w:r>
            <w:r w:rsidRPr="00BB25A8">
              <w:rPr>
                <w:b/>
                <w:bCs/>
                <w:sz w:val="18"/>
                <w:szCs w:val="18"/>
              </w:rPr>
              <w:t xml:space="preserve">продлен на срок </w:t>
            </w:r>
            <w:r w:rsidRPr="00BB25A8">
              <w:rPr>
                <w:bCs/>
                <w:sz w:val="18"/>
                <w:szCs w:val="18"/>
              </w:rPr>
              <w:t>с 6 февраля 2014 г. по 5 февраля 2015 г.);</w:t>
            </w:r>
          </w:p>
          <w:p w:rsidR="00855E0F" w:rsidRPr="00BB25A8" w:rsidRDefault="00855E0F" w:rsidP="00BB25A8">
            <w:pPr>
              <w:spacing w:after="0" w:line="192" w:lineRule="auto"/>
              <w:ind w:left="91" w:hanging="91"/>
              <w:jc w:val="both"/>
              <w:rPr>
                <w:b/>
                <w:bCs/>
                <w:sz w:val="18"/>
                <w:szCs w:val="18"/>
              </w:rPr>
            </w:pPr>
            <w:r w:rsidRPr="00BB25A8">
              <w:rPr>
                <w:b/>
                <w:bCs/>
                <w:sz w:val="18"/>
                <w:szCs w:val="18"/>
              </w:rPr>
              <w:t>Органы власти и управления:</w:t>
            </w:r>
          </w:p>
          <w:p w:rsidR="00855E0F" w:rsidRPr="00BB25A8" w:rsidRDefault="00855E0F" w:rsidP="00BB25A8">
            <w:pPr>
              <w:spacing w:after="0" w:line="192" w:lineRule="auto"/>
              <w:ind w:left="91" w:hanging="91"/>
              <w:jc w:val="both"/>
              <w:rPr>
                <w:b/>
                <w:bCs/>
                <w:sz w:val="18"/>
                <w:szCs w:val="18"/>
              </w:rPr>
            </w:pPr>
            <w:r w:rsidRPr="00BB25A8">
              <w:rPr>
                <w:b/>
                <w:bCs/>
                <w:sz w:val="18"/>
                <w:szCs w:val="18"/>
              </w:rPr>
              <w:t>- </w:t>
            </w:r>
            <w:r w:rsidRPr="00BB25A8">
              <w:rPr>
                <w:bCs/>
                <w:sz w:val="18"/>
                <w:szCs w:val="18"/>
              </w:rPr>
              <w:t>ГОАУ социального обслуживания населения «Мурманский комплексный центр социального обслуживания населения» на 2012-2014 гг.;</w:t>
            </w:r>
          </w:p>
          <w:p w:rsidR="00855E0F" w:rsidRPr="00BB25A8" w:rsidRDefault="00855E0F" w:rsidP="00BB25A8">
            <w:pPr>
              <w:spacing w:after="0" w:line="192" w:lineRule="auto"/>
              <w:ind w:left="91" w:hanging="91"/>
              <w:jc w:val="both"/>
              <w:rPr>
                <w:bCs/>
                <w:sz w:val="18"/>
                <w:szCs w:val="18"/>
              </w:rPr>
            </w:pPr>
            <w:r w:rsidRPr="00BB25A8">
              <w:rPr>
                <w:bCs/>
                <w:sz w:val="18"/>
                <w:szCs w:val="18"/>
              </w:rPr>
              <w:t>- ГКУ МО «Мособлпожспас» на 2011-2014 гг.;</w:t>
            </w:r>
          </w:p>
          <w:p w:rsidR="00855E0F" w:rsidRPr="00BB25A8" w:rsidRDefault="00855E0F" w:rsidP="00BB25A8">
            <w:pPr>
              <w:spacing w:after="0" w:line="192" w:lineRule="auto"/>
              <w:ind w:left="91" w:hanging="91"/>
              <w:jc w:val="both"/>
              <w:rPr>
                <w:b/>
                <w:bCs/>
                <w:sz w:val="18"/>
                <w:szCs w:val="18"/>
              </w:rPr>
            </w:pPr>
            <w:r w:rsidRPr="00BB25A8">
              <w:rPr>
                <w:b/>
                <w:bCs/>
                <w:sz w:val="18"/>
                <w:szCs w:val="18"/>
              </w:rPr>
              <w:t>Нефтегазовая:</w:t>
            </w:r>
          </w:p>
          <w:p w:rsidR="00855E0F" w:rsidRPr="00BB25A8" w:rsidRDefault="00855E0F" w:rsidP="00BB25A8">
            <w:pPr>
              <w:spacing w:after="0" w:line="240" w:lineRule="auto"/>
              <w:jc w:val="both"/>
              <w:rPr>
                <w:b/>
                <w:bCs/>
                <w:sz w:val="18"/>
                <w:szCs w:val="18"/>
              </w:rPr>
            </w:pPr>
            <w:r w:rsidRPr="00BB25A8">
              <w:rPr>
                <w:b/>
                <w:bCs/>
                <w:sz w:val="18"/>
                <w:szCs w:val="18"/>
              </w:rPr>
              <w:t>- </w:t>
            </w:r>
            <w:r w:rsidRPr="00BB25A8">
              <w:rPr>
                <w:bCs/>
                <w:sz w:val="18"/>
                <w:szCs w:val="18"/>
              </w:rPr>
              <w:t>ОАО «Приволжскнефтепровод» на 2013–2015 гг.;</w:t>
            </w:r>
          </w:p>
        </w:tc>
      </w:tr>
    </w:tbl>
    <w:p w:rsidR="00855E0F" w:rsidRPr="008409E7" w:rsidRDefault="00855E0F" w:rsidP="00157FD0">
      <w:pPr>
        <w:spacing w:after="0" w:line="240" w:lineRule="auto"/>
        <w:jc w:val="both"/>
        <w:rPr>
          <w:b/>
          <w:bCs/>
          <w:sz w:val="20"/>
          <w:szCs w:val="20"/>
        </w:rPr>
      </w:pPr>
    </w:p>
    <w:p w:rsidR="00855E0F" w:rsidRPr="008409E7" w:rsidRDefault="00855E0F" w:rsidP="00157FD0">
      <w:pPr>
        <w:pStyle w:val="ListParagraph"/>
        <w:spacing w:after="0" w:line="240" w:lineRule="auto"/>
        <w:ind w:left="0"/>
        <w:jc w:val="center"/>
        <w:rPr>
          <w:b/>
          <w:bCs/>
        </w:rPr>
      </w:pPr>
      <w:r w:rsidRPr="008409E7">
        <w:rPr>
          <w:b/>
          <w:bCs/>
        </w:rPr>
        <w:t>Спецификация коллективных договоров (всего 42 договора):</w:t>
      </w:r>
      <w:r w:rsidRPr="008409E7">
        <w:rPr>
          <w:rStyle w:val="FootnoteReference"/>
          <w:b/>
          <w:bCs/>
        </w:rPr>
        <w:footnoteReference w:id="63"/>
      </w:r>
    </w:p>
    <w:p w:rsidR="00855E0F" w:rsidRPr="008409E7" w:rsidRDefault="00855E0F" w:rsidP="00CB3793">
      <w:pPr>
        <w:pStyle w:val="ListParagraph"/>
        <w:spacing w:after="0" w:line="240" w:lineRule="auto"/>
        <w:ind w:left="0" w:firstLine="709"/>
        <w:jc w:val="center"/>
        <w:rPr>
          <w:rFonts w:ascii="Times New Roman" w:hAnsi="Times New Roman"/>
          <w:b/>
          <w:sz w:val="24"/>
          <w:szCs w:val="24"/>
        </w:rPr>
      </w:pPr>
      <w:r w:rsidRPr="008409E7">
        <w:rPr>
          <w:rFonts w:ascii="Times New Roman" w:hAnsi="Times New Roman"/>
          <w:b/>
          <w:sz w:val="24"/>
          <w:szCs w:val="24"/>
        </w:rPr>
        <w:t>(по состоянию на 1 апреля  2014 г.)</w:t>
      </w:r>
    </w:p>
    <w:p w:rsidR="00855E0F" w:rsidRPr="008409E7" w:rsidRDefault="00855E0F" w:rsidP="00157FD0">
      <w:pPr>
        <w:pStyle w:val="ListParagraph"/>
        <w:spacing w:after="0" w:line="240" w:lineRule="auto"/>
        <w:ind w:left="0"/>
        <w:jc w:val="center"/>
        <w:rPr>
          <w:b/>
          <w:bCs/>
        </w:rPr>
      </w:pPr>
    </w:p>
    <w:p w:rsidR="00855E0F" w:rsidRPr="008409E7" w:rsidRDefault="00855E0F" w:rsidP="00E549B1">
      <w:pPr>
        <w:pStyle w:val="ListParagraph"/>
        <w:spacing w:after="0" w:line="240" w:lineRule="auto"/>
        <w:ind w:left="0"/>
        <w:rPr>
          <w:b/>
          <w:bCs/>
        </w:rPr>
      </w:pPr>
      <w:r w:rsidRPr="008409E7">
        <w:rPr>
          <w:b/>
          <w:bCs/>
        </w:rPr>
        <w:t>В ходе исследования были рассмотрено 42 договора, в их числе:</w:t>
      </w:r>
    </w:p>
    <w:p w:rsidR="00855E0F" w:rsidRPr="008409E7" w:rsidRDefault="00855E0F" w:rsidP="00157FD0">
      <w:pPr>
        <w:spacing w:after="0" w:line="240" w:lineRule="auto"/>
        <w:jc w:val="both"/>
        <w:rPr>
          <w:b/>
          <w:bCs/>
        </w:rPr>
      </w:pPr>
      <w:r w:rsidRPr="008409E7">
        <w:rPr>
          <w:b/>
          <w:bCs/>
        </w:rPr>
        <w:t>Энергетика:</w:t>
      </w:r>
    </w:p>
    <w:p w:rsidR="00855E0F" w:rsidRPr="008409E7" w:rsidRDefault="00855E0F" w:rsidP="00157FD0">
      <w:pPr>
        <w:spacing w:after="0" w:line="240" w:lineRule="auto"/>
        <w:jc w:val="both"/>
        <w:rPr>
          <w:bCs/>
        </w:rPr>
      </w:pPr>
      <w:r w:rsidRPr="008409E7">
        <w:rPr>
          <w:bCs/>
        </w:rPr>
        <w:t>- </w:t>
      </w:r>
      <w:r w:rsidRPr="008409E7">
        <w:t>ОАО «</w:t>
      </w:r>
      <w:r w:rsidRPr="008409E7">
        <w:rPr>
          <w:bCs/>
        </w:rPr>
        <w:t>Чепецкий механический завод» на 2014</w:t>
      </w:r>
      <w:r w:rsidRPr="008409E7">
        <w:t>-2015</w:t>
      </w:r>
      <w:r w:rsidRPr="008409E7">
        <w:rPr>
          <w:bCs/>
        </w:rPr>
        <w:t xml:space="preserve"> гг.;</w:t>
      </w:r>
    </w:p>
    <w:p w:rsidR="00855E0F" w:rsidRPr="008409E7" w:rsidRDefault="00855E0F" w:rsidP="00157FD0">
      <w:pPr>
        <w:spacing w:after="0" w:line="240" w:lineRule="auto"/>
        <w:jc w:val="both"/>
        <w:rPr>
          <w:bCs/>
        </w:rPr>
      </w:pPr>
      <w:r w:rsidRPr="008409E7">
        <w:rPr>
          <w:b/>
          <w:bCs/>
        </w:rPr>
        <w:t>- </w:t>
      </w:r>
      <w:r w:rsidRPr="008409E7">
        <w:rPr>
          <w:bCs/>
        </w:rPr>
        <w:t>ОАО «Белгородэнергоремонт» на 2011-2014 гг.;</w:t>
      </w:r>
    </w:p>
    <w:p w:rsidR="00855E0F" w:rsidRPr="008409E7" w:rsidRDefault="00855E0F" w:rsidP="00157FD0">
      <w:pPr>
        <w:spacing w:after="0" w:line="240" w:lineRule="auto"/>
        <w:jc w:val="both"/>
        <w:rPr>
          <w:b/>
          <w:bCs/>
        </w:rPr>
      </w:pPr>
      <w:r w:rsidRPr="008409E7">
        <w:rPr>
          <w:b/>
          <w:bCs/>
        </w:rPr>
        <w:t>- </w:t>
      </w:r>
      <w:r w:rsidRPr="008409E7">
        <w:rPr>
          <w:bCs/>
        </w:rPr>
        <w:t>«Дальневосточная распределительная сетевая компания» на 2013-2014 гг.;</w:t>
      </w:r>
    </w:p>
    <w:p w:rsidR="00855E0F" w:rsidRPr="008409E7" w:rsidRDefault="00855E0F" w:rsidP="00157FD0">
      <w:pPr>
        <w:spacing w:after="0" w:line="240" w:lineRule="auto"/>
        <w:jc w:val="both"/>
        <w:rPr>
          <w:b/>
          <w:bCs/>
        </w:rPr>
      </w:pPr>
      <w:r w:rsidRPr="008409E7">
        <w:rPr>
          <w:b/>
          <w:bCs/>
        </w:rPr>
        <w:t>Химическая, нефтехимическая, парфюмерная:</w:t>
      </w:r>
    </w:p>
    <w:p w:rsidR="00855E0F" w:rsidRPr="008409E7" w:rsidRDefault="00855E0F" w:rsidP="00157FD0">
      <w:pPr>
        <w:spacing w:after="0" w:line="240" w:lineRule="auto"/>
        <w:jc w:val="both"/>
      </w:pPr>
      <w:r w:rsidRPr="008409E7">
        <w:rPr>
          <w:b/>
          <w:bCs/>
        </w:rPr>
        <w:t>- </w:t>
      </w:r>
      <w:r w:rsidRPr="008409E7">
        <w:t xml:space="preserve">ОАО «Синтез-Каучук», ОАО «Стерлитамакский нефтехимический завод», ООО «Химремонт» </w:t>
      </w:r>
      <w:r w:rsidRPr="008409E7">
        <w:rPr>
          <w:bCs/>
        </w:rPr>
        <w:t>на 2013, 2014, 2015 гг.;</w:t>
      </w:r>
    </w:p>
    <w:p w:rsidR="00855E0F" w:rsidRPr="008409E7" w:rsidRDefault="00855E0F" w:rsidP="00157FD0">
      <w:pPr>
        <w:spacing w:after="0" w:line="240" w:lineRule="auto"/>
        <w:jc w:val="both"/>
      </w:pPr>
      <w:r w:rsidRPr="008409E7">
        <w:rPr>
          <w:b/>
          <w:bCs/>
        </w:rPr>
        <w:t>- </w:t>
      </w:r>
      <w:r w:rsidRPr="008409E7">
        <w:rPr>
          <w:bCs/>
        </w:rPr>
        <w:t>ОАО «Уренгойнефтегазгеология»</w:t>
      </w:r>
      <w:r w:rsidRPr="008409E7">
        <w:rPr>
          <w:b/>
          <w:bCs/>
          <w:lang w:eastAsia="ru-RU"/>
        </w:rPr>
        <w:t xml:space="preserve"> </w:t>
      </w:r>
      <w:r w:rsidRPr="008409E7">
        <w:rPr>
          <w:bCs/>
        </w:rPr>
        <w:t>на 2012-2015 гг.;</w:t>
      </w:r>
    </w:p>
    <w:p w:rsidR="00855E0F" w:rsidRPr="008409E7" w:rsidRDefault="00855E0F" w:rsidP="00157FD0">
      <w:pPr>
        <w:spacing w:after="0" w:line="240" w:lineRule="auto"/>
        <w:jc w:val="both"/>
        <w:rPr>
          <w:bCs/>
        </w:rPr>
      </w:pPr>
      <w:r w:rsidRPr="008409E7">
        <w:rPr>
          <w:bCs/>
        </w:rPr>
        <w:t>- ОАО «Акрон» на 2012-2014 гг.;</w:t>
      </w:r>
    </w:p>
    <w:p w:rsidR="00855E0F" w:rsidRPr="008409E7" w:rsidRDefault="00855E0F" w:rsidP="00157FD0">
      <w:pPr>
        <w:spacing w:after="0" w:line="240" w:lineRule="auto"/>
        <w:jc w:val="both"/>
        <w:rPr>
          <w:b/>
          <w:bCs/>
        </w:rPr>
      </w:pPr>
      <w:r w:rsidRPr="008409E7">
        <w:rPr>
          <w:b/>
          <w:bCs/>
        </w:rPr>
        <w:t>Транспорт и дорожное хозяйство:</w:t>
      </w:r>
    </w:p>
    <w:p w:rsidR="00855E0F" w:rsidRPr="008409E7" w:rsidRDefault="00855E0F" w:rsidP="00157FD0">
      <w:pPr>
        <w:spacing w:after="0" w:line="240" w:lineRule="auto"/>
        <w:jc w:val="both"/>
        <w:rPr>
          <w:bCs/>
        </w:rPr>
      </w:pPr>
      <w:r w:rsidRPr="008409E7">
        <w:rPr>
          <w:bCs/>
        </w:rPr>
        <w:t>- </w:t>
      </w:r>
      <w:r w:rsidRPr="008409E7">
        <w:t>ОАО «Самарская пригородная пассажирская компания»</w:t>
      </w:r>
      <w:r w:rsidRPr="008409E7">
        <w:rPr>
          <w:bCs/>
        </w:rPr>
        <w:t xml:space="preserve"> на 2013-2015 гг.;</w:t>
      </w:r>
    </w:p>
    <w:p w:rsidR="00855E0F" w:rsidRPr="008409E7" w:rsidRDefault="00855E0F" w:rsidP="00157FD0">
      <w:pPr>
        <w:spacing w:after="0" w:line="240" w:lineRule="auto"/>
        <w:jc w:val="both"/>
        <w:rPr>
          <w:bCs/>
        </w:rPr>
      </w:pPr>
      <w:r w:rsidRPr="008409E7">
        <w:rPr>
          <w:bCs/>
        </w:rPr>
        <w:t>- ОАО «Туапсинский морской торговый порт» на 2012-2015 гг.;</w:t>
      </w:r>
    </w:p>
    <w:p w:rsidR="00855E0F" w:rsidRPr="008409E7" w:rsidRDefault="00855E0F" w:rsidP="00157FD0">
      <w:pPr>
        <w:spacing w:after="0" w:line="240" w:lineRule="auto"/>
        <w:jc w:val="both"/>
        <w:rPr>
          <w:bCs/>
        </w:rPr>
      </w:pPr>
      <w:r w:rsidRPr="008409E7">
        <w:rPr>
          <w:bCs/>
        </w:rPr>
        <w:t>-</w:t>
      </w:r>
      <w:r w:rsidRPr="008409E7">
        <w:rPr>
          <w:b/>
          <w:bCs/>
          <w:lang w:eastAsia="ru-RU"/>
        </w:rPr>
        <w:t xml:space="preserve"> </w:t>
      </w:r>
      <w:r w:rsidRPr="008409E7">
        <w:rPr>
          <w:bCs/>
        </w:rPr>
        <w:t>ОАО "РЖД" на 2014-2016 гг.;</w:t>
      </w:r>
    </w:p>
    <w:p w:rsidR="00855E0F" w:rsidRPr="008409E7" w:rsidRDefault="00855E0F" w:rsidP="00157FD0">
      <w:pPr>
        <w:spacing w:after="0" w:line="240" w:lineRule="auto"/>
        <w:jc w:val="both"/>
        <w:rPr>
          <w:b/>
          <w:bCs/>
        </w:rPr>
      </w:pPr>
      <w:r w:rsidRPr="008409E7">
        <w:rPr>
          <w:b/>
          <w:bCs/>
        </w:rPr>
        <w:t>Телекоммуникационная:</w:t>
      </w:r>
    </w:p>
    <w:p w:rsidR="00855E0F" w:rsidRPr="008409E7" w:rsidRDefault="00855E0F" w:rsidP="00157FD0">
      <w:pPr>
        <w:spacing w:after="0" w:line="240" w:lineRule="auto"/>
        <w:jc w:val="both"/>
        <w:rPr>
          <w:bCs/>
        </w:rPr>
      </w:pPr>
      <w:r w:rsidRPr="008409E7">
        <w:rPr>
          <w:bCs/>
        </w:rPr>
        <w:t>-</w:t>
      </w:r>
      <w:r w:rsidRPr="008409E7">
        <w:rPr>
          <w:b/>
          <w:bCs/>
          <w:lang w:eastAsia="ru-RU"/>
        </w:rPr>
        <w:t xml:space="preserve"> </w:t>
      </w:r>
      <w:r w:rsidRPr="008409E7">
        <w:rPr>
          <w:bCs/>
        </w:rPr>
        <w:t>ОАО «Башинформсвязь» на 2014-2016 гг.;</w:t>
      </w:r>
    </w:p>
    <w:p w:rsidR="00855E0F" w:rsidRPr="008409E7" w:rsidRDefault="00855E0F" w:rsidP="00157FD0">
      <w:pPr>
        <w:spacing w:after="0" w:line="240" w:lineRule="auto"/>
        <w:jc w:val="both"/>
        <w:rPr>
          <w:bCs/>
        </w:rPr>
      </w:pPr>
      <w:r w:rsidRPr="008409E7">
        <w:rPr>
          <w:bCs/>
        </w:rPr>
        <w:t>-</w:t>
      </w:r>
      <w:r w:rsidRPr="008409E7">
        <w:rPr>
          <w:b/>
          <w:bCs/>
          <w:lang w:eastAsia="ru-RU"/>
        </w:rPr>
        <w:t xml:space="preserve"> </w:t>
      </w:r>
      <w:r w:rsidRPr="008409E7">
        <w:rPr>
          <w:bCs/>
        </w:rPr>
        <w:t>ОАО «Ростелеком» на 2012-2014 гг.;</w:t>
      </w:r>
    </w:p>
    <w:p w:rsidR="00855E0F" w:rsidRPr="008409E7" w:rsidRDefault="00855E0F" w:rsidP="00157FD0">
      <w:pPr>
        <w:spacing w:after="0" w:line="240" w:lineRule="auto"/>
        <w:jc w:val="both"/>
        <w:rPr>
          <w:b/>
          <w:bCs/>
        </w:rPr>
      </w:pPr>
      <w:r w:rsidRPr="008409E7">
        <w:rPr>
          <w:bCs/>
        </w:rPr>
        <w:t>-</w:t>
      </w:r>
      <w:r w:rsidRPr="008409E7">
        <w:rPr>
          <w:b/>
          <w:bCs/>
        </w:rPr>
        <w:t>Сельское, рыбное хозяйство, АПК:</w:t>
      </w:r>
    </w:p>
    <w:p w:rsidR="00855E0F" w:rsidRPr="008409E7" w:rsidRDefault="00855E0F" w:rsidP="00157FD0">
      <w:pPr>
        <w:spacing w:after="0" w:line="240" w:lineRule="auto"/>
        <w:jc w:val="both"/>
        <w:rPr>
          <w:bCs/>
        </w:rPr>
      </w:pPr>
      <w:r w:rsidRPr="008409E7">
        <w:rPr>
          <w:bCs/>
        </w:rPr>
        <w:t>- КГВБУ «Приморская ветеринарная служба» на 2012-2015 гг.;</w:t>
      </w:r>
    </w:p>
    <w:p w:rsidR="00855E0F" w:rsidRPr="008409E7" w:rsidRDefault="00855E0F" w:rsidP="00157FD0">
      <w:pPr>
        <w:spacing w:after="0" w:line="240" w:lineRule="auto"/>
        <w:jc w:val="both"/>
        <w:rPr>
          <w:bCs/>
        </w:rPr>
      </w:pPr>
      <w:r w:rsidRPr="008409E7">
        <w:rPr>
          <w:bCs/>
        </w:rPr>
        <w:t>- Администрации  Коммунаровского   сельсовета Красногвардейского муниципального района Ставропольского края на 2012-2014 гг.;</w:t>
      </w:r>
    </w:p>
    <w:p w:rsidR="00855E0F" w:rsidRPr="008409E7" w:rsidRDefault="00855E0F" w:rsidP="00157FD0">
      <w:pPr>
        <w:spacing w:after="0" w:line="240" w:lineRule="auto"/>
        <w:jc w:val="both"/>
        <w:rPr>
          <w:bCs/>
        </w:rPr>
      </w:pPr>
      <w:r w:rsidRPr="008409E7">
        <w:rPr>
          <w:bCs/>
        </w:rPr>
        <w:t>- КГБУ «Владивостокская ветеринарная станция по борьбе с болезнями животных» на 2014-2017 гг.;</w:t>
      </w:r>
    </w:p>
    <w:p w:rsidR="00855E0F" w:rsidRPr="008409E7" w:rsidRDefault="00855E0F" w:rsidP="00157FD0">
      <w:pPr>
        <w:spacing w:after="0" w:line="240" w:lineRule="auto"/>
        <w:jc w:val="both"/>
        <w:rPr>
          <w:b/>
          <w:bCs/>
        </w:rPr>
      </w:pPr>
      <w:r w:rsidRPr="008409E7">
        <w:rPr>
          <w:b/>
          <w:bCs/>
        </w:rPr>
        <w:t>Строительство:</w:t>
      </w:r>
    </w:p>
    <w:p w:rsidR="00855E0F" w:rsidRPr="008409E7" w:rsidRDefault="00855E0F" w:rsidP="00157FD0">
      <w:pPr>
        <w:spacing w:after="0" w:line="240" w:lineRule="auto"/>
        <w:jc w:val="both"/>
        <w:rPr>
          <w:bCs/>
        </w:rPr>
      </w:pPr>
      <w:r w:rsidRPr="008409E7">
        <w:rPr>
          <w:bCs/>
        </w:rPr>
        <w:t>- ОАО «Домостроительный комбинат «№3» г. Москвы на 2012-2014 гг.;</w:t>
      </w:r>
    </w:p>
    <w:p w:rsidR="00855E0F" w:rsidRPr="008409E7" w:rsidRDefault="00855E0F" w:rsidP="00157FD0">
      <w:pPr>
        <w:spacing w:after="0" w:line="240" w:lineRule="auto"/>
        <w:jc w:val="both"/>
        <w:rPr>
          <w:bCs/>
        </w:rPr>
      </w:pPr>
      <w:r w:rsidRPr="008409E7">
        <w:rPr>
          <w:bCs/>
        </w:rPr>
        <w:t xml:space="preserve">- ЗАО «УграКерам» Калужской области </w:t>
      </w:r>
      <w:r w:rsidRPr="008409E7">
        <w:rPr>
          <w:b/>
          <w:bCs/>
        </w:rPr>
        <w:t>продлен</w:t>
      </w:r>
      <w:r w:rsidRPr="008409E7">
        <w:rPr>
          <w:bCs/>
        </w:rPr>
        <w:t xml:space="preserve"> от 15.02.2012 г. на период до 30.03.2015 г.;</w:t>
      </w:r>
    </w:p>
    <w:p w:rsidR="00855E0F" w:rsidRPr="008409E7" w:rsidRDefault="00855E0F" w:rsidP="00157FD0">
      <w:pPr>
        <w:spacing w:after="0" w:line="240" w:lineRule="auto"/>
        <w:jc w:val="both"/>
        <w:rPr>
          <w:b/>
          <w:bCs/>
        </w:rPr>
      </w:pPr>
      <w:r w:rsidRPr="008409E7">
        <w:rPr>
          <w:b/>
          <w:bCs/>
        </w:rPr>
        <w:t>Производство машин и оборудования:</w:t>
      </w:r>
    </w:p>
    <w:p w:rsidR="00855E0F" w:rsidRPr="008409E7" w:rsidRDefault="00855E0F" w:rsidP="00157FD0">
      <w:pPr>
        <w:spacing w:after="0" w:line="240" w:lineRule="auto"/>
        <w:jc w:val="both"/>
        <w:rPr>
          <w:bCs/>
        </w:rPr>
      </w:pPr>
      <w:r w:rsidRPr="008409E7">
        <w:rPr>
          <w:bCs/>
        </w:rPr>
        <w:t xml:space="preserve">- ОАО «КАМАЗ» на 2013-2014 гг. (Соглашением от 24 декабря 2012 года </w:t>
      </w:r>
      <w:r w:rsidRPr="008409E7">
        <w:rPr>
          <w:b/>
          <w:bCs/>
        </w:rPr>
        <w:t>продлен срок действия</w:t>
      </w:r>
      <w:r w:rsidRPr="008409E7">
        <w:rPr>
          <w:bCs/>
        </w:rPr>
        <w:t xml:space="preserve"> коллективного договора ОАО «КАМАЗ» на 2013- 2014 гг.);</w:t>
      </w:r>
    </w:p>
    <w:p w:rsidR="00855E0F" w:rsidRPr="008409E7" w:rsidRDefault="00855E0F" w:rsidP="00157FD0">
      <w:pPr>
        <w:spacing w:after="0" w:line="240" w:lineRule="auto"/>
        <w:jc w:val="both"/>
        <w:rPr>
          <w:bCs/>
        </w:rPr>
      </w:pPr>
      <w:r w:rsidRPr="008409E7">
        <w:rPr>
          <w:bCs/>
        </w:rPr>
        <w:t>- ОАО «Ил» на 2012-2015 гг.;</w:t>
      </w:r>
    </w:p>
    <w:p w:rsidR="00855E0F" w:rsidRPr="008409E7" w:rsidRDefault="00855E0F" w:rsidP="00157FD0">
      <w:pPr>
        <w:spacing w:after="0" w:line="240" w:lineRule="auto"/>
        <w:jc w:val="both"/>
        <w:rPr>
          <w:bCs/>
        </w:rPr>
      </w:pPr>
      <w:r w:rsidRPr="008409E7">
        <w:rPr>
          <w:bCs/>
        </w:rPr>
        <w:t>- ОАО «Коломенский завод» на 2012-2014 гг.;</w:t>
      </w:r>
    </w:p>
    <w:p w:rsidR="00855E0F" w:rsidRPr="008409E7" w:rsidRDefault="00855E0F" w:rsidP="00157FD0">
      <w:pPr>
        <w:spacing w:after="0" w:line="240" w:lineRule="auto"/>
        <w:jc w:val="both"/>
        <w:rPr>
          <w:bCs/>
        </w:rPr>
      </w:pPr>
      <w:r w:rsidRPr="008409E7">
        <w:rPr>
          <w:b/>
          <w:bCs/>
        </w:rPr>
        <w:t>Органы власти и управления:</w:t>
      </w:r>
      <w:r w:rsidRPr="008409E7">
        <w:rPr>
          <w:bCs/>
        </w:rPr>
        <w:t xml:space="preserve"> </w:t>
      </w:r>
    </w:p>
    <w:p w:rsidR="00855E0F" w:rsidRPr="008409E7" w:rsidRDefault="00855E0F" w:rsidP="00157FD0">
      <w:pPr>
        <w:spacing w:after="0" w:line="240" w:lineRule="auto"/>
        <w:jc w:val="both"/>
        <w:rPr>
          <w:b/>
          <w:bCs/>
        </w:rPr>
      </w:pPr>
      <w:r w:rsidRPr="008409E7">
        <w:rPr>
          <w:bCs/>
        </w:rPr>
        <w:t>- ГБУ «Комплексный центр социального обслуживания населения Починковского района» Нижегородской области на 2013-2016 гг.;</w:t>
      </w:r>
    </w:p>
    <w:p w:rsidR="00855E0F" w:rsidRPr="008409E7" w:rsidRDefault="00855E0F" w:rsidP="00157FD0">
      <w:pPr>
        <w:spacing w:after="0" w:line="240" w:lineRule="auto"/>
        <w:jc w:val="both"/>
        <w:rPr>
          <w:bCs/>
        </w:rPr>
      </w:pPr>
      <w:r w:rsidRPr="008409E7">
        <w:rPr>
          <w:bCs/>
        </w:rPr>
        <w:t>- ГОАУ социального обслуживания населения «Мурманский комплексный центр социального обслуживания населения» на 2012-2014 гг.;</w:t>
      </w:r>
    </w:p>
    <w:p w:rsidR="00855E0F" w:rsidRPr="008409E7" w:rsidRDefault="00855E0F" w:rsidP="00157FD0">
      <w:pPr>
        <w:spacing w:after="0" w:line="240" w:lineRule="auto"/>
        <w:jc w:val="both"/>
        <w:rPr>
          <w:bCs/>
        </w:rPr>
      </w:pPr>
      <w:r w:rsidRPr="008409E7">
        <w:rPr>
          <w:bCs/>
        </w:rPr>
        <w:t>- ГКУ МО «Мособлпожспас» на 2011-2014 гг.;</w:t>
      </w:r>
    </w:p>
    <w:p w:rsidR="00855E0F" w:rsidRPr="008409E7" w:rsidRDefault="00855E0F" w:rsidP="00157FD0">
      <w:pPr>
        <w:spacing w:after="0" w:line="240" w:lineRule="auto"/>
        <w:jc w:val="both"/>
        <w:rPr>
          <w:b/>
          <w:bCs/>
        </w:rPr>
      </w:pPr>
      <w:r w:rsidRPr="008409E7">
        <w:rPr>
          <w:b/>
          <w:bCs/>
        </w:rPr>
        <w:t>Образование, наука, культура:</w:t>
      </w:r>
    </w:p>
    <w:p w:rsidR="00855E0F" w:rsidRPr="008409E7" w:rsidRDefault="00855E0F" w:rsidP="00157FD0">
      <w:pPr>
        <w:spacing w:after="0" w:line="240" w:lineRule="auto"/>
        <w:jc w:val="both"/>
        <w:rPr>
          <w:bCs/>
        </w:rPr>
      </w:pPr>
      <w:r w:rsidRPr="008409E7">
        <w:rPr>
          <w:b/>
          <w:bCs/>
        </w:rPr>
        <w:t>- </w:t>
      </w:r>
      <w:r w:rsidRPr="008409E7">
        <w:rPr>
          <w:bCs/>
        </w:rPr>
        <w:t>Управление культуры муниципального района «Акшинский район» на период с 01.05.2011 года по 30.04.2014 год;</w:t>
      </w:r>
    </w:p>
    <w:p w:rsidR="00855E0F" w:rsidRPr="008409E7" w:rsidRDefault="00855E0F" w:rsidP="00157FD0">
      <w:pPr>
        <w:spacing w:after="0" w:line="240" w:lineRule="auto"/>
        <w:jc w:val="both"/>
        <w:rPr>
          <w:bCs/>
        </w:rPr>
      </w:pPr>
      <w:r w:rsidRPr="008409E7">
        <w:rPr>
          <w:bCs/>
        </w:rPr>
        <w:t>- КГБУК «Норильский Заполярный театр драмы им. Вл. Маяковского» на 2012-2015 гг.;</w:t>
      </w:r>
    </w:p>
    <w:p w:rsidR="00855E0F" w:rsidRPr="008409E7" w:rsidRDefault="00855E0F" w:rsidP="00157FD0">
      <w:pPr>
        <w:spacing w:after="0" w:line="240" w:lineRule="auto"/>
        <w:jc w:val="both"/>
        <w:rPr>
          <w:bCs/>
        </w:rPr>
      </w:pPr>
      <w:r w:rsidRPr="008409E7">
        <w:rPr>
          <w:b/>
          <w:bCs/>
        </w:rPr>
        <w:t>- </w:t>
      </w:r>
      <w:r w:rsidRPr="008409E7">
        <w:rPr>
          <w:bCs/>
        </w:rPr>
        <w:t>МКУК «КДЦ «Новолабинский» Усть-Лабинского района с «01» апреля 2012г.  до «01» апреля 2015 г.;</w:t>
      </w:r>
    </w:p>
    <w:p w:rsidR="00855E0F" w:rsidRPr="008409E7" w:rsidRDefault="00855E0F" w:rsidP="00157FD0">
      <w:pPr>
        <w:spacing w:after="0" w:line="240" w:lineRule="auto"/>
        <w:jc w:val="both"/>
        <w:rPr>
          <w:bCs/>
        </w:rPr>
      </w:pPr>
      <w:r w:rsidRPr="008409E7">
        <w:rPr>
          <w:bCs/>
        </w:rPr>
        <w:t>- МУ ИМРЦ г. Волгодонска на  2011-2014 гг.;</w:t>
      </w:r>
    </w:p>
    <w:p w:rsidR="00855E0F" w:rsidRPr="008409E7" w:rsidRDefault="00855E0F" w:rsidP="00157FD0">
      <w:pPr>
        <w:spacing w:after="0" w:line="240" w:lineRule="auto"/>
        <w:jc w:val="both"/>
        <w:rPr>
          <w:b/>
          <w:bCs/>
        </w:rPr>
      </w:pPr>
      <w:r w:rsidRPr="008409E7">
        <w:rPr>
          <w:b/>
          <w:bCs/>
        </w:rPr>
        <w:t>- </w:t>
      </w:r>
      <w:r w:rsidRPr="008409E7">
        <w:rPr>
          <w:bCs/>
        </w:rPr>
        <w:t>МБОУ</w:t>
      </w:r>
      <w:r w:rsidRPr="008409E7">
        <w:rPr>
          <w:b/>
          <w:bCs/>
        </w:rPr>
        <w:t xml:space="preserve"> </w:t>
      </w:r>
      <w:r w:rsidRPr="008409E7">
        <w:rPr>
          <w:bCs/>
        </w:rPr>
        <w:t>«Средняя общеобразовательная школа №220» г. Заречного, Пензенской области на 2014-2016 гг.;</w:t>
      </w:r>
    </w:p>
    <w:p w:rsidR="00855E0F" w:rsidRPr="008409E7" w:rsidRDefault="00855E0F" w:rsidP="00157FD0">
      <w:pPr>
        <w:spacing w:after="0" w:line="240" w:lineRule="auto"/>
        <w:jc w:val="both"/>
        <w:rPr>
          <w:bCs/>
        </w:rPr>
      </w:pPr>
      <w:r w:rsidRPr="008409E7">
        <w:rPr>
          <w:b/>
          <w:bCs/>
        </w:rPr>
        <w:t>- </w:t>
      </w:r>
      <w:r w:rsidRPr="008409E7">
        <w:rPr>
          <w:bCs/>
        </w:rPr>
        <w:t>МБДОУ</w:t>
      </w:r>
      <w:r w:rsidRPr="008409E7">
        <w:rPr>
          <w:spacing w:val="-5"/>
        </w:rPr>
        <w:t xml:space="preserve"> </w:t>
      </w:r>
      <w:r w:rsidRPr="008409E7">
        <w:rPr>
          <w:bCs/>
        </w:rPr>
        <w:t>«Центр развития ребенка – детский сад № 39» Орловской области на 2013-2015 гг.;</w:t>
      </w:r>
    </w:p>
    <w:p w:rsidR="00855E0F" w:rsidRPr="008409E7" w:rsidRDefault="00855E0F" w:rsidP="00157FD0">
      <w:pPr>
        <w:spacing w:after="0" w:line="240" w:lineRule="auto"/>
        <w:jc w:val="both"/>
        <w:rPr>
          <w:bCs/>
        </w:rPr>
      </w:pPr>
      <w:r w:rsidRPr="008409E7">
        <w:rPr>
          <w:bCs/>
        </w:rPr>
        <w:t>-  Учреждение Российской академии наук Института машиноведения им. А. А.Благонравова РАН на 2011-2014 гг.;</w:t>
      </w:r>
    </w:p>
    <w:p w:rsidR="00855E0F" w:rsidRPr="008409E7" w:rsidRDefault="00855E0F" w:rsidP="00157FD0">
      <w:pPr>
        <w:spacing w:after="0" w:line="240" w:lineRule="auto"/>
        <w:jc w:val="both"/>
        <w:rPr>
          <w:bCs/>
        </w:rPr>
      </w:pPr>
      <w:r w:rsidRPr="008409E7">
        <w:rPr>
          <w:bCs/>
        </w:rPr>
        <w:t>- Институт русского языка имени В. В. ВИНОГРАДОВА РАН 6 февраля 2011 г. – 5 февраля 2014 г. (</w:t>
      </w:r>
      <w:r w:rsidRPr="008409E7">
        <w:rPr>
          <w:b/>
          <w:bCs/>
        </w:rPr>
        <w:t xml:space="preserve">продлен на срок </w:t>
      </w:r>
      <w:r w:rsidRPr="008409E7">
        <w:rPr>
          <w:bCs/>
        </w:rPr>
        <w:t>с 6 февраля 2014 г. по 5 февраля 2015 г.);</w:t>
      </w:r>
    </w:p>
    <w:p w:rsidR="00855E0F" w:rsidRPr="008409E7" w:rsidRDefault="00855E0F" w:rsidP="00157FD0">
      <w:pPr>
        <w:spacing w:after="0" w:line="240" w:lineRule="auto"/>
        <w:jc w:val="both"/>
        <w:rPr>
          <w:bCs/>
        </w:rPr>
      </w:pPr>
      <w:r w:rsidRPr="008409E7">
        <w:rPr>
          <w:bCs/>
        </w:rPr>
        <w:t>- ФГБУ науки Физико-технический институт им. А.Ф. Иоффе Российской академии наук на 2012-2014 гг.;</w:t>
      </w:r>
    </w:p>
    <w:p w:rsidR="00855E0F" w:rsidRPr="008409E7" w:rsidRDefault="00855E0F" w:rsidP="00157FD0">
      <w:pPr>
        <w:spacing w:after="0" w:line="240" w:lineRule="auto"/>
        <w:jc w:val="both"/>
        <w:rPr>
          <w:b/>
          <w:bCs/>
        </w:rPr>
      </w:pPr>
      <w:r w:rsidRPr="008409E7">
        <w:rPr>
          <w:b/>
          <w:bCs/>
        </w:rPr>
        <w:t>Нефтегазовая отрасль:</w:t>
      </w:r>
    </w:p>
    <w:p w:rsidR="00855E0F" w:rsidRPr="008409E7" w:rsidRDefault="00855E0F" w:rsidP="00157FD0">
      <w:pPr>
        <w:spacing w:after="0" w:line="240" w:lineRule="auto"/>
        <w:jc w:val="both"/>
        <w:rPr>
          <w:bCs/>
        </w:rPr>
      </w:pPr>
      <w:r w:rsidRPr="008409E7">
        <w:rPr>
          <w:bCs/>
        </w:rPr>
        <w:t>- ООО «Газпром трансгаз Чайковский» на 2013–2015 гг.;</w:t>
      </w:r>
    </w:p>
    <w:p w:rsidR="00855E0F" w:rsidRPr="008409E7" w:rsidRDefault="00855E0F" w:rsidP="00157FD0">
      <w:pPr>
        <w:spacing w:after="0" w:line="240" w:lineRule="auto"/>
        <w:jc w:val="both"/>
        <w:rPr>
          <w:b/>
          <w:bCs/>
        </w:rPr>
      </w:pPr>
      <w:r w:rsidRPr="008409E7">
        <w:rPr>
          <w:b/>
          <w:bCs/>
        </w:rPr>
        <w:t>- </w:t>
      </w:r>
      <w:r w:rsidRPr="008409E7">
        <w:rPr>
          <w:bCs/>
        </w:rPr>
        <w:t>ООО «ЛУКОЙЛ-Инжиниринг» с 01.10.2011 до 01.10.2014;</w:t>
      </w:r>
    </w:p>
    <w:p w:rsidR="00855E0F" w:rsidRPr="008409E7" w:rsidRDefault="00855E0F" w:rsidP="00157FD0">
      <w:pPr>
        <w:spacing w:after="0" w:line="240" w:lineRule="auto"/>
        <w:jc w:val="both"/>
        <w:rPr>
          <w:b/>
          <w:bCs/>
        </w:rPr>
      </w:pPr>
      <w:r w:rsidRPr="008409E7">
        <w:rPr>
          <w:b/>
          <w:bCs/>
        </w:rPr>
        <w:t>- </w:t>
      </w:r>
      <w:r w:rsidRPr="008409E7">
        <w:rPr>
          <w:bCs/>
        </w:rPr>
        <w:t>ОАО «Приволжскнефтепровод» на 2013–2015 гг.;</w:t>
      </w:r>
    </w:p>
    <w:p w:rsidR="00855E0F" w:rsidRPr="008409E7" w:rsidRDefault="00855E0F" w:rsidP="00157FD0">
      <w:pPr>
        <w:spacing w:after="0" w:line="240" w:lineRule="auto"/>
        <w:jc w:val="both"/>
        <w:rPr>
          <w:b/>
          <w:bCs/>
        </w:rPr>
      </w:pPr>
      <w:r w:rsidRPr="008409E7">
        <w:rPr>
          <w:b/>
          <w:bCs/>
        </w:rPr>
        <w:t>Металлургическая и горнодобывающая:</w:t>
      </w:r>
    </w:p>
    <w:p w:rsidR="00855E0F" w:rsidRPr="008409E7" w:rsidRDefault="00855E0F" w:rsidP="00157FD0">
      <w:pPr>
        <w:spacing w:after="0" w:line="240" w:lineRule="auto"/>
        <w:jc w:val="both"/>
        <w:rPr>
          <w:bCs/>
        </w:rPr>
      </w:pPr>
      <w:r w:rsidRPr="008409E7">
        <w:rPr>
          <w:bCs/>
        </w:rPr>
        <w:t>- ОАО «Выксунский металлургический завод» на 2012-20015 гг.;</w:t>
      </w:r>
    </w:p>
    <w:p w:rsidR="00855E0F" w:rsidRPr="008409E7" w:rsidRDefault="00855E0F" w:rsidP="00157FD0">
      <w:pPr>
        <w:spacing w:after="0" w:line="240" w:lineRule="auto"/>
        <w:jc w:val="both"/>
        <w:rPr>
          <w:bCs/>
        </w:rPr>
      </w:pPr>
      <w:r w:rsidRPr="008409E7">
        <w:rPr>
          <w:bCs/>
        </w:rPr>
        <w:t>- ООО «Северсталь-Промсервис» на 2014-20015 гг.;</w:t>
      </w:r>
    </w:p>
    <w:p w:rsidR="00855E0F" w:rsidRPr="008409E7" w:rsidRDefault="00855E0F" w:rsidP="00157FD0">
      <w:pPr>
        <w:spacing w:after="0" w:line="240" w:lineRule="auto"/>
        <w:jc w:val="both"/>
        <w:rPr>
          <w:bCs/>
        </w:rPr>
      </w:pPr>
      <w:r w:rsidRPr="008409E7">
        <w:rPr>
          <w:bCs/>
        </w:rPr>
        <w:t>- ОАО «Воркутауголь» на 2013–2016 гг.;</w:t>
      </w:r>
    </w:p>
    <w:p w:rsidR="00855E0F" w:rsidRPr="008409E7" w:rsidRDefault="00855E0F" w:rsidP="00157FD0">
      <w:pPr>
        <w:spacing w:after="0" w:line="240" w:lineRule="auto"/>
        <w:jc w:val="both"/>
        <w:rPr>
          <w:b/>
          <w:bCs/>
        </w:rPr>
      </w:pPr>
      <w:r w:rsidRPr="008409E7">
        <w:rPr>
          <w:b/>
          <w:bCs/>
        </w:rPr>
        <w:t>Здравоохранение и спорт:</w:t>
      </w:r>
    </w:p>
    <w:p w:rsidR="00855E0F" w:rsidRPr="008409E7" w:rsidRDefault="00855E0F" w:rsidP="00B3314D">
      <w:pPr>
        <w:spacing w:after="0" w:line="240" w:lineRule="auto"/>
        <w:jc w:val="both"/>
        <w:rPr>
          <w:bCs/>
        </w:rPr>
      </w:pPr>
      <w:bookmarkStart w:id="18" w:name="_Toc400536425"/>
      <w:r w:rsidRPr="008409E7">
        <w:rPr>
          <w:bCs/>
        </w:rPr>
        <w:t>- ГУП «Медтехника» Республики Башкортостан на 2012 - 2014 гг.;</w:t>
      </w:r>
      <w:bookmarkEnd w:id="18"/>
    </w:p>
    <w:p w:rsidR="00855E0F" w:rsidRPr="008409E7" w:rsidRDefault="00855E0F" w:rsidP="00157FD0">
      <w:pPr>
        <w:spacing w:after="0" w:line="240" w:lineRule="auto"/>
        <w:jc w:val="both"/>
        <w:rPr>
          <w:bCs/>
        </w:rPr>
      </w:pPr>
      <w:r w:rsidRPr="008409E7">
        <w:rPr>
          <w:bCs/>
        </w:rPr>
        <w:t>- БУЗ Воронежской области «Лискинская ЦРБ» на 2013-2016</w:t>
      </w:r>
      <w:r w:rsidRPr="008409E7">
        <w:rPr>
          <w:b/>
          <w:bCs/>
        </w:rPr>
        <w:t xml:space="preserve"> </w:t>
      </w:r>
      <w:r w:rsidRPr="008409E7">
        <w:rPr>
          <w:bCs/>
        </w:rPr>
        <w:t>гг.;</w:t>
      </w:r>
    </w:p>
    <w:p w:rsidR="00855E0F" w:rsidRPr="008409E7" w:rsidRDefault="00855E0F" w:rsidP="00157FD0">
      <w:pPr>
        <w:spacing w:after="0" w:line="240" w:lineRule="auto"/>
        <w:jc w:val="both"/>
        <w:rPr>
          <w:b/>
          <w:bCs/>
        </w:rPr>
      </w:pPr>
      <w:r w:rsidRPr="008409E7">
        <w:t>- </w:t>
      </w:r>
      <w:r w:rsidRPr="008409E7">
        <w:rPr>
          <w:bCs/>
        </w:rPr>
        <w:t>ГБУЗ Новосибирской области «Бердская центральная городская больница» на 2012 - 2014 гг.;</w:t>
      </w:r>
    </w:p>
    <w:p w:rsidR="00855E0F" w:rsidRPr="008409E7" w:rsidRDefault="00855E0F" w:rsidP="00157FD0">
      <w:pPr>
        <w:spacing w:after="0" w:line="192" w:lineRule="auto"/>
        <w:jc w:val="both"/>
        <w:rPr>
          <w:b/>
          <w:bCs/>
        </w:rPr>
      </w:pPr>
      <w:r w:rsidRPr="008409E7">
        <w:rPr>
          <w:b/>
          <w:bCs/>
        </w:rPr>
        <w:t>Деревообрабатывающая, целлюлозно-бумажная, лесное хозяйство:</w:t>
      </w:r>
    </w:p>
    <w:p w:rsidR="00855E0F" w:rsidRPr="008409E7" w:rsidRDefault="00855E0F" w:rsidP="00157FD0">
      <w:pPr>
        <w:spacing w:after="0" w:line="192" w:lineRule="auto"/>
        <w:jc w:val="both"/>
        <w:rPr>
          <w:bCs/>
        </w:rPr>
      </w:pPr>
      <w:r w:rsidRPr="008409E7">
        <w:rPr>
          <w:bCs/>
        </w:rPr>
        <w:t>- ОАО «Группа «Илим» в г. Коряжме на 2012 - 2014 гг.;</w:t>
      </w:r>
    </w:p>
    <w:p w:rsidR="00855E0F" w:rsidRPr="008409E7" w:rsidRDefault="00855E0F" w:rsidP="00157FD0">
      <w:pPr>
        <w:spacing w:after="0" w:line="192" w:lineRule="auto"/>
        <w:jc w:val="both"/>
        <w:rPr>
          <w:bCs/>
        </w:rPr>
      </w:pPr>
      <w:r w:rsidRPr="008409E7">
        <w:rPr>
          <w:bCs/>
        </w:rPr>
        <w:t>- ОАО «Архангельский ЦБК» на 2012 – 2014 гг..</w:t>
      </w:r>
    </w:p>
    <w:p w:rsidR="00855E0F" w:rsidRPr="008409E7" w:rsidRDefault="00855E0F" w:rsidP="00413B0D">
      <w:pPr>
        <w:spacing w:after="0" w:line="192" w:lineRule="auto"/>
        <w:jc w:val="both"/>
        <w:rPr>
          <w:rFonts w:ascii="Times New Roman" w:hAnsi="Times New Roman"/>
          <w:sz w:val="24"/>
          <w:szCs w:val="24"/>
        </w:rPr>
      </w:pPr>
    </w:p>
    <w:sectPr w:rsidR="00855E0F" w:rsidRPr="008409E7" w:rsidSect="00DF0CAB">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E0F" w:rsidRDefault="00855E0F" w:rsidP="00036E67">
      <w:pPr>
        <w:spacing w:after="0" w:line="240" w:lineRule="auto"/>
      </w:pPr>
      <w:r>
        <w:separator/>
      </w:r>
    </w:p>
  </w:endnote>
  <w:endnote w:type="continuationSeparator" w:id="0">
    <w:p w:rsidR="00855E0F" w:rsidRDefault="00855E0F" w:rsidP="00036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0F" w:rsidRDefault="00855E0F">
    <w:pPr>
      <w:pStyle w:val="Footer"/>
      <w:jc w:val="center"/>
    </w:pPr>
    <w:fldSimple w:instr=" PAGE   \* MERGEFORMAT ">
      <w:r>
        <w:rPr>
          <w:noProof/>
        </w:rPr>
        <w:t>2</w:t>
      </w:r>
    </w:fldSimple>
  </w:p>
  <w:p w:rsidR="00855E0F" w:rsidRDefault="00855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E0F" w:rsidRDefault="00855E0F" w:rsidP="00036E67">
      <w:pPr>
        <w:spacing w:after="0" w:line="240" w:lineRule="auto"/>
      </w:pPr>
      <w:r>
        <w:separator/>
      </w:r>
    </w:p>
  </w:footnote>
  <w:footnote w:type="continuationSeparator" w:id="0">
    <w:p w:rsidR="00855E0F" w:rsidRDefault="00855E0F" w:rsidP="00036E67">
      <w:pPr>
        <w:spacing w:after="0" w:line="240" w:lineRule="auto"/>
      </w:pPr>
      <w:r>
        <w:continuationSeparator/>
      </w:r>
    </w:p>
  </w:footnote>
  <w:footnote w:id="1">
    <w:p w:rsidR="00855E0F" w:rsidRDefault="00855E0F" w:rsidP="00A32295">
      <w:pPr>
        <w:pStyle w:val="FootnoteText"/>
        <w:ind w:left="142" w:hanging="142"/>
        <w:jc w:val="both"/>
      </w:pPr>
      <w:r w:rsidRPr="001527BC">
        <w:rPr>
          <w:rStyle w:val="FootnoteReference"/>
          <w:rFonts w:ascii="Times New Roman" w:hAnsi="Times New Roman"/>
        </w:rPr>
        <w:footnoteRef/>
      </w:r>
      <w:r w:rsidRPr="001527BC">
        <w:rPr>
          <w:rFonts w:ascii="Times New Roman" w:hAnsi="Times New Roman"/>
        </w:rPr>
        <w:t> </w:t>
      </w:r>
      <w:r w:rsidRPr="001527BC">
        <w:rPr>
          <w:rFonts w:ascii="Times New Roman" w:hAnsi="Times New Roman"/>
          <w:lang w:val="en-US"/>
        </w:rPr>
        <w:t>VIII</w:t>
      </w:r>
      <w:r w:rsidRPr="001527BC">
        <w:rPr>
          <w:rFonts w:ascii="Times New Roman" w:hAnsi="Times New Roman"/>
        </w:rPr>
        <w:t xml:space="preserve"> съезд Федерации Независимых Профсоюзов России / Аналитический материал. М., 2013 г.</w:t>
      </w:r>
    </w:p>
  </w:footnote>
  <w:footnote w:id="2">
    <w:p w:rsidR="00855E0F" w:rsidRDefault="00855E0F" w:rsidP="00A32295">
      <w:pPr>
        <w:pStyle w:val="FootnoteText"/>
        <w:ind w:left="142" w:hanging="142"/>
        <w:jc w:val="both"/>
      </w:pPr>
      <w:r w:rsidRPr="001527BC">
        <w:rPr>
          <w:rStyle w:val="FootnoteReference"/>
          <w:rFonts w:ascii="Times New Roman" w:hAnsi="Times New Roman"/>
        </w:rPr>
        <w:footnoteRef/>
      </w:r>
      <w:r w:rsidRPr="001527BC">
        <w:rPr>
          <w:rFonts w:ascii="Times New Roman" w:hAnsi="Times New Roman"/>
        </w:rPr>
        <w:t> Количество отраслевых соглашений, зарегистрированных Рострудом за период с 2006 по 2012 годы.</w:t>
      </w:r>
      <w:r w:rsidRPr="001527BC">
        <w:rPr>
          <w:rFonts w:ascii="Times New Roman" w:hAnsi="Times New Roman"/>
          <w:iCs/>
        </w:rPr>
        <w:t xml:space="preserve"> [Электронный ресурс]. - </w:t>
      </w:r>
      <w:r w:rsidRPr="001527BC">
        <w:rPr>
          <w:rFonts w:ascii="Times New Roman" w:hAnsi="Times New Roman"/>
        </w:rPr>
        <w:t>Режим доступа: http://www.rostrud.ru/activities/34/22831/22836.shtml</w:t>
      </w:r>
    </w:p>
  </w:footnote>
  <w:footnote w:id="3">
    <w:p w:rsidR="00855E0F" w:rsidRDefault="00855E0F" w:rsidP="00A32295">
      <w:pPr>
        <w:pStyle w:val="FootnoteText"/>
        <w:ind w:left="142" w:hanging="142"/>
        <w:jc w:val="both"/>
      </w:pPr>
      <w:r w:rsidRPr="00A32295">
        <w:rPr>
          <w:rStyle w:val="FootnoteReference"/>
          <w:rFonts w:ascii="Times New Roman" w:hAnsi="Times New Roman"/>
        </w:rPr>
        <w:footnoteRef/>
      </w:r>
      <w:r>
        <w:rPr>
          <w:rFonts w:ascii="Times New Roman" w:hAnsi="Times New Roman"/>
        </w:rPr>
        <w:t> </w:t>
      </w:r>
      <w:r w:rsidRPr="00A32295">
        <w:rPr>
          <w:rFonts w:ascii="Times New Roman" w:hAnsi="Times New Roman"/>
          <w:lang w:val="en-US"/>
        </w:rPr>
        <w:t>VIII</w:t>
      </w:r>
      <w:r w:rsidRPr="00A32295">
        <w:rPr>
          <w:rFonts w:ascii="Times New Roman" w:hAnsi="Times New Roman"/>
        </w:rPr>
        <w:t xml:space="preserve"> съезд Федерации Независимых Профсоюзов России / Аналитический материал. М., 2013 г.</w:t>
      </w:r>
    </w:p>
  </w:footnote>
  <w:footnote w:id="4">
    <w:p w:rsidR="00855E0F" w:rsidRDefault="00855E0F" w:rsidP="00765A2A">
      <w:pPr>
        <w:pStyle w:val="FootnoteText"/>
        <w:ind w:left="142" w:hanging="142"/>
        <w:jc w:val="both"/>
      </w:pPr>
      <w:r w:rsidRPr="00765A2A">
        <w:rPr>
          <w:rStyle w:val="FootnoteReference"/>
          <w:rFonts w:ascii="Times New Roman" w:hAnsi="Times New Roman"/>
        </w:rPr>
        <w:footnoteRef/>
      </w:r>
      <w:r>
        <w:rPr>
          <w:rFonts w:ascii="Times New Roman" w:hAnsi="Times New Roman"/>
        </w:rPr>
        <w:t> Там же.</w:t>
      </w:r>
    </w:p>
  </w:footnote>
  <w:footnote w:id="5">
    <w:p w:rsidR="00855E0F" w:rsidRDefault="00855E0F">
      <w:pPr>
        <w:pStyle w:val="FootnoteText"/>
      </w:pPr>
      <w:r>
        <w:rPr>
          <w:rStyle w:val="FootnoteReference"/>
        </w:rPr>
        <w:footnoteRef/>
      </w:r>
      <w:r>
        <w:t xml:space="preserve"> </w:t>
      </w:r>
      <w:r>
        <w:rPr>
          <w:rFonts w:ascii="Times New Roman" w:hAnsi="Times New Roman"/>
        </w:rPr>
        <w:t>Сайт ФНПР. – Режим доступа</w:t>
      </w:r>
      <w:r w:rsidRPr="001D7051">
        <w:rPr>
          <w:rFonts w:ascii="Times New Roman" w:hAnsi="Times New Roman"/>
        </w:rPr>
        <w:t xml:space="preserve">: </w:t>
      </w:r>
      <w:r w:rsidRPr="001D7051">
        <w:rPr>
          <w:rFonts w:ascii="Times New Roman" w:hAnsi="Times New Roman"/>
          <w:lang w:val="en-US"/>
        </w:rPr>
        <w:t>http</w:t>
      </w:r>
      <w:r w:rsidRPr="001D7051">
        <w:rPr>
          <w:rFonts w:ascii="Times New Roman" w:hAnsi="Times New Roman"/>
        </w:rPr>
        <w:t>://</w:t>
      </w:r>
      <w:r w:rsidRPr="001D7051">
        <w:rPr>
          <w:rFonts w:ascii="Times New Roman" w:hAnsi="Times New Roman"/>
          <w:lang w:val="en-US"/>
        </w:rPr>
        <w:t>www</w:t>
      </w:r>
      <w:r w:rsidRPr="001D7051">
        <w:rPr>
          <w:rFonts w:ascii="Times New Roman" w:hAnsi="Times New Roman"/>
        </w:rPr>
        <w:t>.</w:t>
      </w:r>
      <w:r w:rsidRPr="001D7051">
        <w:rPr>
          <w:rFonts w:ascii="Times New Roman" w:hAnsi="Times New Roman"/>
          <w:lang w:val="en-US"/>
        </w:rPr>
        <w:t>fnpr</w:t>
      </w:r>
      <w:r w:rsidRPr="001D7051">
        <w:rPr>
          <w:rFonts w:ascii="Times New Roman" w:hAnsi="Times New Roman"/>
        </w:rPr>
        <w:t>.</w:t>
      </w:r>
      <w:r w:rsidRPr="001D7051">
        <w:rPr>
          <w:rFonts w:ascii="Times New Roman" w:hAnsi="Times New Roman"/>
          <w:lang w:val="en-US"/>
        </w:rPr>
        <w:t>ru</w:t>
      </w:r>
      <w:r w:rsidRPr="001D7051">
        <w:rPr>
          <w:rFonts w:ascii="Times New Roman" w:hAnsi="Times New Roman"/>
        </w:rPr>
        <w:t>/</w:t>
      </w:r>
      <w:r w:rsidRPr="001D7051">
        <w:rPr>
          <w:rFonts w:ascii="Times New Roman" w:hAnsi="Times New Roman"/>
          <w:lang w:val="en-US"/>
        </w:rPr>
        <w:t>search</w:t>
      </w:r>
      <w:r w:rsidRPr="001D7051">
        <w:rPr>
          <w:rFonts w:ascii="Times New Roman" w:hAnsi="Times New Roman"/>
        </w:rPr>
        <w:t>2014/</w:t>
      </w:r>
    </w:p>
  </w:footnote>
  <w:footnote w:id="6">
    <w:p w:rsidR="00855E0F" w:rsidRDefault="00855E0F" w:rsidP="003645F7">
      <w:pPr>
        <w:pStyle w:val="FootnoteText"/>
        <w:ind w:left="142" w:hanging="142"/>
        <w:jc w:val="both"/>
      </w:pPr>
      <w:r w:rsidRPr="003645F7">
        <w:rPr>
          <w:rStyle w:val="FootnoteReference"/>
          <w:rFonts w:ascii="Times New Roman" w:hAnsi="Times New Roman"/>
        </w:rPr>
        <w:footnoteRef/>
      </w:r>
      <w:r w:rsidRPr="003645F7">
        <w:rPr>
          <w:rFonts w:ascii="Times New Roman" w:hAnsi="Times New Roman"/>
        </w:rPr>
        <w:t xml:space="preserve"> Информационная записка «Итоги коллективно-договорной кампании 2012 года» </w:t>
      </w:r>
      <w:r>
        <w:rPr>
          <w:rFonts w:ascii="Times New Roman" w:hAnsi="Times New Roman"/>
        </w:rPr>
        <w:t>Федерации профсоюзов Удмуртской </w:t>
      </w:r>
      <w:r w:rsidRPr="003645F7">
        <w:rPr>
          <w:rFonts w:ascii="Times New Roman" w:hAnsi="Times New Roman"/>
        </w:rPr>
        <w:t>Республики</w:t>
      </w:r>
      <w:r>
        <w:rPr>
          <w:rFonts w:ascii="Times New Roman" w:hAnsi="Times New Roman"/>
        </w:rPr>
        <w:t>. </w:t>
      </w:r>
      <w:r>
        <w:rPr>
          <w:rFonts w:ascii="Times New Roman" w:hAnsi="Times New Roman"/>
          <w:iCs/>
        </w:rPr>
        <w:t>[Электронный ресурс]. </w:t>
      </w:r>
      <w:r>
        <w:rPr>
          <w:rFonts w:ascii="Times New Roman" w:hAnsi="Times New Roman"/>
        </w:rPr>
        <w:t>Режим </w:t>
      </w:r>
      <w:r w:rsidRPr="00CD7E7E">
        <w:rPr>
          <w:rFonts w:ascii="Times New Roman" w:hAnsi="Times New Roman"/>
        </w:rPr>
        <w:t>доступа:</w:t>
      </w:r>
      <w:r>
        <w:rPr>
          <w:rFonts w:ascii="Times New Roman" w:hAnsi="Times New Roman"/>
        </w:rPr>
        <w:t> </w:t>
      </w:r>
      <w:r w:rsidRPr="003645F7">
        <w:rPr>
          <w:rFonts w:ascii="Times New Roman" w:hAnsi="Times New Roman"/>
        </w:rPr>
        <w:t>http://yandex.ru/clck/jsredir?from=yandex.ru%3Byandsearch%</w:t>
      </w:r>
    </w:p>
  </w:footnote>
  <w:footnote w:id="7">
    <w:p w:rsidR="00855E0F" w:rsidRDefault="00855E0F" w:rsidP="00740B72">
      <w:pPr>
        <w:autoSpaceDE w:val="0"/>
        <w:autoSpaceDN w:val="0"/>
        <w:adjustRightInd w:val="0"/>
        <w:spacing w:after="0" w:line="240" w:lineRule="auto"/>
        <w:ind w:left="142" w:hanging="142"/>
        <w:jc w:val="both"/>
      </w:pPr>
      <w:r w:rsidRPr="00740B72">
        <w:rPr>
          <w:rStyle w:val="FootnoteReference"/>
          <w:rFonts w:ascii="Times New Roman" w:hAnsi="Times New Roman"/>
          <w:sz w:val="20"/>
          <w:szCs w:val="20"/>
        </w:rPr>
        <w:footnoteRef/>
      </w:r>
      <w:r>
        <w:rPr>
          <w:rFonts w:ascii="Times New Roman" w:hAnsi="Times New Roman"/>
          <w:sz w:val="20"/>
          <w:szCs w:val="20"/>
        </w:rPr>
        <w:t> А. </w:t>
      </w:r>
      <w:r w:rsidRPr="00740B72">
        <w:rPr>
          <w:rFonts w:ascii="Times New Roman" w:hAnsi="Times New Roman"/>
          <w:sz w:val="20"/>
          <w:szCs w:val="20"/>
        </w:rPr>
        <w:t xml:space="preserve">Борисова. </w:t>
      </w:r>
      <w:r w:rsidRPr="00740B72">
        <w:rPr>
          <w:rFonts w:ascii="Times New Roman" w:hAnsi="Times New Roman"/>
          <w:bCs/>
          <w:sz w:val="20"/>
          <w:szCs w:val="20"/>
        </w:rPr>
        <w:t xml:space="preserve">Сценарий </w:t>
      </w:r>
      <w:r>
        <w:rPr>
          <w:rFonts w:ascii="Times New Roman" w:hAnsi="Times New Roman"/>
          <w:bCs/>
          <w:sz w:val="20"/>
          <w:szCs w:val="20"/>
        </w:rPr>
        <w:t>«</w:t>
      </w:r>
      <w:r w:rsidRPr="00740B72">
        <w:rPr>
          <w:rFonts w:ascii="Times New Roman" w:hAnsi="Times New Roman"/>
          <w:bCs/>
          <w:sz w:val="20"/>
          <w:szCs w:val="20"/>
        </w:rPr>
        <w:t>Б</w:t>
      </w:r>
      <w:r>
        <w:rPr>
          <w:rFonts w:ascii="Times New Roman" w:hAnsi="Times New Roman"/>
          <w:bCs/>
          <w:sz w:val="20"/>
          <w:szCs w:val="20"/>
        </w:rPr>
        <w:t>»</w:t>
      </w:r>
      <w:r w:rsidRPr="00740B72">
        <w:rPr>
          <w:rFonts w:ascii="Times New Roman" w:hAnsi="Times New Roman"/>
          <w:bCs/>
          <w:sz w:val="20"/>
          <w:szCs w:val="20"/>
        </w:rPr>
        <w:t>: как меняются HR-бюджеты и кадровая политика на 2014 год</w:t>
      </w:r>
      <w:r w:rsidRPr="00740B72">
        <w:rPr>
          <w:rFonts w:ascii="Times New Roman" w:hAnsi="Times New Roman"/>
          <w:sz w:val="20"/>
          <w:szCs w:val="20"/>
        </w:rPr>
        <w:t xml:space="preserve">. / </w:t>
      </w:r>
      <w:r w:rsidRPr="00740B72">
        <w:rPr>
          <w:rFonts w:ascii="Times New Roman" w:eastAsia="ArialMT" w:hAnsi="Times New Roman"/>
          <w:sz w:val="20"/>
          <w:szCs w:val="20"/>
        </w:rPr>
        <w:t>Отчет, подготовленный по результатам экспресс-исследования изменений кадровой политики и HR-планов компаний на 2014 г. в связи с экономической нестабильностью.</w:t>
      </w:r>
      <w:r w:rsidRPr="00740B72">
        <w:rPr>
          <w:rFonts w:ascii="Times New Roman" w:hAnsi="Times New Roman"/>
          <w:sz w:val="20"/>
          <w:szCs w:val="20"/>
        </w:rPr>
        <w:t xml:space="preserve"> Москва. Апрель 2014 г.</w:t>
      </w:r>
      <w:r>
        <w:rPr>
          <w:rFonts w:ascii="Times New Roman" w:hAnsi="Times New Roman"/>
          <w:sz w:val="20"/>
          <w:szCs w:val="20"/>
        </w:rPr>
        <w:t> </w:t>
      </w:r>
      <w:r>
        <w:rPr>
          <w:rFonts w:ascii="Times New Roman" w:hAnsi="Times New Roman"/>
          <w:iCs/>
          <w:sz w:val="20"/>
          <w:szCs w:val="20"/>
        </w:rPr>
        <w:t>[Электронный ресурс]. </w:t>
      </w:r>
      <w:r>
        <w:rPr>
          <w:rFonts w:ascii="Times New Roman" w:hAnsi="Times New Roman"/>
          <w:sz w:val="20"/>
          <w:szCs w:val="20"/>
        </w:rPr>
        <w:t>Режим </w:t>
      </w:r>
      <w:r w:rsidRPr="00740B72">
        <w:rPr>
          <w:rFonts w:ascii="Times New Roman" w:hAnsi="Times New Roman"/>
          <w:sz w:val="20"/>
          <w:szCs w:val="20"/>
        </w:rPr>
        <w:t>доступа:</w:t>
      </w:r>
      <w:r>
        <w:rPr>
          <w:rFonts w:ascii="Times New Roman" w:hAnsi="Times New Roman"/>
          <w:sz w:val="20"/>
          <w:szCs w:val="20"/>
        </w:rPr>
        <w:t> </w:t>
      </w:r>
      <w:r w:rsidRPr="00740B72">
        <w:rPr>
          <w:rFonts w:ascii="Times New Roman" w:hAnsi="Times New Roman"/>
          <w:sz w:val="20"/>
          <w:szCs w:val="20"/>
        </w:rPr>
        <w:t>http://www.kpmg.com/RU/ru/IssuesAndInsights/ArticlesPublications/Documents/S_PEO_1r.pdf</w:t>
      </w:r>
    </w:p>
  </w:footnote>
  <w:footnote w:id="8">
    <w:p w:rsidR="00855E0F" w:rsidRDefault="00855E0F" w:rsidP="002935FF">
      <w:pPr>
        <w:autoSpaceDE w:val="0"/>
        <w:autoSpaceDN w:val="0"/>
        <w:adjustRightInd w:val="0"/>
        <w:spacing w:after="0" w:line="240" w:lineRule="auto"/>
        <w:ind w:left="142" w:hanging="142"/>
        <w:jc w:val="both"/>
      </w:pPr>
      <w:r>
        <w:rPr>
          <w:rStyle w:val="FootnoteReference"/>
        </w:rPr>
        <w:footnoteRef/>
      </w:r>
      <w:r>
        <w:t> </w:t>
      </w:r>
      <w:r>
        <w:rPr>
          <w:rFonts w:ascii="Times New Roman" w:hAnsi="Times New Roman"/>
          <w:sz w:val="20"/>
          <w:szCs w:val="20"/>
        </w:rPr>
        <w:t>А. </w:t>
      </w:r>
      <w:r w:rsidRPr="00740B72">
        <w:rPr>
          <w:rFonts w:ascii="Times New Roman" w:hAnsi="Times New Roman"/>
          <w:sz w:val="20"/>
          <w:szCs w:val="20"/>
        </w:rPr>
        <w:t xml:space="preserve">Борисова. </w:t>
      </w:r>
      <w:r w:rsidRPr="00740B72">
        <w:rPr>
          <w:rFonts w:ascii="Times New Roman" w:hAnsi="Times New Roman"/>
          <w:bCs/>
          <w:sz w:val="20"/>
          <w:szCs w:val="20"/>
        </w:rPr>
        <w:t xml:space="preserve">Сценарий </w:t>
      </w:r>
      <w:r>
        <w:rPr>
          <w:rFonts w:ascii="Times New Roman" w:hAnsi="Times New Roman"/>
          <w:bCs/>
          <w:sz w:val="20"/>
          <w:szCs w:val="20"/>
        </w:rPr>
        <w:t>«</w:t>
      </w:r>
      <w:r w:rsidRPr="00740B72">
        <w:rPr>
          <w:rFonts w:ascii="Times New Roman" w:hAnsi="Times New Roman"/>
          <w:bCs/>
          <w:sz w:val="20"/>
          <w:szCs w:val="20"/>
        </w:rPr>
        <w:t>Б</w:t>
      </w:r>
      <w:r>
        <w:rPr>
          <w:rFonts w:ascii="Times New Roman" w:hAnsi="Times New Roman"/>
          <w:bCs/>
          <w:sz w:val="20"/>
          <w:szCs w:val="20"/>
        </w:rPr>
        <w:t>»</w:t>
      </w:r>
      <w:r w:rsidRPr="00740B72">
        <w:rPr>
          <w:rFonts w:ascii="Times New Roman" w:hAnsi="Times New Roman"/>
          <w:bCs/>
          <w:sz w:val="20"/>
          <w:szCs w:val="20"/>
        </w:rPr>
        <w:t>: как меняются HR-бюджеты и кадровая политика на 2014 год</w:t>
      </w:r>
      <w:r w:rsidRPr="00740B72">
        <w:rPr>
          <w:rFonts w:ascii="Times New Roman" w:hAnsi="Times New Roman"/>
          <w:sz w:val="20"/>
          <w:szCs w:val="20"/>
        </w:rPr>
        <w:t xml:space="preserve">. / </w:t>
      </w:r>
      <w:r w:rsidRPr="00740B72">
        <w:rPr>
          <w:rFonts w:ascii="Times New Roman" w:eastAsia="ArialMT" w:hAnsi="Times New Roman"/>
          <w:sz w:val="20"/>
          <w:szCs w:val="20"/>
        </w:rPr>
        <w:t>Отчет, подготовленный по результатам экспресс-исследования изменений кадровой политики и HR-планов компаний на 2014 г. в связи с экономической нестабильностью.</w:t>
      </w:r>
      <w:r w:rsidRPr="00740B72">
        <w:rPr>
          <w:rFonts w:ascii="Times New Roman" w:hAnsi="Times New Roman"/>
          <w:sz w:val="20"/>
          <w:szCs w:val="20"/>
        </w:rPr>
        <w:t xml:space="preserve"> Москва. Апрель 2014 г.</w:t>
      </w:r>
      <w:r>
        <w:rPr>
          <w:rFonts w:ascii="Times New Roman" w:hAnsi="Times New Roman"/>
          <w:sz w:val="20"/>
          <w:szCs w:val="20"/>
        </w:rPr>
        <w:t> </w:t>
      </w:r>
      <w:r>
        <w:rPr>
          <w:rFonts w:ascii="Times New Roman" w:hAnsi="Times New Roman"/>
          <w:iCs/>
          <w:sz w:val="20"/>
          <w:szCs w:val="20"/>
        </w:rPr>
        <w:t>[Электронный ресурс]. </w:t>
      </w:r>
      <w:r>
        <w:rPr>
          <w:rFonts w:ascii="Times New Roman" w:hAnsi="Times New Roman"/>
          <w:sz w:val="20"/>
          <w:szCs w:val="20"/>
        </w:rPr>
        <w:t>Режим </w:t>
      </w:r>
      <w:r w:rsidRPr="00740B72">
        <w:rPr>
          <w:rFonts w:ascii="Times New Roman" w:hAnsi="Times New Roman"/>
          <w:sz w:val="20"/>
          <w:szCs w:val="20"/>
        </w:rPr>
        <w:t>доступа:</w:t>
      </w:r>
      <w:r>
        <w:rPr>
          <w:rFonts w:ascii="Times New Roman" w:hAnsi="Times New Roman"/>
          <w:sz w:val="20"/>
          <w:szCs w:val="20"/>
        </w:rPr>
        <w:t> </w:t>
      </w:r>
      <w:r w:rsidRPr="00740B72">
        <w:rPr>
          <w:rFonts w:ascii="Times New Roman" w:hAnsi="Times New Roman"/>
          <w:sz w:val="20"/>
          <w:szCs w:val="20"/>
        </w:rPr>
        <w:t>http://www.kpmg.com/RU/ru/IssuesAndInsights/ArticlesPublications/Documents/S_PEO_1r.pdf</w:t>
      </w:r>
    </w:p>
  </w:footnote>
  <w:footnote w:id="9">
    <w:p w:rsidR="00855E0F" w:rsidRDefault="00855E0F" w:rsidP="00A069B9">
      <w:pPr>
        <w:pStyle w:val="FootnoteText"/>
        <w:ind w:left="142" w:hanging="142"/>
        <w:jc w:val="both"/>
      </w:pPr>
      <w:r w:rsidRPr="00A069B9">
        <w:rPr>
          <w:rStyle w:val="FootnoteReference"/>
          <w:rFonts w:ascii="Times New Roman" w:hAnsi="Times New Roman"/>
        </w:rPr>
        <w:footnoteRef/>
      </w:r>
      <w:r>
        <w:rPr>
          <w:rFonts w:ascii="Times New Roman" w:hAnsi="Times New Roman"/>
        </w:rPr>
        <w:t> </w:t>
      </w:r>
      <w:r w:rsidRPr="00A069B9">
        <w:rPr>
          <w:rFonts w:ascii="Times New Roman" w:hAnsi="Times New Roman"/>
        </w:rPr>
        <w:t>Итоги сотрудничества сторон социального партнерства в электроэнергетике РФ в 2012 г. (на отраслевом уровне).</w:t>
      </w:r>
      <w:r w:rsidRPr="00A069B9">
        <w:rPr>
          <w:rFonts w:ascii="Times New Roman" w:hAnsi="Times New Roman"/>
          <w:iCs/>
        </w:rPr>
        <w:t> [Электронный ресурс]. </w:t>
      </w:r>
      <w:r w:rsidRPr="00A069B9">
        <w:rPr>
          <w:rFonts w:ascii="Times New Roman" w:hAnsi="Times New Roman"/>
        </w:rPr>
        <w:t>Режим доступа: http://www.rael.elektra.ru/union/union/itogi2012.pdf</w:t>
      </w:r>
    </w:p>
  </w:footnote>
  <w:footnote w:id="10">
    <w:p w:rsidR="00855E0F" w:rsidRDefault="00855E0F" w:rsidP="00B309AA">
      <w:pPr>
        <w:pStyle w:val="FootnoteText"/>
        <w:ind w:left="142" w:hanging="142"/>
        <w:jc w:val="both"/>
      </w:pPr>
      <w:r w:rsidRPr="00A365A8">
        <w:rPr>
          <w:rStyle w:val="FootnoteReference"/>
          <w:rFonts w:ascii="Times New Roman" w:hAnsi="Times New Roman"/>
          <w:sz w:val="22"/>
          <w:szCs w:val="22"/>
        </w:rPr>
        <w:footnoteRef/>
      </w:r>
      <w:r>
        <w:rPr>
          <w:rFonts w:ascii="Times New Roman" w:hAnsi="Times New Roman"/>
          <w:sz w:val="22"/>
          <w:szCs w:val="22"/>
        </w:rPr>
        <w:t> </w:t>
      </w:r>
      <w:r w:rsidRPr="00A365A8">
        <w:rPr>
          <w:rFonts w:ascii="Times New Roman" w:hAnsi="Times New Roman"/>
          <w:sz w:val="22"/>
          <w:szCs w:val="22"/>
        </w:rPr>
        <w:t>Источник</w:t>
      </w:r>
      <w:r>
        <w:rPr>
          <w:rFonts w:ascii="Times New Roman" w:hAnsi="Times New Roman"/>
          <w:sz w:val="22"/>
          <w:szCs w:val="22"/>
        </w:rPr>
        <w:t>:</w:t>
      </w:r>
      <w:r w:rsidRPr="00A365A8">
        <w:rPr>
          <w:rFonts w:ascii="Times New Roman" w:hAnsi="Times New Roman"/>
          <w:sz w:val="22"/>
          <w:szCs w:val="22"/>
        </w:rPr>
        <w:t xml:space="preserve"> АФК «Система».</w:t>
      </w:r>
    </w:p>
  </w:footnote>
  <w:footnote w:id="11">
    <w:p w:rsidR="00855E0F" w:rsidRDefault="00855E0F" w:rsidP="00132CFF">
      <w:pPr>
        <w:pStyle w:val="Heading1"/>
        <w:spacing w:before="0" w:after="0" w:line="240" w:lineRule="auto"/>
        <w:ind w:left="142" w:hanging="142"/>
        <w:jc w:val="both"/>
      </w:pPr>
      <w:r w:rsidRPr="00132CFF">
        <w:rPr>
          <w:rStyle w:val="FootnoteReference"/>
          <w:rFonts w:ascii="Times New Roman" w:hAnsi="Times New Roman"/>
          <w:b w:val="0"/>
          <w:sz w:val="20"/>
          <w:szCs w:val="20"/>
        </w:rPr>
        <w:footnoteRef/>
      </w:r>
      <w:r w:rsidRPr="00132CFF">
        <w:rPr>
          <w:rFonts w:ascii="Times New Roman" w:hAnsi="Times New Roman" w:cs="Times New Roman"/>
          <w:b w:val="0"/>
          <w:sz w:val="20"/>
          <w:szCs w:val="20"/>
        </w:rPr>
        <w:t xml:space="preserve"> Министерство труда и социальной защиты. Подписано Генеральное соглашение между общероссийскими объединениями профсоюзов, общероссийскими объединениями работодателей и Правительством РФ на 2014-2016 годы. </w:t>
      </w:r>
      <w:r w:rsidRPr="00132CFF">
        <w:rPr>
          <w:rFonts w:ascii="Times New Roman" w:hAnsi="Times New Roman" w:cs="Times New Roman"/>
          <w:b w:val="0"/>
          <w:iCs/>
          <w:sz w:val="20"/>
          <w:szCs w:val="20"/>
        </w:rPr>
        <w:t>[Электронный ресурс]. </w:t>
      </w:r>
      <w:r w:rsidRPr="00132CFF">
        <w:rPr>
          <w:rFonts w:ascii="Times New Roman" w:hAnsi="Times New Roman" w:cs="Times New Roman"/>
          <w:b w:val="0"/>
          <w:sz w:val="20"/>
          <w:szCs w:val="20"/>
        </w:rPr>
        <w:t>Режим доступа: http://www.rosmintrud.ru/labour/partnership/19</w:t>
      </w:r>
    </w:p>
  </w:footnote>
  <w:footnote w:id="12">
    <w:p w:rsidR="00855E0F" w:rsidRDefault="00855E0F" w:rsidP="00132CFF">
      <w:pPr>
        <w:pStyle w:val="Heading1"/>
        <w:spacing w:before="0" w:after="0" w:line="240" w:lineRule="auto"/>
        <w:ind w:left="142" w:hanging="142"/>
        <w:jc w:val="both"/>
        <w:textAlignment w:val="top"/>
      </w:pPr>
      <w:r w:rsidRPr="00132CFF">
        <w:rPr>
          <w:rStyle w:val="FootnoteReference"/>
          <w:rFonts w:ascii="Times New Roman" w:hAnsi="Times New Roman"/>
          <w:b w:val="0"/>
          <w:bCs w:val="0"/>
          <w:color w:val="auto"/>
          <w:kern w:val="0"/>
          <w:sz w:val="20"/>
          <w:szCs w:val="20"/>
          <w:lang w:eastAsia="en-US"/>
        </w:rPr>
        <w:footnoteRef/>
      </w:r>
      <w:r w:rsidRPr="00132CFF">
        <w:rPr>
          <w:rStyle w:val="FootnoteReference"/>
          <w:rFonts w:ascii="Times New Roman" w:hAnsi="Times New Roman"/>
          <w:bCs w:val="0"/>
          <w:kern w:val="0"/>
          <w:sz w:val="20"/>
          <w:szCs w:val="20"/>
          <w:lang w:eastAsia="en-US"/>
        </w:rPr>
        <w:t> </w:t>
      </w:r>
      <w:r w:rsidRPr="00132CFF">
        <w:rPr>
          <w:rFonts w:ascii="Times New Roman" w:hAnsi="Times New Roman" w:cs="Times New Roman"/>
          <w:b w:val="0"/>
          <w:color w:val="auto"/>
          <w:sz w:val="20"/>
          <w:szCs w:val="20"/>
          <w:lang w:eastAsia="en-US"/>
        </w:rPr>
        <w:t>Солидарность</w:t>
      </w:r>
      <w:r>
        <w:rPr>
          <w:rFonts w:ascii="Times New Roman" w:hAnsi="Times New Roman" w:cs="Times New Roman"/>
          <w:b w:val="0"/>
          <w:bCs w:val="0"/>
          <w:color w:val="auto"/>
          <w:kern w:val="0"/>
          <w:sz w:val="20"/>
          <w:szCs w:val="20"/>
          <w:lang w:eastAsia="en-US"/>
        </w:rPr>
        <w:t xml:space="preserve"> (04.12.2013)./</w:t>
      </w:r>
      <w:r w:rsidRPr="00132CFF">
        <w:rPr>
          <w:rFonts w:ascii="Times New Roman" w:hAnsi="Times New Roman" w:cs="Times New Roman"/>
          <w:b w:val="0"/>
          <w:bCs w:val="0"/>
          <w:color w:val="auto"/>
          <w:kern w:val="0"/>
          <w:sz w:val="20"/>
          <w:szCs w:val="20"/>
          <w:lang w:eastAsia="en-US"/>
        </w:rPr>
        <w:t>Подготовка Генерального трехстороннего соглашения на 2014-2016 гг.: финальный рубеж. </w:t>
      </w:r>
      <w:r w:rsidRPr="00132CFF">
        <w:rPr>
          <w:rFonts w:ascii="Times New Roman" w:hAnsi="Times New Roman" w:cs="Times New Roman"/>
          <w:b w:val="0"/>
          <w:bCs w:val="0"/>
          <w:iCs/>
          <w:color w:val="auto"/>
          <w:kern w:val="0"/>
          <w:sz w:val="20"/>
          <w:szCs w:val="20"/>
          <w:lang w:eastAsia="en-US"/>
        </w:rPr>
        <w:t>[Электронный ресурс]. </w:t>
      </w:r>
      <w:r w:rsidRPr="00132CFF">
        <w:rPr>
          <w:rFonts w:ascii="Times New Roman" w:hAnsi="Times New Roman" w:cs="Times New Roman"/>
          <w:b w:val="0"/>
          <w:bCs w:val="0"/>
          <w:color w:val="auto"/>
          <w:kern w:val="0"/>
          <w:sz w:val="20"/>
          <w:szCs w:val="20"/>
          <w:lang w:eastAsia="en-US"/>
        </w:rPr>
        <w:t>Режим доступа: </w:t>
      </w:r>
      <w:r w:rsidRPr="00132CFF">
        <w:rPr>
          <w:rFonts w:ascii="Times New Roman" w:hAnsi="Times New Roman" w:cs="Times New Roman"/>
          <w:b w:val="0"/>
          <w:color w:val="auto"/>
          <w:sz w:val="20"/>
          <w:szCs w:val="20"/>
        </w:rPr>
        <w:t>http://www.solidarnost.org/articles/articles_2727.html</w:t>
      </w:r>
    </w:p>
  </w:footnote>
  <w:footnote w:id="13">
    <w:p w:rsidR="00855E0F" w:rsidRDefault="00855E0F" w:rsidP="004A15E1">
      <w:pPr>
        <w:pStyle w:val="FootnoteText"/>
        <w:ind w:left="142" w:hanging="142"/>
        <w:jc w:val="both"/>
      </w:pPr>
      <w:r w:rsidRPr="0011248E">
        <w:rPr>
          <w:rStyle w:val="FootnoteReference"/>
          <w:rFonts w:ascii="Times New Roman" w:hAnsi="Times New Roman"/>
        </w:rPr>
        <w:footnoteRef/>
      </w:r>
      <w:r w:rsidRPr="0011248E">
        <w:rPr>
          <w:rFonts w:ascii="Times New Roman" w:hAnsi="Times New Roman"/>
        </w:rPr>
        <w:t xml:space="preserve"> Информационный портал для специалистов по кадрам и управлению персоналом (25.12.2013). </w:t>
      </w:r>
      <w:r>
        <w:rPr>
          <w:rFonts w:ascii="Times New Roman" w:hAnsi="Times New Roman"/>
        </w:rPr>
        <w:t xml:space="preserve">// </w:t>
      </w:r>
      <w:r w:rsidRPr="0011248E">
        <w:rPr>
          <w:rFonts w:ascii="Times New Roman" w:hAnsi="Times New Roman"/>
        </w:rPr>
        <w:t xml:space="preserve">Премьер-министр </w:t>
      </w:r>
      <w:r>
        <w:rPr>
          <w:rFonts w:ascii="Times New Roman" w:hAnsi="Times New Roman"/>
        </w:rPr>
        <w:t xml:space="preserve">РФ </w:t>
      </w:r>
      <w:r w:rsidRPr="0011248E">
        <w:rPr>
          <w:rFonts w:ascii="Times New Roman" w:hAnsi="Times New Roman"/>
        </w:rPr>
        <w:t xml:space="preserve">Дмитрий Медведев сообщил на церемонии подписания </w:t>
      </w:r>
      <w:r>
        <w:rPr>
          <w:rFonts w:ascii="Times New Roman" w:hAnsi="Times New Roman"/>
        </w:rPr>
        <w:t>ГС</w:t>
      </w:r>
      <w:r w:rsidRPr="0011248E">
        <w:rPr>
          <w:rFonts w:ascii="Times New Roman" w:hAnsi="Times New Roman"/>
        </w:rPr>
        <w:t xml:space="preserve"> между общероссийскими объединениями профсоюзов, работодателей и правительством на 2014-2016 годы, что стороны договорились раскрывать сведения о зарплатах работников госкорпораци</w:t>
      </w:r>
      <w:r>
        <w:rPr>
          <w:rFonts w:ascii="Times New Roman" w:hAnsi="Times New Roman"/>
        </w:rPr>
        <w:t>й и предприятий </w:t>
      </w:r>
      <w:r w:rsidRPr="0011248E">
        <w:rPr>
          <w:rFonts w:ascii="Times New Roman" w:hAnsi="Times New Roman"/>
        </w:rPr>
        <w:t>преобладающим госучастием. </w:t>
      </w:r>
      <w:r w:rsidRPr="0011248E">
        <w:rPr>
          <w:rFonts w:ascii="Times New Roman" w:hAnsi="Times New Roman"/>
          <w:iCs/>
        </w:rPr>
        <w:t>[Электронный ресурс]. </w:t>
      </w:r>
      <w:r w:rsidRPr="0011248E">
        <w:rPr>
          <w:rFonts w:ascii="Times New Roman" w:hAnsi="Times New Roman"/>
        </w:rPr>
        <w:t>Режим доступа: </w:t>
      </w:r>
      <w:hyperlink r:id="rId1" w:history="1">
        <w:r w:rsidRPr="0011248E">
          <w:rPr>
            <w:rStyle w:val="Hyperlink"/>
            <w:rFonts w:ascii="Times New Roman" w:hAnsi="Times New Roman"/>
            <w:color w:val="auto"/>
            <w:u w:val="none"/>
          </w:rPr>
          <w:t>http://www.pro</w:t>
        </w:r>
      </w:hyperlink>
      <w:r w:rsidRPr="0011248E">
        <w:rPr>
          <w:rFonts w:ascii="Times New Roman" w:hAnsi="Times New Roman"/>
        </w:rPr>
        <w:t> personal.ru/news/615028/</w:t>
      </w:r>
    </w:p>
  </w:footnote>
  <w:footnote w:id="14">
    <w:p w:rsidR="00855E0F" w:rsidRDefault="00855E0F" w:rsidP="006E11D8">
      <w:pPr>
        <w:pStyle w:val="FootnoteText"/>
        <w:ind w:left="142" w:hanging="142"/>
        <w:jc w:val="both"/>
      </w:pPr>
      <w:r w:rsidRPr="006E11D8">
        <w:rPr>
          <w:rStyle w:val="FootnoteReference"/>
          <w:rFonts w:ascii="Times New Roman" w:hAnsi="Times New Roman"/>
        </w:rPr>
        <w:footnoteRef/>
      </w:r>
      <w:r w:rsidRPr="006E11D8">
        <w:rPr>
          <w:rFonts w:ascii="Times New Roman" w:hAnsi="Times New Roman"/>
        </w:rPr>
        <w:t> ФСГС. Индекс потребительских цен (ИПЦ). Дата обращения: 17.09.2014. – Режим доступа: http://quote.rbc.ru/macro/indicator/1/174/page_1.shtml</w:t>
      </w:r>
    </w:p>
  </w:footnote>
  <w:footnote w:id="15">
    <w:p w:rsidR="00855E0F" w:rsidRDefault="00855E0F" w:rsidP="00A036E8">
      <w:pPr>
        <w:pStyle w:val="FootnoteText"/>
        <w:ind w:left="142" w:hanging="142"/>
        <w:jc w:val="both"/>
      </w:pPr>
      <w:r w:rsidRPr="0024146F">
        <w:rPr>
          <w:rStyle w:val="FootnoteReference"/>
          <w:rFonts w:ascii="Times New Roman" w:hAnsi="Times New Roman"/>
        </w:rPr>
        <w:footnoteRef/>
      </w:r>
      <w:r w:rsidRPr="0024146F">
        <w:rPr>
          <w:rFonts w:ascii="Times New Roman" w:hAnsi="Times New Roman"/>
        </w:rPr>
        <w:t xml:space="preserve"> Работа над проектом Генерального соглашения продолжается / Объединение РаЭл (12.09.2013) – </w:t>
      </w:r>
      <w:r w:rsidRPr="0024146F">
        <w:rPr>
          <w:rFonts w:ascii="Times New Roman" w:hAnsi="Times New Roman"/>
          <w:lang w:val="en-US"/>
        </w:rPr>
        <w:t>URL</w:t>
      </w:r>
      <w:r w:rsidRPr="0024146F">
        <w:rPr>
          <w:rFonts w:ascii="Times New Roman" w:hAnsi="Times New Roman"/>
        </w:rPr>
        <w:t>: http://www.rael.elektra.ru/power/news_detail.php?news=1438</w:t>
      </w:r>
    </w:p>
  </w:footnote>
  <w:footnote w:id="16">
    <w:p w:rsidR="00855E0F" w:rsidRDefault="00855E0F" w:rsidP="00A036E8">
      <w:pPr>
        <w:pStyle w:val="FootnoteText"/>
        <w:ind w:left="142" w:hanging="142"/>
        <w:jc w:val="both"/>
      </w:pPr>
      <w:r w:rsidRPr="0024146F">
        <w:rPr>
          <w:rStyle w:val="FootnoteReference"/>
          <w:rFonts w:ascii="Times New Roman" w:hAnsi="Times New Roman"/>
        </w:rPr>
        <w:footnoteRef/>
      </w:r>
      <w:r w:rsidRPr="0024146F">
        <w:rPr>
          <w:rFonts w:ascii="Times New Roman" w:hAnsi="Times New Roman"/>
        </w:rPr>
        <w:t> 12 % населения России имеют доходы ниже прожиточного минимума. - MR7.ru — информационно-новостной портал, интернет-проект редакции популярной газеты «Мой район», Санкт-Петербург. Режим доступа: http://www.mr7.ru/articles/95114/</w:t>
      </w:r>
    </w:p>
  </w:footnote>
  <w:footnote w:id="17">
    <w:p w:rsidR="00855E0F" w:rsidRDefault="00855E0F" w:rsidP="00D82F9A">
      <w:pPr>
        <w:pStyle w:val="FootnoteText"/>
        <w:ind w:left="142" w:hanging="142"/>
        <w:jc w:val="both"/>
      </w:pPr>
      <w:r w:rsidRPr="0024146F">
        <w:rPr>
          <w:rStyle w:val="FootnoteReference"/>
          <w:rFonts w:ascii="Times New Roman" w:hAnsi="Times New Roman"/>
        </w:rPr>
        <w:footnoteRef/>
      </w:r>
      <w:r w:rsidRPr="0024146F">
        <w:rPr>
          <w:rFonts w:ascii="Times New Roman" w:hAnsi="Times New Roman"/>
        </w:rPr>
        <w:t> С 1 января увеличился МРОТ./ Федеральная служба по труду и занятости. Режим доступа: http://www.rostrud.ru/press-centre/46/xPages/entry.48084.html</w:t>
      </w:r>
    </w:p>
  </w:footnote>
  <w:footnote w:id="18">
    <w:p w:rsidR="00855E0F" w:rsidRDefault="00855E0F" w:rsidP="007C3F85">
      <w:pPr>
        <w:pStyle w:val="FootnoteText"/>
        <w:ind w:left="142" w:hanging="142"/>
        <w:jc w:val="both"/>
      </w:pPr>
      <w:r w:rsidRPr="007C3F85">
        <w:rPr>
          <w:rStyle w:val="FootnoteReference"/>
          <w:rFonts w:ascii="Times New Roman" w:hAnsi="Times New Roman"/>
        </w:rPr>
        <w:footnoteRef/>
      </w:r>
      <w:r>
        <w:rPr>
          <w:rFonts w:ascii="Times New Roman" w:hAnsi="Times New Roman"/>
        </w:rPr>
        <w:t> </w:t>
      </w:r>
      <w:r w:rsidRPr="007C3F85">
        <w:rPr>
          <w:rFonts w:ascii="Times New Roman" w:hAnsi="Times New Roman"/>
          <w:bCs/>
          <w:color w:val="000000"/>
        </w:rPr>
        <w:t xml:space="preserve">Основные социально-экономические показатели по субъектам Российской Федерации в 2012 г.  – Режим доступа: </w:t>
      </w:r>
      <w:r w:rsidRPr="007C3F85">
        <w:rPr>
          <w:rFonts w:ascii="Times New Roman" w:hAnsi="Times New Roman"/>
        </w:rPr>
        <w:t>http://www.gks.ru/bgd/regl/b13_11/IssWWW.exe/Stg/d1/01-05.htm</w:t>
      </w:r>
    </w:p>
  </w:footnote>
  <w:footnote w:id="19">
    <w:p w:rsidR="00855E0F" w:rsidRDefault="00855E0F" w:rsidP="00A000D8">
      <w:pPr>
        <w:pStyle w:val="FootnoteText"/>
        <w:ind w:left="142" w:hanging="142"/>
        <w:jc w:val="both"/>
      </w:pPr>
      <w:r w:rsidRPr="00A000D8">
        <w:rPr>
          <w:rStyle w:val="FootnoteReference"/>
          <w:rFonts w:ascii="Times New Roman" w:hAnsi="Times New Roman"/>
        </w:rPr>
        <w:footnoteRef/>
      </w:r>
      <w:r>
        <w:rPr>
          <w:rFonts w:ascii="Times New Roman" w:hAnsi="Times New Roman"/>
        </w:rPr>
        <w:t> </w:t>
      </w:r>
      <w:r w:rsidRPr="00A000D8">
        <w:rPr>
          <w:rFonts w:ascii="Times New Roman" w:hAnsi="Times New Roman"/>
        </w:rPr>
        <w:t>Компенсационные и стимулирующие выплаты не могут входить в МРОТ</w:t>
      </w:r>
      <w:r>
        <w:rPr>
          <w:rFonts w:ascii="Times New Roman" w:hAnsi="Times New Roman"/>
        </w:rPr>
        <w:t>.</w:t>
      </w:r>
      <w:r w:rsidRPr="00A000D8">
        <w:rPr>
          <w:rFonts w:ascii="Times New Roman" w:hAnsi="Times New Roman"/>
        </w:rPr>
        <w:t xml:space="preserve"> URL:</w:t>
      </w:r>
      <w:r>
        <w:rPr>
          <w:rFonts w:ascii="Times New Roman" w:hAnsi="Times New Roman"/>
        </w:rPr>
        <w:t xml:space="preserve"> </w:t>
      </w:r>
      <w:r w:rsidRPr="00A000D8">
        <w:rPr>
          <w:rFonts w:ascii="Times New Roman" w:hAnsi="Times New Roman"/>
        </w:rPr>
        <w:t>http://www.audit-it.ru/news/account/236679.html</w:t>
      </w:r>
    </w:p>
  </w:footnote>
  <w:footnote w:id="20">
    <w:p w:rsidR="00855E0F" w:rsidRDefault="00855E0F" w:rsidP="005961EF">
      <w:pPr>
        <w:pStyle w:val="FootnoteText"/>
        <w:ind w:left="142" w:hanging="142"/>
        <w:jc w:val="both"/>
      </w:pPr>
      <w:r w:rsidRPr="00A000D8">
        <w:rPr>
          <w:rStyle w:val="FootnoteReference"/>
          <w:rFonts w:ascii="Times New Roman" w:hAnsi="Times New Roman"/>
        </w:rPr>
        <w:footnoteRef/>
      </w:r>
      <w:r w:rsidRPr="00A000D8">
        <w:rPr>
          <w:rFonts w:ascii="Times New Roman" w:hAnsi="Times New Roman"/>
        </w:rPr>
        <w:t> </w:t>
      </w:r>
      <w:r>
        <w:rPr>
          <w:rFonts w:ascii="Times New Roman" w:hAnsi="Times New Roman"/>
        </w:rPr>
        <w:t xml:space="preserve">Конвенция </w:t>
      </w:r>
      <w:r w:rsidRPr="005961EF">
        <w:rPr>
          <w:rFonts w:ascii="Times New Roman" w:hAnsi="Times New Roman"/>
        </w:rPr>
        <w:t>Международной Организации Труда</w:t>
      </w:r>
      <w:r>
        <w:rPr>
          <w:rFonts w:ascii="Times New Roman" w:hAnsi="Times New Roman"/>
        </w:rPr>
        <w:t xml:space="preserve"> № 131 Об </w:t>
      </w:r>
      <w:r w:rsidRPr="00A000D8">
        <w:rPr>
          <w:rFonts w:ascii="Times New Roman" w:hAnsi="Times New Roman"/>
        </w:rPr>
        <w:t>установлении</w:t>
      </w:r>
      <w:r>
        <w:rPr>
          <w:rFonts w:ascii="Times New Roman" w:hAnsi="Times New Roman"/>
        </w:rPr>
        <w:t xml:space="preserve"> минимальной заработной платы с </w:t>
      </w:r>
      <w:r w:rsidRPr="00A000D8">
        <w:rPr>
          <w:rFonts w:ascii="Times New Roman" w:hAnsi="Times New Roman"/>
        </w:rPr>
        <w:t>осо</w:t>
      </w:r>
      <w:r>
        <w:rPr>
          <w:rFonts w:ascii="Times New Roman" w:hAnsi="Times New Roman"/>
        </w:rPr>
        <w:t xml:space="preserve">бым учетом развивающихся стран. </w:t>
      </w:r>
      <w:r w:rsidRPr="005961EF">
        <w:rPr>
          <w:rFonts w:ascii="Times New Roman" w:hAnsi="Times New Roman"/>
        </w:rPr>
        <w:t>Место принятия: Женева</w:t>
      </w:r>
      <w:r>
        <w:rPr>
          <w:rFonts w:ascii="Times New Roman" w:hAnsi="Times New Roman"/>
        </w:rPr>
        <w:t>.</w:t>
      </w:r>
      <w:r w:rsidRPr="005961EF">
        <w:rPr>
          <w:rFonts w:ascii="Verdana" w:hAnsi="Verdana"/>
          <w:color w:val="424242"/>
          <w:sz w:val="21"/>
          <w:szCs w:val="21"/>
          <w:lang w:eastAsia="ru-RU"/>
        </w:rPr>
        <w:t xml:space="preserve"> </w:t>
      </w:r>
      <w:r w:rsidRPr="005961EF">
        <w:rPr>
          <w:rFonts w:ascii="Times New Roman" w:hAnsi="Times New Roman"/>
        </w:rPr>
        <w:t>Принята: 1970-06-22</w:t>
      </w:r>
      <w:r>
        <w:rPr>
          <w:rFonts w:ascii="Times New Roman" w:hAnsi="Times New Roman"/>
        </w:rPr>
        <w:t xml:space="preserve">. </w:t>
      </w:r>
      <w:r w:rsidRPr="005961EF">
        <w:rPr>
          <w:rFonts w:ascii="Times New Roman" w:hAnsi="Times New Roman"/>
        </w:rPr>
        <w:t>URL:</w:t>
      </w:r>
      <w:r>
        <w:rPr>
          <w:rFonts w:ascii="Times New Roman" w:hAnsi="Times New Roman"/>
        </w:rPr>
        <w:t xml:space="preserve"> </w:t>
      </w:r>
      <w:hyperlink r:id="rId2" w:history="1">
        <w:r w:rsidRPr="005961EF">
          <w:rPr>
            <w:rStyle w:val="Hyperlink"/>
            <w:rFonts w:ascii="Times New Roman" w:hAnsi="Times New Roman"/>
            <w:color w:val="auto"/>
            <w:u w:val="none"/>
          </w:rPr>
          <w:t>http://www.conventions.ru/view_base.php?id=307</w:t>
        </w:r>
      </w:hyperlink>
      <w:r>
        <w:rPr>
          <w:rFonts w:ascii="Times New Roman" w:hAnsi="Times New Roman"/>
        </w:rPr>
        <w:t> </w:t>
      </w:r>
      <w:r w:rsidRPr="00A000D8">
        <w:rPr>
          <w:rFonts w:ascii="Times New Roman" w:hAnsi="Times New Roman"/>
        </w:rPr>
        <w:t>(дата обращения: 29.09.2014)</w:t>
      </w:r>
    </w:p>
  </w:footnote>
  <w:footnote w:id="21">
    <w:p w:rsidR="00855E0F" w:rsidRDefault="00855E0F" w:rsidP="00322D59">
      <w:pPr>
        <w:pStyle w:val="FootnoteText"/>
        <w:ind w:left="142" w:hanging="142"/>
        <w:jc w:val="both"/>
      </w:pPr>
      <w:r w:rsidRPr="00322D59">
        <w:rPr>
          <w:rStyle w:val="FootnoteReference"/>
          <w:rFonts w:ascii="Times New Roman" w:hAnsi="Times New Roman"/>
        </w:rPr>
        <w:footnoteRef/>
      </w:r>
      <w:r>
        <w:rPr>
          <w:rFonts w:ascii="Times New Roman" w:hAnsi="Times New Roman"/>
        </w:rPr>
        <w:t> </w:t>
      </w:r>
      <w:r w:rsidRPr="00322D59">
        <w:rPr>
          <w:rFonts w:ascii="Times New Roman" w:hAnsi="Times New Roman"/>
        </w:rPr>
        <w:t>Эволюция социально-трудовых отношений в условиях рыночного хозяйства: история и современные тенденции. Профсоюзный  взгляд. - М., 2011. – С. 148.</w:t>
      </w:r>
    </w:p>
  </w:footnote>
  <w:footnote w:id="22">
    <w:p w:rsidR="00855E0F" w:rsidRDefault="00855E0F" w:rsidP="00651644">
      <w:pPr>
        <w:pStyle w:val="FootnoteText"/>
        <w:ind w:left="142" w:hanging="142"/>
        <w:jc w:val="both"/>
      </w:pPr>
      <w:r w:rsidRPr="00ED2228">
        <w:rPr>
          <w:rStyle w:val="FootnoteReference"/>
          <w:rFonts w:ascii="Times New Roman" w:hAnsi="Times New Roman"/>
        </w:rPr>
        <w:footnoteRef/>
      </w:r>
      <w:r>
        <w:rPr>
          <w:rFonts w:ascii="Times New Roman" w:hAnsi="Times New Roman"/>
        </w:rPr>
        <w:t> </w:t>
      </w:r>
      <w:r w:rsidRPr="00ED2228">
        <w:rPr>
          <w:rFonts w:ascii="Times New Roman" w:hAnsi="Times New Roman"/>
          <w:bCs/>
        </w:rPr>
        <w:t>Российское агентство медико-социальной информации АМИ</w:t>
      </w:r>
      <w:r w:rsidRPr="00ED2228">
        <w:rPr>
          <w:rFonts w:ascii="Times New Roman" w:hAnsi="Times New Roman"/>
        </w:rPr>
        <w:t xml:space="preserve"> (</w:t>
      </w:r>
      <w:r w:rsidRPr="00ED2228">
        <w:rPr>
          <w:rFonts w:ascii="Times New Roman" w:hAnsi="Times New Roman"/>
          <w:bCs/>
        </w:rPr>
        <w:t xml:space="preserve">23 июля 2013). </w:t>
      </w:r>
      <w:r w:rsidRPr="00ED2228">
        <w:rPr>
          <w:rFonts w:ascii="Times New Roman" w:hAnsi="Times New Roman"/>
        </w:rPr>
        <w:t>В 2013 году зарплаты медработников выросли на 12,4%</w:t>
      </w:r>
      <w:r>
        <w:rPr>
          <w:rFonts w:ascii="Times New Roman" w:hAnsi="Times New Roman"/>
        </w:rPr>
        <w:t xml:space="preserve">. </w:t>
      </w:r>
      <w:r w:rsidRPr="00ED2228">
        <w:rPr>
          <w:rFonts w:ascii="Times New Roman" w:hAnsi="Times New Roman"/>
          <w:iCs/>
        </w:rPr>
        <w:t>[Электронный ресурс]. </w:t>
      </w:r>
      <w:r w:rsidRPr="00ED2228">
        <w:rPr>
          <w:rFonts w:ascii="Times New Roman" w:hAnsi="Times New Roman"/>
        </w:rPr>
        <w:t>Режим доступа:</w:t>
      </w:r>
      <w:r>
        <w:rPr>
          <w:rFonts w:ascii="Times New Roman" w:hAnsi="Times New Roman"/>
        </w:rPr>
        <w:t> </w:t>
      </w:r>
      <w:r w:rsidRPr="00ED2228">
        <w:rPr>
          <w:rFonts w:ascii="Times New Roman" w:hAnsi="Times New Roman"/>
        </w:rPr>
        <w:t>http://ria-ami.ru/read/18654</w:t>
      </w:r>
    </w:p>
  </w:footnote>
  <w:footnote w:id="23">
    <w:p w:rsidR="00855E0F" w:rsidRDefault="00855E0F" w:rsidP="00ED2228">
      <w:pPr>
        <w:pStyle w:val="newsdate1"/>
        <w:ind w:left="142" w:hanging="142"/>
        <w:jc w:val="both"/>
      </w:pPr>
      <w:r w:rsidRPr="00ED2228">
        <w:rPr>
          <w:rStyle w:val="FootnoteReference"/>
          <w:color w:val="auto"/>
          <w:sz w:val="20"/>
          <w:szCs w:val="20"/>
        </w:rPr>
        <w:footnoteRef/>
      </w:r>
      <w:r w:rsidRPr="00ED2228">
        <w:rPr>
          <w:color w:val="auto"/>
          <w:sz w:val="20"/>
          <w:szCs w:val="20"/>
        </w:rPr>
        <w:t xml:space="preserve"> ИА </w:t>
      </w:r>
      <w:r>
        <w:rPr>
          <w:color w:val="auto"/>
          <w:sz w:val="20"/>
          <w:szCs w:val="20"/>
        </w:rPr>
        <w:t>«ГАРАНТ»</w:t>
      </w:r>
      <w:r w:rsidRPr="00ED2228">
        <w:rPr>
          <w:color w:val="auto"/>
          <w:sz w:val="20"/>
          <w:szCs w:val="20"/>
        </w:rPr>
        <w:t xml:space="preserve"> 27 сентября 2013 г. </w:t>
      </w:r>
      <w:r w:rsidRPr="00ED2228">
        <w:rPr>
          <w:bCs/>
          <w:color w:val="auto"/>
          <w:sz w:val="20"/>
          <w:szCs w:val="20"/>
        </w:rPr>
        <w:t>Прогноз социально-экономического развития РФ на 2014 г. и на плановый период 2015 и 2016 гг. </w:t>
      </w:r>
      <w:r w:rsidRPr="00ED2228">
        <w:rPr>
          <w:iCs/>
          <w:color w:val="auto"/>
          <w:sz w:val="20"/>
          <w:szCs w:val="20"/>
        </w:rPr>
        <w:t>[Электронный ресурс]. </w:t>
      </w:r>
      <w:r w:rsidRPr="00ED2228">
        <w:rPr>
          <w:color w:val="auto"/>
          <w:sz w:val="20"/>
          <w:szCs w:val="20"/>
        </w:rPr>
        <w:t>Режим доступа: </w:t>
      </w:r>
      <w:hyperlink r:id="rId3" w:anchor="ixzz311C6BTxH" w:history="1">
        <w:r w:rsidRPr="00ED2228">
          <w:rPr>
            <w:rStyle w:val="Hyperlink"/>
            <w:color w:val="auto"/>
            <w:sz w:val="20"/>
            <w:szCs w:val="20"/>
            <w:u w:val="none"/>
          </w:rPr>
          <w:t>http://www.garant.ru/products/ipo/prime/doc/70358344/#ixzz311C6BTxH</w:t>
        </w:r>
      </w:hyperlink>
    </w:p>
  </w:footnote>
  <w:footnote w:id="24">
    <w:p w:rsidR="00855E0F" w:rsidRDefault="00855E0F" w:rsidP="005961EF">
      <w:pPr>
        <w:pStyle w:val="FootnoteText"/>
        <w:ind w:left="142" w:hanging="142"/>
        <w:jc w:val="both"/>
      </w:pPr>
      <w:r w:rsidRPr="006E7109">
        <w:rPr>
          <w:rStyle w:val="FootnoteReference"/>
          <w:rFonts w:ascii="Times New Roman" w:hAnsi="Times New Roman"/>
        </w:rPr>
        <w:footnoteRef/>
      </w:r>
      <w:r>
        <w:rPr>
          <w:rFonts w:ascii="Times New Roman" w:hAnsi="Times New Roman"/>
        </w:rPr>
        <w:t> </w:t>
      </w:r>
      <w:r w:rsidRPr="006E7109">
        <w:rPr>
          <w:rFonts w:ascii="Times New Roman" w:hAnsi="Times New Roman"/>
          <w:bCs/>
        </w:rPr>
        <w:t>Минэкономразвития РФ</w:t>
      </w:r>
      <w:r>
        <w:rPr>
          <w:rFonts w:ascii="Times New Roman" w:hAnsi="Times New Roman"/>
          <w:bCs/>
        </w:rPr>
        <w:t>.</w:t>
      </w:r>
      <w:r w:rsidRPr="006E7109">
        <w:rPr>
          <w:rFonts w:ascii="Times New Roman" w:hAnsi="Times New Roman"/>
        </w:rPr>
        <w:t xml:space="preserve"> Прогноз социально-экономического развития </w:t>
      </w:r>
      <w:r>
        <w:rPr>
          <w:rFonts w:ascii="Times New Roman" w:hAnsi="Times New Roman"/>
        </w:rPr>
        <w:t>РФ на 2011 г.</w:t>
      </w:r>
      <w:r w:rsidRPr="006E7109">
        <w:rPr>
          <w:rFonts w:ascii="Times New Roman" w:hAnsi="Times New Roman"/>
        </w:rPr>
        <w:t xml:space="preserve"> и на</w:t>
      </w:r>
      <w:r>
        <w:rPr>
          <w:rFonts w:ascii="Times New Roman" w:hAnsi="Times New Roman"/>
        </w:rPr>
        <w:t xml:space="preserve"> плановый период 2012-</w:t>
      </w:r>
      <w:r w:rsidRPr="006E7109">
        <w:rPr>
          <w:rFonts w:ascii="Times New Roman" w:hAnsi="Times New Roman"/>
        </w:rPr>
        <w:t>2013</w:t>
      </w:r>
      <w:r>
        <w:rPr>
          <w:rFonts w:ascii="Times New Roman" w:hAnsi="Times New Roman"/>
        </w:rPr>
        <w:t xml:space="preserve"> гг. </w:t>
      </w:r>
      <w:r>
        <w:rPr>
          <w:rFonts w:ascii="Times New Roman" w:hAnsi="Times New Roman"/>
          <w:iCs/>
        </w:rPr>
        <w:t xml:space="preserve">[Электронный ресурс]. </w:t>
      </w:r>
      <w:r>
        <w:rPr>
          <w:rFonts w:ascii="Times New Roman" w:hAnsi="Times New Roman"/>
        </w:rPr>
        <w:t xml:space="preserve">Режим </w:t>
      </w:r>
      <w:r w:rsidRPr="006E7109">
        <w:rPr>
          <w:rFonts w:ascii="Times New Roman" w:hAnsi="Times New Roman"/>
        </w:rPr>
        <w:t>доступа:</w:t>
      </w:r>
      <w:r>
        <w:rPr>
          <w:rFonts w:ascii="Times New Roman" w:hAnsi="Times New Roman"/>
        </w:rPr>
        <w:t xml:space="preserve"> </w:t>
      </w:r>
      <w:hyperlink r:id="rId4" w:history="1">
        <w:r w:rsidRPr="005961EF">
          <w:rPr>
            <w:rStyle w:val="blk"/>
            <w:rFonts w:ascii="Times New Roman" w:hAnsi="Times New Roman"/>
          </w:rPr>
          <w:t>http://www.alppp.ru/law/osnovy-gosudarstvennogo-upravlenija/organy-ispolnitelnoj-vlasti/10/prognoz-socialno-ekonomicheskogo-razvitija-rossijskoj-federacii-na-2011-god-i-planovyj-per.html</w:t>
        </w:r>
      </w:hyperlink>
    </w:p>
  </w:footnote>
  <w:footnote w:id="25">
    <w:p w:rsidR="00855E0F" w:rsidRDefault="00855E0F" w:rsidP="005961EF">
      <w:pPr>
        <w:widowControl w:val="0"/>
        <w:shd w:val="clear" w:color="auto" w:fill="FFFFFF"/>
        <w:autoSpaceDE w:val="0"/>
        <w:autoSpaceDN w:val="0"/>
        <w:adjustRightInd w:val="0"/>
        <w:spacing w:after="0" w:line="240" w:lineRule="auto"/>
        <w:ind w:left="142" w:hanging="142"/>
        <w:jc w:val="both"/>
      </w:pPr>
      <w:r w:rsidRPr="005961EF">
        <w:rPr>
          <w:rStyle w:val="FootnoteReference"/>
          <w:rFonts w:ascii="Times New Roman" w:hAnsi="Times New Roman"/>
          <w:sz w:val="20"/>
          <w:szCs w:val="20"/>
        </w:rPr>
        <w:footnoteRef/>
      </w:r>
      <w:r>
        <w:rPr>
          <w:rFonts w:ascii="Times New Roman" w:hAnsi="Times New Roman"/>
          <w:sz w:val="20"/>
          <w:szCs w:val="20"/>
        </w:rPr>
        <w:t> </w:t>
      </w:r>
      <w:r w:rsidRPr="005961EF">
        <w:rPr>
          <w:rFonts w:ascii="Times New Roman" w:hAnsi="Times New Roman"/>
          <w:sz w:val="20"/>
          <w:szCs w:val="20"/>
        </w:rPr>
        <w:t>Мамытов Е.Г. Социально-трудовые отношения в условиях рынка. – М</w:t>
      </w:r>
      <w:r>
        <w:rPr>
          <w:rFonts w:ascii="Times New Roman" w:hAnsi="Times New Roman"/>
          <w:sz w:val="20"/>
          <w:szCs w:val="20"/>
        </w:rPr>
        <w:t>.: МАКС Пресс, 2008.</w:t>
      </w:r>
    </w:p>
  </w:footnote>
  <w:footnote w:id="26">
    <w:p w:rsidR="00855E0F" w:rsidRDefault="00855E0F" w:rsidP="002C181A">
      <w:pPr>
        <w:pStyle w:val="FootnoteText"/>
        <w:ind w:left="142" w:hanging="142"/>
        <w:jc w:val="both"/>
      </w:pPr>
      <w:r w:rsidRPr="002C181A">
        <w:rPr>
          <w:rStyle w:val="FootnoteReference"/>
          <w:rFonts w:ascii="Times New Roman" w:hAnsi="Times New Roman"/>
        </w:rPr>
        <w:footnoteRef/>
      </w:r>
      <w:r w:rsidRPr="002C181A">
        <w:rPr>
          <w:rFonts w:ascii="Times New Roman" w:hAnsi="Times New Roman"/>
        </w:rPr>
        <w:t xml:space="preserve"> Что добились профсоюзы в 2013 г. / </w:t>
      </w:r>
      <w:r w:rsidRPr="002C181A">
        <w:rPr>
          <w:rFonts w:ascii="Times New Roman" w:hAnsi="Times New Roman"/>
          <w:color w:val="1D1D1D"/>
        </w:rPr>
        <w:t xml:space="preserve">Газета «Труд» № 3 (26778) от 15 января. </w:t>
      </w:r>
      <w:r w:rsidRPr="002C181A">
        <w:rPr>
          <w:rFonts w:ascii="Times New Roman" w:hAnsi="Times New Roman"/>
          <w:iCs/>
        </w:rPr>
        <w:t xml:space="preserve">[Электронный ресурс]. </w:t>
      </w:r>
      <w:r w:rsidRPr="002C181A">
        <w:rPr>
          <w:rFonts w:ascii="Times New Roman" w:hAnsi="Times New Roman"/>
        </w:rPr>
        <w:t xml:space="preserve">Режим доступа: </w:t>
      </w:r>
      <w:r w:rsidRPr="002C181A">
        <w:rPr>
          <w:rFonts w:ascii="Times New Roman" w:hAnsi="Times New Roman"/>
          <w:color w:val="1D1D1D"/>
        </w:rPr>
        <w:t>http://profradioelectron.ru/?p=1305</w:t>
      </w:r>
    </w:p>
  </w:footnote>
  <w:footnote w:id="27">
    <w:p w:rsidR="00855E0F" w:rsidRDefault="00855E0F" w:rsidP="00882AC5">
      <w:pPr>
        <w:spacing w:after="0" w:line="240" w:lineRule="auto"/>
        <w:ind w:left="142" w:hanging="142"/>
        <w:jc w:val="both"/>
      </w:pPr>
      <w:r w:rsidRPr="00882AC5">
        <w:rPr>
          <w:rStyle w:val="FootnoteReference"/>
          <w:rFonts w:ascii="Times New Roman" w:hAnsi="Times New Roman"/>
          <w:sz w:val="20"/>
          <w:szCs w:val="20"/>
        </w:rPr>
        <w:footnoteRef/>
      </w:r>
      <w:r w:rsidRPr="00882AC5">
        <w:rPr>
          <w:rFonts w:ascii="Times New Roman" w:hAnsi="Times New Roman"/>
          <w:sz w:val="20"/>
          <w:szCs w:val="20"/>
        </w:rPr>
        <w:t> </w:t>
      </w:r>
      <w:r w:rsidRPr="00882AC5">
        <w:rPr>
          <w:rFonts w:ascii="Times New Roman" w:hAnsi="Times New Roman"/>
          <w:spacing w:val="-1"/>
          <w:sz w:val="20"/>
          <w:szCs w:val="20"/>
        </w:rPr>
        <w:t xml:space="preserve">Доклад об осуществлении и эффективности в 2012 году государственного надзора и контроля в сфере труда и социальной защиты населения / Федеральная служба по труду и занятости. М., 2013 г. </w:t>
      </w:r>
      <w:r w:rsidRPr="00882AC5">
        <w:rPr>
          <w:rFonts w:ascii="Times New Roman" w:hAnsi="Times New Roman"/>
          <w:iCs/>
          <w:spacing w:val="-1"/>
          <w:sz w:val="20"/>
          <w:szCs w:val="20"/>
        </w:rPr>
        <w:t xml:space="preserve">[Электронный ресурс]. </w:t>
      </w:r>
      <w:r w:rsidRPr="00882AC5">
        <w:rPr>
          <w:rFonts w:ascii="Times New Roman" w:hAnsi="Times New Roman"/>
          <w:spacing w:val="-1"/>
          <w:sz w:val="20"/>
          <w:szCs w:val="20"/>
        </w:rPr>
        <w:t>Режим доступа:</w:t>
      </w:r>
      <w:r w:rsidRPr="00882AC5">
        <w:rPr>
          <w:rFonts w:ascii="Times New Roman" w:hAnsi="Times New Roman"/>
          <w:sz w:val="20"/>
          <w:szCs w:val="20"/>
        </w:rPr>
        <w:t xml:space="preserve"> </w:t>
      </w:r>
      <w:r w:rsidRPr="00882AC5">
        <w:rPr>
          <w:rFonts w:ascii="Times New Roman" w:hAnsi="Times New Roman"/>
          <w:spacing w:val="-1"/>
          <w:sz w:val="20"/>
          <w:szCs w:val="20"/>
        </w:rPr>
        <w:t>http://www.rostrud.ru/activities/29/25719/28158/</w:t>
      </w:r>
    </w:p>
  </w:footnote>
  <w:footnote w:id="28">
    <w:p w:rsidR="00855E0F" w:rsidRDefault="00855E0F" w:rsidP="00CB6FEB">
      <w:pPr>
        <w:pStyle w:val="FootnoteText"/>
        <w:ind w:left="142" w:hanging="142"/>
        <w:jc w:val="both"/>
      </w:pPr>
      <w:r w:rsidRPr="00E42CEC">
        <w:rPr>
          <w:rStyle w:val="FootnoteReference"/>
          <w:rFonts w:ascii="Times New Roman" w:hAnsi="Times New Roman"/>
        </w:rPr>
        <w:footnoteRef/>
      </w:r>
      <w:r>
        <w:rPr>
          <w:rFonts w:ascii="Times New Roman" w:hAnsi="Times New Roman"/>
        </w:rPr>
        <w:t xml:space="preserve"> Федеральная служба по труду и занятости. </w:t>
      </w:r>
      <w:r w:rsidRPr="00E42CEC">
        <w:rPr>
          <w:rFonts w:ascii="Times New Roman" w:hAnsi="Times New Roman"/>
        </w:rPr>
        <w:t>Доклад</w:t>
      </w:r>
      <w:r>
        <w:rPr>
          <w:rFonts w:ascii="Times New Roman" w:hAnsi="Times New Roman"/>
        </w:rPr>
        <w:t>.</w:t>
      </w:r>
      <w:r w:rsidRPr="00E42CEC">
        <w:rPr>
          <w:rFonts w:ascii="Times New Roman" w:hAnsi="Times New Roman"/>
        </w:rPr>
        <w:t xml:space="preserve"> </w:t>
      </w:r>
      <w:r w:rsidRPr="002C181A">
        <w:rPr>
          <w:rFonts w:ascii="Times New Roman" w:hAnsi="Times New Roman"/>
          <w:iCs/>
        </w:rPr>
        <w:t xml:space="preserve">[Электронный ресурс]. </w:t>
      </w:r>
      <w:r w:rsidRPr="002C181A">
        <w:rPr>
          <w:rFonts w:ascii="Times New Roman" w:hAnsi="Times New Roman"/>
        </w:rPr>
        <w:t xml:space="preserve">Режим доступа: </w:t>
      </w:r>
      <w:r w:rsidRPr="00E42CEC">
        <w:rPr>
          <w:rFonts w:ascii="Times New Roman" w:hAnsi="Times New Roman"/>
        </w:rPr>
        <w:t>http://www.rostrud.ru/activities/29/25719/28158/</w:t>
      </w:r>
    </w:p>
  </w:footnote>
  <w:footnote w:id="29">
    <w:p w:rsidR="00855E0F" w:rsidRDefault="00855E0F" w:rsidP="003C784D">
      <w:pPr>
        <w:pStyle w:val="FootnoteText"/>
        <w:ind w:left="142" w:hanging="142"/>
        <w:jc w:val="both"/>
      </w:pPr>
      <w:r w:rsidRPr="00E42CEC">
        <w:rPr>
          <w:rStyle w:val="FootnoteReference"/>
          <w:rFonts w:ascii="Times New Roman" w:hAnsi="Times New Roman"/>
        </w:rPr>
        <w:footnoteRef/>
      </w:r>
      <w:r>
        <w:rPr>
          <w:rFonts w:ascii="Times New Roman" w:hAnsi="Times New Roman"/>
        </w:rPr>
        <w:t> </w:t>
      </w:r>
      <w:r w:rsidRPr="00E42CEC">
        <w:rPr>
          <w:rFonts w:ascii="Times New Roman" w:hAnsi="Times New Roman"/>
        </w:rPr>
        <w:t>Страхование ответственности - http://need-credit.ru/47-strahovanie-zarabotnoy-platy.html</w:t>
      </w:r>
    </w:p>
  </w:footnote>
  <w:footnote w:id="30">
    <w:p w:rsidR="00855E0F" w:rsidRDefault="00855E0F" w:rsidP="00DB570F">
      <w:pPr>
        <w:pStyle w:val="FootnoteText"/>
        <w:ind w:left="142" w:hanging="142"/>
        <w:jc w:val="both"/>
      </w:pPr>
      <w:r w:rsidRPr="00770B06">
        <w:rPr>
          <w:rStyle w:val="FootnoteReference"/>
          <w:rFonts w:ascii="Times New Roman" w:hAnsi="Times New Roman"/>
        </w:rPr>
        <w:footnoteRef/>
      </w:r>
      <w:r w:rsidRPr="00770B06">
        <w:rPr>
          <w:rFonts w:ascii="Times New Roman" w:hAnsi="Times New Roman"/>
        </w:rPr>
        <w:t xml:space="preserve"> По материалам </w:t>
      </w:r>
      <w:hyperlink r:id="rId5" w:history="1">
        <w:r w:rsidRPr="00770B06">
          <w:rPr>
            <w:rStyle w:val="Hyperlink"/>
            <w:rFonts w:ascii="Times New Roman" w:hAnsi="Times New Roman"/>
            <w:color w:val="auto"/>
            <w:u w:val="none"/>
          </w:rPr>
          <w:t>Министерства труда и социальной защиты РФ</w:t>
        </w:r>
      </w:hyperlink>
      <w:r w:rsidRPr="00770B06">
        <w:rPr>
          <w:rFonts w:ascii="Times New Roman" w:hAnsi="Times New Roman"/>
        </w:rPr>
        <w:t xml:space="preserve">, </w:t>
      </w:r>
      <w:hyperlink r:id="rId6" w:anchor="13905517882374&amp;message=resize&amp;relto=login&amp;action=removeClass&amp;value=registration" w:history="1">
        <w:r w:rsidRPr="00770B06">
          <w:rPr>
            <w:rStyle w:val="Hyperlink"/>
            <w:rFonts w:ascii="Times New Roman" w:hAnsi="Times New Roman"/>
            <w:color w:val="auto"/>
            <w:u w:val="none"/>
          </w:rPr>
          <w:t>РИА Новости</w:t>
        </w:r>
      </w:hyperlink>
      <w:r>
        <w:rPr>
          <w:rFonts w:ascii="Times New Roman" w:hAnsi="Times New Roman"/>
        </w:rPr>
        <w:t xml:space="preserve"> от 21 января 2014 г. Режим доступа: </w:t>
      </w:r>
      <w:r w:rsidRPr="00770B06">
        <w:rPr>
          <w:rFonts w:ascii="Times New Roman" w:hAnsi="Times New Roman"/>
        </w:rPr>
        <w:t>http://www.rosmintrud.ru/labour/salary/49</w:t>
      </w:r>
    </w:p>
  </w:footnote>
  <w:footnote w:id="31">
    <w:p w:rsidR="00855E0F" w:rsidRDefault="00855E0F">
      <w:pPr>
        <w:pStyle w:val="FootnoteText"/>
      </w:pPr>
      <w:r w:rsidRPr="00556379">
        <w:rPr>
          <w:rStyle w:val="FootnoteReference"/>
          <w:rFonts w:ascii="Times New Roman" w:hAnsi="Times New Roman"/>
        </w:rPr>
        <w:footnoteRef/>
      </w:r>
      <w:r w:rsidRPr="00556379">
        <w:rPr>
          <w:rFonts w:ascii="Times New Roman" w:hAnsi="Times New Roman"/>
        </w:rPr>
        <w:t xml:space="preserve"> Дается приведенная оценка (78 соглашений)</w:t>
      </w:r>
    </w:p>
  </w:footnote>
  <w:footnote w:id="32">
    <w:p w:rsidR="00855E0F" w:rsidRDefault="00855E0F" w:rsidP="00CF4B67">
      <w:pPr>
        <w:pStyle w:val="FootnoteText"/>
        <w:ind w:left="142" w:hanging="142"/>
        <w:jc w:val="both"/>
      </w:pPr>
      <w:r w:rsidRPr="00071040">
        <w:rPr>
          <w:rStyle w:val="FootnoteReference"/>
          <w:rFonts w:ascii="Times New Roman" w:hAnsi="Times New Roman"/>
        </w:rPr>
        <w:footnoteRef/>
      </w:r>
      <w:r>
        <w:rPr>
          <w:rFonts w:ascii="Times New Roman" w:hAnsi="Times New Roman"/>
        </w:rPr>
        <w:t> </w:t>
      </w:r>
      <w:r w:rsidRPr="00071040">
        <w:rPr>
          <w:rFonts w:ascii="Times New Roman" w:hAnsi="Times New Roman"/>
        </w:rPr>
        <w:t>Актуальные проблемы социального партнерства в сфере труда: аналитическая записка / кол. авторов: А.И. Суриков - руководитель, д-р философ, наук, проф. В.Н. Киселев, канд. эконом, наук, доцент Е.С. Садовая, С.Н. Татарникова, д-р экон. наук, проф. А.Л. Жуков. - М.: ИД «АТиСО», 2010. - 144 с. (9.9 п.л.)</w:t>
      </w:r>
    </w:p>
  </w:footnote>
  <w:footnote w:id="33">
    <w:p w:rsidR="00855E0F" w:rsidRDefault="00855E0F" w:rsidP="00DE54A5">
      <w:pPr>
        <w:pStyle w:val="FootnoteText"/>
        <w:ind w:left="142" w:hanging="142"/>
        <w:jc w:val="both"/>
      </w:pPr>
      <w:r w:rsidRPr="00DE54A5">
        <w:rPr>
          <w:rStyle w:val="FootnoteReference"/>
          <w:rFonts w:ascii="Times New Roman" w:hAnsi="Times New Roman"/>
        </w:rPr>
        <w:footnoteRef/>
      </w:r>
      <w:r>
        <w:rPr>
          <w:rFonts w:ascii="Times New Roman" w:hAnsi="Times New Roman"/>
        </w:rPr>
        <w:t> Изряднова О.</w:t>
      </w:r>
      <w:r w:rsidRPr="00DE54A5">
        <w:rPr>
          <w:rFonts w:ascii="Times New Roman" w:hAnsi="Times New Roman"/>
        </w:rPr>
        <w:t xml:space="preserve">Н. Реальный сектор </w:t>
      </w:r>
      <w:r>
        <w:rPr>
          <w:rFonts w:ascii="Times New Roman" w:hAnsi="Times New Roman"/>
        </w:rPr>
        <w:t>экономики</w:t>
      </w:r>
      <w:r w:rsidRPr="00DE54A5">
        <w:rPr>
          <w:rFonts w:ascii="Times New Roman" w:hAnsi="Times New Roman"/>
        </w:rPr>
        <w:t xml:space="preserve">: </w:t>
      </w:r>
      <w:r>
        <w:rPr>
          <w:rFonts w:ascii="Times New Roman" w:hAnsi="Times New Roman"/>
        </w:rPr>
        <w:t>факторы и тенденции, с. 13-16. / Экономическое развитие России № 9, 2013.</w:t>
      </w:r>
      <w:r w:rsidRPr="00DE54A5">
        <w:rPr>
          <w:rFonts w:ascii="Times New Roman" w:hAnsi="Times New Roman"/>
        </w:rPr>
        <w:t xml:space="preserve"> </w:t>
      </w:r>
      <w:r w:rsidRPr="002C181A">
        <w:rPr>
          <w:rFonts w:ascii="Times New Roman" w:hAnsi="Times New Roman"/>
          <w:iCs/>
        </w:rPr>
        <w:t xml:space="preserve">[Электронный ресурс]. </w:t>
      </w:r>
      <w:r w:rsidRPr="002C181A">
        <w:rPr>
          <w:rFonts w:ascii="Times New Roman" w:hAnsi="Times New Roman"/>
        </w:rPr>
        <w:t xml:space="preserve">Режим доступа: </w:t>
      </w:r>
      <w:r>
        <w:rPr>
          <w:rFonts w:ascii="Times New Roman" w:hAnsi="Times New Roman"/>
          <w:lang w:val="en-US"/>
        </w:rPr>
        <w:t>h</w:t>
      </w:r>
      <w:r w:rsidRPr="00DE54A5">
        <w:rPr>
          <w:rFonts w:ascii="Times New Roman" w:hAnsi="Times New Roman"/>
        </w:rPr>
        <w:t>ttp://ecpol.ru/monitoringi/ezhemesyachnye/1061-realnyj-sektor-usilenie-</w:t>
      </w:r>
      <w:r>
        <w:rPr>
          <w:rFonts w:ascii="Times New Roman" w:hAnsi="Times New Roman"/>
        </w:rPr>
        <w:t>spada-sokrashchenie-sprosa-rost</w:t>
      </w:r>
      <w:r w:rsidRPr="00DE54A5">
        <w:rPr>
          <w:rFonts w:ascii="Times New Roman" w:hAnsi="Times New Roman"/>
        </w:rPr>
        <w:t xml:space="preserve"> stoimosti-truda.html</w:t>
      </w:r>
    </w:p>
  </w:footnote>
  <w:footnote w:id="34">
    <w:p w:rsidR="00855E0F" w:rsidRDefault="00855E0F" w:rsidP="007A0BE7">
      <w:pPr>
        <w:pStyle w:val="FootnoteText"/>
      </w:pPr>
      <w:r>
        <w:rPr>
          <w:rStyle w:val="FootnoteReference"/>
        </w:rPr>
        <w:footnoteRef/>
      </w:r>
      <w:r>
        <w:t> </w:t>
      </w:r>
      <w:r w:rsidRPr="00FC77DB">
        <w:rPr>
          <w:rFonts w:ascii="Times New Roman" w:hAnsi="Times New Roman"/>
        </w:rPr>
        <w:t>Владимиров А. Россия поставила рекорд занятости? / Мир новостей / 1 июля 2014 г. С. 7.</w:t>
      </w:r>
    </w:p>
  </w:footnote>
  <w:footnote w:id="35">
    <w:p w:rsidR="00855E0F" w:rsidRDefault="00855E0F" w:rsidP="001A156E">
      <w:pPr>
        <w:pStyle w:val="FootnoteText"/>
        <w:ind w:left="142" w:hanging="142"/>
        <w:jc w:val="both"/>
      </w:pPr>
      <w:r w:rsidRPr="005B6F7C">
        <w:rPr>
          <w:rStyle w:val="FootnoteReference"/>
          <w:rFonts w:ascii="Times New Roman" w:hAnsi="Times New Roman"/>
        </w:rPr>
        <w:footnoteRef/>
      </w:r>
      <w:r>
        <w:rPr>
          <w:rFonts w:ascii="Times New Roman" w:hAnsi="Times New Roman"/>
        </w:rPr>
        <w:t> </w:t>
      </w:r>
      <w:r w:rsidRPr="005B6F7C">
        <w:rPr>
          <w:rFonts w:ascii="Times New Roman" w:hAnsi="Times New Roman"/>
        </w:rPr>
        <w:t>Актуальные проблемы социально-экономического развития России / под ред. Н.Н. Пилипенко. Сборник научных трудов. М.: Дашков и К</w:t>
      </w:r>
      <w:r w:rsidRPr="005B6F7C">
        <w:rPr>
          <w:rFonts w:ascii="Times New Roman" w:hAnsi="Times New Roman"/>
          <w:vertAlign w:val="superscript"/>
        </w:rPr>
        <w:t>о</w:t>
      </w:r>
      <w:r w:rsidRPr="005B6F7C">
        <w:rPr>
          <w:rFonts w:ascii="Times New Roman" w:hAnsi="Times New Roman"/>
        </w:rPr>
        <w:t xml:space="preserve">, 2008. </w:t>
      </w:r>
    </w:p>
  </w:footnote>
  <w:footnote w:id="36">
    <w:p w:rsidR="00855E0F" w:rsidRDefault="00855E0F" w:rsidP="008C19F2">
      <w:pPr>
        <w:pStyle w:val="FootnoteText"/>
        <w:ind w:left="142" w:hanging="142"/>
        <w:jc w:val="both"/>
      </w:pPr>
      <w:r w:rsidRPr="008C19F2">
        <w:rPr>
          <w:rStyle w:val="FootnoteReference"/>
          <w:rFonts w:ascii="Times New Roman" w:hAnsi="Times New Roman"/>
        </w:rPr>
        <w:footnoteRef/>
      </w:r>
      <w:r w:rsidRPr="008C19F2">
        <w:rPr>
          <w:rFonts w:ascii="Times New Roman" w:hAnsi="Times New Roman"/>
        </w:rPr>
        <w:t> Бизюков, П.В. Заемный труд: последствия для работников /П.В. Бизюков, Е.С. Герасимова, С.А. Саурин. – М., 2012. – с. 46-64.</w:t>
      </w:r>
    </w:p>
  </w:footnote>
  <w:footnote w:id="37">
    <w:p w:rsidR="00855E0F" w:rsidRDefault="00855E0F" w:rsidP="002F4980">
      <w:pPr>
        <w:spacing w:after="0" w:line="240" w:lineRule="auto"/>
        <w:ind w:left="142" w:hanging="142"/>
        <w:jc w:val="both"/>
      </w:pPr>
      <w:r w:rsidRPr="002F4980">
        <w:rPr>
          <w:rStyle w:val="FootnoteReference"/>
          <w:rFonts w:ascii="Times New Roman" w:hAnsi="Times New Roman"/>
          <w:sz w:val="20"/>
          <w:szCs w:val="20"/>
        </w:rPr>
        <w:footnoteRef/>
      </w:r>
      <w:r w:rsidRPr="002F4980">
        <w:rPr>
          <w:rFonts w:ascii="Times New Roman" w:hAnsi="Times New Roman"/>
          <w:sz w:val="20"/>
          <w:szCs w:val="20"/>
        </w:rPr>
        <w:t> </w:t>
      </w:r>
      <w:r w:rsidRPr="002F4980">
        <w:rPr>
          <w:rFonts w:ascii="Times New Roman" w:hAnsi="Times New Roman"/>
          <w:iCs/>
          <w:sz w:val="20"/>
          <w:szCs w:val="20"/>
        </w:rPr>
        <w:t>Социально-экономическое положение России – 2013 г</w:t>
      </w:r>
      <w:r>
        <w:rPr>
          <w:rFonts w:ascii="Times New Roman" w:hAnsi="Times New Roman"/>
          <w:iCs/>
          <w:sz w:val="20"/>
          <w:szCs w:val="20"/>
        </w:rPr>
        <w:t>.</w:t>
      </w:r>
      <w:r w:rsidRPr="002F4980">
        <w:rPr>
          <w:rFonts w:ascii="Times New Roman" w:hAnsi="Times New Roman"/>
          <w:iCs/>
          <w:sz w:val="20"/>
          <w:szCs w:val="20"/>
        </w:rPr>
        <w:t> / Федеральная служба государственной статистики. [Электронный ресурс]. </w:t>
      </w:r>
      <w:r w:rsidRPr="002F4980">
        <w:rPr>
          <w:rFonts w:ascii="Times New Roman" w:hAnsi="Times New Roman"/>
          <w:sz w:val="20"/>
          <w:szCs w:val="20"/>
        </w:rPr>
        <w:t>Режим доступа: http://www.gks.ru/bgd/regl/b13_01/IssWWW.exe/Stg/d10/3-2.htm</w:t>
      </w:r>
    </w:p>
  </w:footnote>
  <w:footnote w:id="38">
    <w:p w:rsidR="00855E0F" w:rsidRDefault="00855E0F" w:rsidP="00910D7A">
      <w:pPr>
        <w:pStyle w:val="FootnoteText"/>
        <w:ind w:left="142" w:hanging="142"/>
        <w:jc w:val="both"/>
      </w:pPr>
      <w:r w:rsidRPr="005566EE">
        <w:rPr>
          <w:rStyle w:val="FootnoteReference"/>
          <w:rFonts w:ascii="Times New Roman" w:hAnsi="Times New Roman"/>
        </w:rPr>
        <w:footnoteRef/>
      </w:r>
      <w:r>
        <w:rPr>
          <w:rFonts w:ascii="Times New Roman" w:hAnsi="Times New Roman"/>
        </w:rPr>
        <w:t> </w:t>
      </w:r>
      <w:r w:rsidRPr="005566EE">
        <w:rPr>
          <w:rFonts w:ascii="Times New Roman" w:hAnsi="Times New Roman"/>
        </w:rPr>
        <w:t>Кязимов К.Г. Рынок труда и научно-практической конференции / под ред. Е.К. Самраиловой, С.А. Шапиро, Н.А. Говоровой, О.В. Баландиной. М., 2014. С. 179.</w:t>
      </w:r>
    </w:p>
  </w:footnote>
  <w:footnote w:id="39">
    <w:p w:rsidR="00855E0F" w:rsidRDefault="00855E0F" w:rsidP="00120A42">
      <w:pPr>
        <w:pStyle w:val="FootnoteText"/>
        <w:ind w:left="142" w:hanging="142"/>
        <w:jc w:val="both"/>
      </w:pPr>
      <w:r w:rsidRPr="00120A42">
        <w:rPr>
          <w:rStyle w:val="FootnoteReference"/>
          <w:rFonts w:ascii="Times New Roman" w:hAnsi="Times New Roman"/>
        </w:rPr>
        <w:footnoteRef/>
      </w:r>
      <w:r>
        <w:rPr>
          <w:rFonts w:ascii="Times New Roman" w:hAnsi="Times New Roman"/>
        </w:rPr>
        <w:t> </w:t>
      </w:r>
      <w:r w:rsidRPr="00120A42">
        <w:rPr>
          <w:rFonts w:ascii="Times New Roman" w:hAnsi="Times New Roman"/>
        </w:rPr>
        <w:t>Министерство труда и социальной защиты 25.12.2013.</w:t>
      </w:r>
      <w:r w:rsidRPr="00C239D3">
        <w:rPr>
          <w:rFonts w:ascii="Times New Roman" w:hAnsi="Times New Roman"/>
        </w:rPr>
        <w:t xml:space="preserve"> </w:t>
      </w:r>
      <w:r w:rsidRPr="002F4980">
        <w:rPr>
          <w:rFonts w:ascii="Times New Roman" w:hAnsi="Times New Roman"/>
          <w:iCs/>
        </w:rPr>
        <w:t>[Электронный ресурс]. </w:t>
      </w:r>
      <w:r>
        <w:rPr>
          <w:rFonts w:ascii="Times New Roman" w:hAnsi="Times New Roman"/>
        </w:rPr>
        <w:t xml:space="preserve">Режим доступа: </w:t>
      </w:r>
      <w:r w:rsidRPr="00120A42">
        <w:rPr>
          <w:rFonts w:ascii="Times New Roman" w:hAnsi="Times New Roman"/>
        </w:rPr>
        <w:t>http://www.rosmintrud.ru/labour/partnership/19</w:t>
      </w:r>
    </w:p>
  </w:footnote>
  <w:footnote w:id="40">
    <w:p w:rsidR="00855E0F" w:rsidRDefault="00855E0F" w:rsidP="00593738">
      <w:pPr>
        <w:pStyle w:val="FootnoteText"/>
        <w:ind w:left="142" w:hanging="142"/>
        <w:jc w:val="both"/>
      </w:pPr>
      <w:r w:rsidRPr="00593738">
        <w:rPr>
          <w:rStyle w:val="FootnoteReference"/>
          <w:rFonts w:ascii="Times New Roman" w:hAnsi="Times New Roman"/>
        </w:rPr>
        <w:footnoteRef/>
      </w:r>
      <w:r>
        <w:rPr>
          <w:rFonts w:ascii="Times New Roman" w:hAnsi="Times New Roman"/>
        </w:rPr>
        <w:t> </w:t>
      </w:r>
      <w:r w:rsidRPr="00593738">
        <w:rPr>
          <w:rFonts w:ascii="Times New Roman" w:hAnsi="Times New Roman"/>
        </w:rPr>
        <w:t>Безопасный труд - http://www.justicemaker.ru/view-article.php?id=20&amp;art=4471</w:t>
      </w:r>
    </w:p>
  </w:footnote>
  <w:footnote w:id="41">
    <w:p w:rsidR="00855E0F" w:rsidRDefault="00855E0F" w:rsidP="00593738">
      <w:pPr>
        <w:pStyle w:val="FootnoteText"/>
        <w:ind w:left="142" w:hanging="142"/>
        <w:jc w:val="both"/>
      </w:pPr>
      <w:r w:rsidRPr="00593738">
        <w:rPr>
          <w:rStyle w:val="FootnoteReference"/>
          <w:rFonts w:ascii="Times New Roman" w:hAnsi="Times New Roman"/>
        </w:rPr>
        <w:footnoteRef/>
      </w:r>
      <w:r>
        <w:rPr>
          <w:rFonts w:ascii="Times New Roman" w:hAnsi="Times New Roman"/>
        </w:rPr>
        <w:t> </w:t>
      </w:r>
      <w:r w:rsidRPr="00593738">
        <w:rPr>
          <w:rFonts w:ascii="Times New Roman" w:hAnsi="Times New Roman"/>
        </w:rPr>
        <w:t>Здравоохранение в России. М., 2013.</w:t>
      </w:r>
    </w:p>
  </w:footnote>
  <w:footnote w:id="42">
    <w:p w:rsidR="00855E0F" w:rsidRDefault="00855E0F" w:rsidP="007C1EF7">
      <w:pPr>
        <w:pStyle w:val="FootnoteText"/>
        <w:ind w:left="142" w:hanging="142"/>
        <w:jc w:val="both"/>
      </w:pPr>
      <w:r w:rsidRPr="00593738">
        <w:rPr>
          <w:rStyle w:val="FootnoteReference"/>
          <w:rFonts w:ascii="Times New Roman" w:hAnsi="Times New Roman"/>
        </w:rPr>
        <w:footnoteRef/>
      </w:r>
      <w:r w:rsidRPr="00593738">
        <w:rPr>
          <w:rFonts w:ascii="Times New Roman" w:hAnsi="Times New Roman"/>
        </w:rPr>
        <w:t xml:space="preserve"> Роструд. Надзор и контроль в сфере занятости. / Доклад. </w:t>
      </w:r>
      <w:r w:rsidRPr="00593738">
        <w:rPr>
          <w:rFonts w:ascii="Times New Roman" w:hAnsi="Times New Roman"/>
          <w:iCs/>
        </w:rPr>
        <w:t>[Электронный ресурс]. </w:t>
      </w:r>
      <w:r w:rsidRPr="00593738">
        <w:rPr>
          <w:rFonts w:ascii="Times New Roman" w:hAnsi="Times New Roman"/>
        </w:rPr>
        <w:t>Режим доступа: http://www.rostrud.ru/activities/29/25719/28158/</w:t>
      </w:r>
    </w:p>
  </w:footnote>
  <w:footnote w:id="43">
    <w:p w:rsidR="00855E0F" w:rsidRDefault="00855E0F" w:rsidP="00C066E9">
      <w:pPr>
        <w:pStyle w:val="FootnoteText"/>
        <w:ind w:left="142" w:hanging="142"/>
        <w:jc w:val="both"/>
      </w:pPr>
      <w:r w:rsidRPr="00C066E9">
        <w:rPr>
          <w:rStyle w:val="FootnoteReference"/>
          <w:rFonts w:ascii="Times New Roman" w:hAnsi="Times New Roman"/>
        </w:rPr>
        <w:footnoteRef/>
      </w:r>
      <w:r w:rsidRPr="00C066E9">
        <w:rPr>
          <w:rFonts w:ascii="Times New Roman" w:hAnsi="Times New Roman"/>
        </w:rPr>
        <w:t xml:space="preserve"> ФНПР (23.04.2014). Задачи профсоюзов по охране труда </w:t>
      </w:r>
      <w:r>
        <w:rPr>
          <w:rFonts w:ascii="Times New Roman" w:hAnsi="Times New Roman"/>
        </w:rPr>
        <w:t>–</w:t>
      </w:r>
      <w:r w:rsidRPr="00C066E9">
        <w:rPr>
          <w:rFonts w:ascii="Times New Roman" w:hAnsi="Times New Roman"/>
        </w:rPr>
        <w:t xml:space="preserve"> </w:t>
      </w:r>
      <w:r>
        <w:rPr>
          <w:rFonts w:ascii="Times New Roman" w:hAnsi="Times New Roman"/>
          <w:lang w:val="en-US"/>
        </w:rPr>
        <w:t>URL</w:t>
      </w:r>
      <w:r>
        <w:rPr>
          <w:rFonts w:ascii="Times New Roman" w:hAnsi="Times New Roman"/>
        </w:rPr>
        <w:t xml:space="preserve">: </w:t>
      </w:r>
      <w:r w:rsidRPr="00C066E9">
        <w:rPr>
          <w:rFonts w:ascii="Times New Roman" w:hAnsi="Times New Roman"/>
        </w:rPr>
        <w:t>http://www.fnpr.ru/n/256/9277.html</w:t>
      </w:r>
    </w:p>
  </w:footnote>
  <w:footnote w:id="44">
    <w:p w:rsidR="00855E0F" w:rsidRDefault="00855E0F" w:rsidP="00F9613B">
      <w:pPr>
        <w:pStyle w:val="FootnoteText"/>
        <w:jc w:val="both"/>
      </w:pPr>
      <w:r w:rsidRPr="00884EF3">
        <w:rPr>
          <w:rStyle w:val="FootnoteReference"/>
          <w:rFonts w:ascii="Times New Roman" w:hAnsi="Times New Roman"/>
        </w:rPr>
        <w:footnoteRef/>
      </w:r>
      <w:r w:rsidRPr="00884EF3">
        <w:rPr>
          <w:rFonts w:ascii="Times New Roman" w:hAnsi="Times New Roman"/>
        </w:rPr>
        <w:t> «Спецоценку труда» узаконили / Солидарность № 48. 2013 г. С. 5.</w:t>
      </w:r>
    </w:p>
  </w:footnote>
  <w:footnote w:id="45">
    <w:p w:rsidR="00855E0F" w:rsidRDefault="00855E0F" w:rsidP="00EF474E">
      <w:pPr>
        <w:pStyle w:val="FootnoteText"/>
        <w:ind w:left="142" w:hanging="142"/>
        <w:jc w:val="both"/>
      </w:pPr>
      <w:r w:rsidRPr="00EF474E">
        <w:rPr>
          <w:rStyle w:val="FootnoteReference"/>
          <w:rFonts w:ascii="Times New Roman" w:hAnsi="Times New Roman"/>
        </w:rPr>
        <w:footnoteRef/>
      </w:r>
      <w:r>
        <w:rPr>
          <w:rFonts w:ascii="Times New Roman" w:hAnsi="Times New Roman"/>
        </w:rPr>
        <w:t> </w:t>
      </w:r>
      <w:r w:rsidRPr="00EF474E">
        <w:rPr>
          <w:rFonts w:ascii="Times New Roman" w:hAnsi="Times New Roman"/>
        </w:rPr>
        <w:t>Итоги сотрудничества сторон социального партнерства в электроэнергетике Российской</w:t>
      </w:r>
      <w:r>
        <w:rPr>
          <w:rFonts w:ascii="Times New Roman" w:hAnsi="Times New Roman"/>
        </w:rPr>
        <w:t xml:space="preserve"> </w:t>
      </w:r>
      <w:r w:rsidRPr="00EF474E">
        <w:rPr>
          <w:rFonts w:ascii="Times New Roman" w:hAnsi="Times New Roman"/>
        </w:rPr>
        <w:t>Федерации в 2012 году (на отраслевом уровне)</w:t>
      </w:r>
      <w:r>
        <w:rPr>
          <w:rFonts w:ascii="Times New Roman" w:hAnsi="Times New Roman"/>
        </w:rPr>
        <w:t xml:space="preserve"> </w:t>
      </w:r>
      <w:r w:rsidRPr="00EF474E">
        <w:rPr>
          <w:rFonts w:ascii="Times New Roman" w:hAnsi="Times New Roman"/>
        </w:rPr>
        <w:t>- http://www.rael.elektra.ru/union/union/itogi2012.pdf</w:t>
      </w:r>
    </w:p>
  </w:footnote>
  <w:footnote w:id="46">
    <w:p w:rsidR="00855E0F" w:rsidRDefault="00855E0F" w:rsidP="00765D86">
      <w:pPr>
        <w:autoSpaceDE w:val="0"/>
        <w:autoSpaceDN w:val="0"/>
        <w:adjustRightInd w:val="0"/>
        <w:spacing w:after="0" w:line="240" w:lineRule="auto"/>
        <w:ind w:left="142" w:hanging="142"/>
        <w:jc w:val="both"/>
      </w:pPr>
      <w:r w:rsidRPr="00765D86">
        <w:rPr>
          <w:rStyle w:val="FootnoteReference"/>
          <w:rFonts w:ascii="Times New Roman" w:hAnsi="Times New Roman"/>
          <w:sz w:val="20"/>
          <w:szCs w:val="20"/>
        </w:rPr>
        <w:footnoteRef/>
      </w:r>
      <w:r>
        <w:rPr>
          <w:rFonts w:ascii="Times New Roman" w:hAnsi="Times New Roman"/>
          <w:sz w:val="20"/>
          <w:szCs w:val="20"/>
        </w:rPr>
        <w:t> </w:t>
      </w:r>
      <w:r w:rsidRPr="00765D86">
        <w:rPr>
          <w:rFonts w:ascii="Times New Roman" w:hAnsi="Times New Roman"/>
          <w:sz w:val="20"/>
          <w:szCs w:val="20"/>
        </w:rPr>
        <w:t>Об итогах проведения коллективно-договорной кампании в 2013 году и ходе выполнения отраслевых соглашений в Московской городской организации Профсоюза / Постановление Президиума от 24 февраля 2014 г. № 36.</w:t>
      </w:r>
    </w:p>
  </w:footnote>
  <w:footnote w:id="47">
    <w:p w:rsidR="00855E0F" w:rsidRDefault="00855E0F" w:rsidP="00DD2C11">
      <w:pPr>
        <w:pStyle w:val="FootnoteText"/>
        <w:ind w:left="142" w:hanging="142"/>
        <w:jc w:val="both"/>
      </w:pPr>
      <w:r w:rsidRPr="006B348C">
        <w:rPr>
          <w:rStyle w:val="FootnoteReference"/>
          <w:rFonts w:ascii="Times New Roman" w:hAnsi="Times New Roman"/>
        </w:rPr>
        <w:footnoteRef/>
      </w:r>
      <w:r>
        <w:rPr>
          <w:rFonts w:ascii="Times New Roman" w:hAnsi="Times New Roman"/>
        </w:rPr>
        <w:t> </w:t>
      </w:r>
      <w:r w:rsidRPr="006B348C">
        <w:rPr>
          <w:rFonts w:ascii="Times New Roman" w:hAnsi="Times New Roman"/>
        </w:rPr>
        <w:t>Мониторинг ЦСТП по трудовым протестам осуществляется на основе анализа интернет-сообщений публикуемых на новостных сайтах, в интернет-газетах и на информационных порталах, посвященных социально-экономической тематике. Значительная часть сообщений поступает со специализированных интернет-порталов, посвященных трудовой тематике, таких как сайт института «Коллективное действие» (http://www.ikd.ru/), LabourStart (http://www.labourstart.org/ru/), «Рабочая борьба» (http://www.rborba.ru/),</w:t>
      </w:r>
      <w:r w:rsidRPr="00A365A8">
        <w:rPr>
          <w:rFonts w:ascii="Times New Roman" w:hAnsi="Times New Roman"/>
          <w:sz w:val="22"/>
          <w:szCs w:val="22"/>
        </w:rPr>
        <w:t xml:space="preserve"> </w:t>
      </w:r>
      <w:r w:rsidRPr="006B348C">
        <w:rPr>
          <w:rFonts w:ascii="Times New Roman" w:hAnsi="Times New Roman"/>
        </w:rPr>
        <w:t>«Профсоюзы сегодня» (http://www.unionstoday.ru/news/), профсоюзная газета «Солидарность» (http://www.solidarnost.org/) центральные и региональные информационные агентства и др. В 2013 г. была получена информация более чем с 80 сайтов.</w:t>
      </w:r>
    </w:p>
  </w:footnote>
  <w:footnote w:id="48">
    <w:p w:rsidR="00855E0F" w:rsidRDefault="00855E0F" w:rsidP="00A365A8">
      <w:pPr>
        <w:pStyle w:val="FootnoteText"/>
        <w:jc w:val="both"/>
      </w:pPr>
      <w:r w:rsidRPr="006B348C">
        <w:rPr>
          <w:rStyle w:val="FootnoteReference"/>
          <w:rFonts w:ascii="Times New Roman" w:hAnsi="Times New Roman"/>
        </w:rPr>
        <w:footnoteRef/>
      </w:r>
      <w:r>
        <w:rPr>
          <w:rFonts w:ascii="Times New Roman" w:hAnsi="Times New Roman"/>
        </w:rPr>
        <w:t> </w:t>
      </w:r>
      <w:r w:rsidRPr="006B348C">
        <w:rPr>
          <w:rFonts w:ascii="Times New Roman" w:hAnsi="Times New Roman"/>
        </w:rPr>
        <w:t>Интервью Шмакова М.В. ИТАР-ТАСС - http://www.fnpr.ru/n/256/9285.html</w:t>
      </w:r>
    </w:p>
  </w:footnote>
  <w:footnote w:id="49">
    <w:p w:rsidR="00855E0F" w:rsidRDefault="00855E0F" w:rsidP="006E5ABA">
      <w:pPr>
        <w:pStyle w:val="FootnoteText"/>
        <w:jc w:val="both"/>
      </w:pPr>
      <w:r w:rsidRPr="006B348C">
        <w:rPr>
          <w:rStyle w:val="FootnoteReference"/>
          <w:rFonts w:ascii="Times New Roman" w:hAnsi="Times New Roman"/>
        </w:rPr>
        <w:footnoteRef/>
      </w:r>
      <w:r>
        <w:rPr>
          <w:rFonts w:ascii="Times New Roman" w:hAnsi="Times New Roman"/>
        </w:rPr>
        <w:t> </w:t>
      </w:r>
      <w:r w:rsidRPr="006B348C">
        <w:rPr>
          <w:rFonts w:ascii="Times New Roman" w:hAnsi="Times New Roman"/>
        </w:rPr>
        <w:t>Интервью Шмакова М.В. ИТАР-ТАСС - http://www.fnpr.ru/n/256/9285.html</w:t>
      </w:r>
    </w:p>
  </w:footnote>
  <w:footnote w:id="50">
    <w:p w:rsidR="00855E0F" w:rsidRDefault="00855E0F" w:rsidP="0054424D">
      <w:pPr>
        <w:pStyle w:val="FootnoteText"/>
        <w:ind w:left="142" w:hanging="142"/>
        <w:jc w:val="both"/>
      </w:pPr>
      <w:r w:rsidRPr="00F85165">
        <w:rPr>
          <w:rStyle w:val="FootnoteReference"/>
          <w:rFonts w:ascii="Times New Roman" w:hAnsi="Times New Roman"/>
        </w:rPr>
        <w:footnoteRef/>
      </w:r>
      <w:r w:rsidRPr="00F85165">
        <w:rPr>
          <w:rFonts w:ascii="Times New Roman" w:hAnsi="Times New Roman"/>
        </w:rPr>
        <w:t> </w:t>
      </w:r>
      <w:r w:rsidRPr="00F85165">
        <w:rPr>
          <w:rFonts w:ascii="Times New Roman" w:hAnsi="Times New Roman"/>
          <w:bCs/>
        </w:rPr>
        <w:t>Трудовые протесты в России в 2008 2013 гг. Аналитический отчет по результатам мониторинга трудовых протестов ЦСТП (</w:t>
      </w:r>
      <w:r w:rsidRPr="00F85165">
        <w:rPr>
          <w:rFonts w:ascii="Times New Roman" w:hAnsi="Times New Roman"/>
        </w:rPr>
        <w:t>06.03.2014) </w:t>
      </w:r>
      <w:r w:rsidRPr="00F85165">
        <w:rPr>
          <w:rFonts w:ascii="Times New Roman" w:hAnsi="Times New Roman"/>
          <w:bCs/>
        </w:rPr>
        <w:t>- </w:t>
      </w:r>
      <w:r w:rsidRPr="00F85165">
        <w:rPr>
          <w:rFonts w:ascii="Times New Roman" w:hAnsi="Times New Roman"/>
        </w:rPr>
        <w:t>http://trudprava.ru/expert/analytics/protestanalyt/1047</w:t>
      </w:r>
    </w:p>
  </w:footnote>
  <w:footnote w:id="51">
    <w:p w:rsidR="00855E0F" w:rsidRDefault="00855E0F" w:rsidP="0054424D">
      <w:pPr>
        <w:shd w:val="clear" w:color="auto" w:fill="FDFDFD"/>
        <w:spacing w:after="0" w:line="240" w:lineRule="auto"/>
        <w:ind w:left="142" w:hanging="142"/>
        <w:jc w:val="both"/>
        <w:outlineLvl w:val="1"/>
      </w:pPr>
      <w:r w:rsidRPr="00F85165">
        <w:rPr>
          <w:rStyle w:val="FootnoteReference"/>
          <w:rFonts w:ascii="Times New Roman" w:hAnsi="Times New Roman"/>
          <w:sz w:val="20"/>
          <w:szCs w:val="20"/>
        </w:rPr>
        <w:footnoteRef/>
      </w:r>
      <w:r w:rsidRPr="00F85165">
        <w:rPr>
          <w:rFonts w:ascii="Times New Roman" w:hAnsi="Times New Roman"/>
          <w:sz w:val="20"/>
          <w:szCs w:val="20"/>
        </w:rPr>
        <w:t> </w:t>
      </w:r>
      <w:r w:rsidRPr="008665CF">
        <w:rPr>
          <w:rFonts w:ascii="Times New Roman" w:hAnsi="Times New Roman"/>
          <w:bCs/>
          <w:sz w:val="20"/>
          <w:szCs w:val="20"/>
        </w:rPr>
        <w:t>Трудовые протесты в России в 2008 2013 гг. Аналитический отчет по результатам мониторинга трудовых протестов ЦСТП (</w:t>
      </w:r>
      <w:r w:rsidRPr="008665CF">
        <w:rPr>
          <w:rFonts w:ascii="Times New Roman" w:hAnsi="Times New Roman"/>
          <w:sz w:val="20"/>
          <w:szCs w:val="20"/>
        </w:rPr>
        <w:t>06.03.2014) </w:t>
      </w:r>
      <w:r w:rsidRPr="008665CF">
        <w:rPr>
          <w:rFonts w:ascii="Times New Roman" w:hAnsi="Times New Roman"/>
          <w:bCs/>
          <w:sz w:val="20"/>
          <w:szCs w:val="20"/>
        </w:rPr>
        <w:t>- </w:t>
      </w:r>
      <w:r w:rsidRPr="008665CF">
        <w:rPr>
          <w:rFonts w:ascii="Times New Roman" w:hAnsi="Times New Roman"/>
          <w:sz w:val="20"/>
          <w:szCs w:val="20"/>
        </w:rPr>
        <w:t>http://trudprava.ru/expert/analytics/protestanalyt/1047</w:t>
      </w:r>
    </w:p>
  </w:footnote>
  <w:footnote w:id="52">
    <w:p w:rsidR="00855E0F" w:rsidRDefault="00855E0F" w:rsidP="00F85165">
      <w:pPr>
        <w:pStyle w:val="FootnoteText"/>
        <w:ind w:left="142" w:hanging="142"/>
        <w:jc w:val="both"/>
      </w:pPr>
      <w:r w:rsidRPr="00F85165">
        <w:rPr>
          <w:rStyle w:val="FootnoteReference"/>
          <w:rFonts w:ascii="Times New Roman" w:hAnsi="Times New Roman"/>
        </w:rPr>
        <w:footnoteRef/>
      </w:r>
      <w:r w:rsidRPr="00F85165">
        <w:rPr>
          <w:rFonts w:ascii="Times New Roman" w:hAnsi="Times New Roman"/>
        </w:rPr>
        <w:t> Правительство предлагает работодателям экономить на оплате труда – Режим доступа: http://www.solidarnost.org/articles/act-them/act-them_3084.html</w:t>
      </w:r>
    </w:p>
  </w:footnote>
  <w:footnote w:id="53">
    <w:p w:rsidR="00855E0F" w:rsidRDefault="00855E0F" w:rsidP="00866E38">
      <w:pPr>
        <w:pStyle w:val="FootnoteText"/>
        <w:jc w:val="both"/>
      </w:pPr>
      <w:r w:rsidRPr="00866E38">
        <w:rPr>
          <w:rStyle w:val="FootnoteReference"/>
          <w:rFonts w:ascii="Times New Roman" w:hAnsi="Times New Roman"/>
        </w:rPr>
        <w:footnoteRef/>
      </w:r>
      <w:r w:rsidRPr="00866E38">
        <w:rPr>
          <w:rFonts w:ascii="Times New Roman" w:hAnsi="Times New Roman"/>
        </w:rPr>
        <w:t xml:space="preserve"> Раздел составлен на основе данных Департамента общественных связей ФНПР</w:t>
      </w:r>
    </w:p>
  </w:footnote>
  <w:footnote w:id="54">
    <w:p w:rsidR="00855E0F" w:rsidRDefault="00855E0F" w:rsidP="00137D68">
      <w:pPr>
        <w:pStyle w:val="FootnoteText"/>
        <w:ind w:left="142" w:hanging="142"/>
        <w:jc w:val="both"/>
      </w:pPr>
      <w:r w:rsidRPr="00137D68">
        <w:rPr>
          <w:rStyle w:val="FootnoteReference"/>
          <w:rFonts w:ascii="Times New Roman" w:hAnsi="Times New Roman"/>
        </w:rPr>
        <w:footnoteRef/>
      </w:r>
      <w:r>
        <w:rPr>
          <w:rFonts w:ascii="Times New Roman" w:hAnsi="Times New Roman"/>
        </w:rPr>
        <w:t> </w:t>
      </w:r>
      <w:r w:rsidRPr="00137D68">
        <w:rPr>
          <w:rFonts w:ascii="Times New Roman" w:hAnsi="Times New Roman"/>
          <w:color w:val="424242"/>
        </w:rPr>
        <w:t xml:space="preserve">Защита заработной платы в условиях инфляции в соглашениях и коллективных договорах - </w:t>
      </w:r>
      <w:r w:rsidRPr="00137D68">
        <w:rPr>
          <w:rFonts w:ascii="Times New Roman" w:hAnsi="Times New Roman"/>
        </w:rPr>
        <w:t>http://hr-portal.ru/article/zashchita-zarabotnoy-platy-v-usloviyah-inflyacii-v-soglasheniyah-i-kollektivnyh-dogovorah</w:t>
      </w:r>
    </w:p>
  </w:footnote>
  <w:footnote w:id="55">
    <w:p w:rsidR="00855E0F" w:rsidRDefault="00855E0F" w:rsidP="00E12913">
      <w:pPr>
        <w:pStyle w:val="FootnoteText"/>
        <w:ind w:left="142" w:hanging="142"/>
        <w:jc w:val="both"/>
      </w:pPr>
      <w:r w:rsidRPr="00E12913">
        <w:rPr>
          <w:rStyle w:val="FootnoteReference"/>
          <w:rFonts w:ascii="Times New Roman" w:hAnsi="Times New Roman"/>
        </w:rPr>
        <w:footnoteRef/>
      </w:r>
      <w:r>
        <w:rPr>
          <w:rFonts w:ascii="Times New Roman" w:hAnsi="Times New Roman"/>
        </w:rPr>
        <w:t> </w:t>
      </w:r>
      <w:r w:rsidRPr="00E12913">
        <w:rPr>
          <w:rFonts w:ascii="Times New Roman" w:hAnsi="Times New Roman"/>
        </w:rPr>
        <w:t>Приложение № 1 к постановлению Исполкома ФНПР от 27 июня 2012 года № 4-2 - http://yandex.ru/clck/jsredir?from=yandex.ru%</w:t>
      </w:r>
    </w:p>
  </w:footnote>
  <w:footnote w:id="56">
    <w:p w:rsidR="00855E0F" w:rsidRDefault="00855E0F" w:rsidP="00E12913">
      <w:pPr>
        <w:spacing w:after="0" w:line="240" w:lineRule="auto"/>
        <w:ind w:left="142" w:hanging="142"/>
        <w:jc w:val="both"/>
      </w:pPr>
      <w:r w:rsidRPr="00E12913">
        <w:rPr>
          <w:rStyle w:val="FootnoteReference"/>
          <w:rFonts w:ascii="Times New Roman" w:hAnsi="Times New Roman"/>
          <w:sz w:val="20"/>
          <w:szCs w:val="20"/>
        </w:rPr>
        <w:footnoteRef/>
      </w:r>
      <w:r w:rsidRPr="00E12913">
        <w:rPr>
          <w:rFonts w:ascii="Times New Roman" w:hAnsi="Times New Roman"/>
          <w:sz w:val="20"/>
          <w:szCs w:val="20"/>
        </w:rPr>
        <w:t> Там же.</w:t>
      </w:r>
    </w:p>
  </w:footnote>
  <w:footnote w:id="57">
    <w:p w:rsidR="00855E0F" w:rsidRDefault="00855E0F" w:rsidP="00E12913">
      <w:pPr>
        <w:pStyle w:val="FootnoteText"/>
        <w:jc w:val="both"/>
      </w:pPr>
      <w:r w:rsidRPr="00E12913">
        <w:rPr>
          <w:rStyle w:val="FootnoteReference"/>
          <w:rFonts w:ascii="Times New Roman" w:hAnsi="Times New Roman"/>
        </w:rPr>
        <w:footnoteRef/>
      </w:r>
      <w:r w:rsidRPr="00E12913">
        <w:rPr>
          <w:rFonts w:ascii="Times New Roman" w:hAnsi="Times New Roman"/>
        </w:rPr>
        <w:t xml:space="preserve"> Аудит заработной платы и социальных выплат - http://www.pro-personal.ru/journal/507/225191/</w:t>
      </w:r>
    </w:p>
  </w:footnote>
  <w:footnote w:id="58">
    <w:p w:rsidR="00855E0F" w:rsidRDefault="00855E0F" w:rsidP="008D743E">
      <w:pPr>
        <w:pStyle w:val="FootnoteText"/>
        <w:ind w:left="142" w:hanging="142"/>
        <w:jc w:val="both"/>
      </w:pPr>
      <w:r w:rsidRPr="008D743E">
        <w:rPr>
          <w:rStyle w:val="FootnoteReference"/>
          <w:rFonts w:ascii="Times New Roman" w:hAnsi="Times New Roman"/>
        </w:rPr>
        <w:footnoteRef/>
      </w:r>
      <w:r>
        <w:t> </w:t>
      </w:r>
      <w:r w:rsidRPr="008D743E">
        <w:rPr>
          <w:rFonts w:ascii="Times New Roman" w:hAnsi="Times New Roman"/>
        </w:rPr>
        <w:t>АФК система</w:t>
      </w:r>
      <w:r>
        <w:rPr>
          <w:rFonts w:ascii="Times New Roman" w:hAnsi="Times New Roman"/>
        </w:rPr>
        <w:t>.</w:t>
      </w:r>
      <w:r w:rsidRPr="008D743E">
        <w:rPr>
          <w:rFonts w:ascii="Times New Roman" w:hAnsi="Times New Roman"/>
        </w:rPr>
        <w:t xml:space="preserve"> </w:t>
      </w:r>
      <w:r>
        <w:rPr>
          <w:rFonts w:ascii="Times New Roman" w:hAnsi="Times New Roman"/>
        </w:rPr>
        <w:t>–</w:t>
      </w:r>
      <w:r w:rsidRPr="008D743E">
        <w:rPr>
          <w:rFonts w:ascii="Times New Roman" w:hAnsi="Times New Roman"/>
        </w:rPr>
        <w:t xml:space="preserve"> </w:t>
      </w:r>
      <w:r>
        <w:rPr>
          <w:rFonts w:ascii="Times New Roman" w:hAnsi="Times New Roman"/>
        </w:rPr>
        <w:t xml:space="preserve">Режим доступа: </w:t>
      </w:r>
      <w:r w:rsidRPr="008D743E">
        <w:rPr>
          <w:rFonts w:ascii="Times New Roman" w:hAnsi="Times New Roman"/>
        </w:rPr>
        <w:t>http://www.sistema.ru/%D0%BE</w:t>
      </w:r>
    </w:p>
  </w:footnote>
  <w:footnote w:id="59">
    <w:p w:rsidR="00855E0F" w:rsidRDefault="00855E0F" w:rsidP="008D743E">
      <w:pPr>
        <w:pStyle w:val="FootnoteText"/>
        <w:ind w:left="142" w:hanging="142"/>
        <w:jc w:val="both"/>
      </w:pPr>
      <w:r w:rsidRPr="008D743E">
        <w:rPr>
          <w:rStyle w:val="FootnoteReference"/>
          <w:rFonts w:ascii="Times New Roman" w:hAnsi="Times New Roman"/>
        </w:rPr>
        <w:footnoteRef/>
      </w:r>
      <w:r>
        <w:rPr>
          <w:rFonts w:ascii="Times New Roman" w:hAnsi="Times New Roman"/>
        </w:rPr>
        <w:t> Надоршин Е.Р. Россия 2014: Рецессия на </w:t>
      </w:r>
      <w:r w:rsidRPr="008D743E">
        <w:rPr>
          <w:rFonts w:ascii="Times New Roman" w:hAnsi="Times New Roman"/>
        </w:rPr>
        <w:t>пороге</w:t>
      </w:r>
      <w:r>
        <w:rPr>
          <w:rFonts w:ascii="Times New Roman" w:hAnsi="Times New Roman"/>
        </w:rPr>
        <w:t>. – Режим доступа:</w:t>
      </w:r>
      <w:r w:rsidRPr="008D743E">
        <w:rPr>
          <w:rFonts w:ascii="Times New Roman" w:hAnsi="Times New Roman"/>
        </w:rPr>
        <w:t>http://hrd.rdw-media.ru/files/nadorshin.pdf</w:t>
      </w:r>
    </w:p>
  </w:footnote>
  <w:footnote w:id="60">
    <w:p w:rsidR="00855E0F" w:rsidRDefault="00855E0F" w:rsidP="008D743E">
      <w:pPr>
        <w:pStyle w:val="FootnoteText"/>
        <w:ind w:left="142" w:hanging="142"/>
        <w:jc w:val="both"/>
      </w:pPr>
      <w:r w:rsidRPr="008D743E">
        <w:rPr>
          <w:rStyle w:val="FootnoteReference"/>
          <w:rFonts w:ascii="Times New Roman" w:hAnsi="Times New Roman"/>
        </w:rPr>
        <w:footnoteRef/>
      </w:r>
      <w:r w:rsidRPr="008D743E">
        <w:rPr>
          <w:rFonts w:ascii="Times New Roman" w:hAnsi="Times New Roman"/>
        </w:rPr>
        <w:t xml:space="preserve"> Правовое регулирование заработной платы </w:t>
      </w:r>
      <w:r>
        <w:rPr>
          <w:rFonts w:ascii="Times New Roman" w:hAnsi="Times New Roman"/>
        </w:rPr>
        <w:t>–</w:t>
      </w:r>
      <w:r w:rsidRPr="008D743E">
        <w:rPr>
          <w:rFonts w:ascii="Times New Roman" w:hAnsi="Times New Roman"/>
        </w:rPr>
        <w:t xml:space="preserve"> </w:t>
      </w:r>
      <w:r>
        <w:rPr>
          <w:rFonts w:ascii="Times New Roman" w:hAnsi="Times New Roman"/>
        </w:rPr>
        <w:t xml:space="preserve">Режим доступа: </w:t>
      </w:r>
      <w:r w:rsidRPr="008D743E">
        <w:rPr>
          <w:rFonts w:ascii="Times New Roman" w:hAnsi="Times New Roman"/>
        </w:rPr>
        <w:t>http://isfic.info/ecos/scas35.htm</w:t>
      </w:r>
    </w:p>
  </w:footnote>
  <w:footnote w:id="61">
    <w:p w:rsidR="00855E0F" w:rsidRDefault="00855E0F" w:rsidP="00F12ED6">
      <w:pPr>
        <w:pStyle w:val="FootnoteText"/>
        <w:jc w:val="both"/>
      </w:pPr>
      <w:r w:rsidRPr="00F12ED6">
        <w:rPr>
          <w:rStyle w:val="FootnoteReference"/>
          <w:rFonts w:ascii="Times New Roman" w:hAnsi="Times New Roman"/>
        </w:rPr>
        <w:footnoteRef/>
      </w:r>
      <w:r w:rsidRPr="00F12ED6">
        <w:rPr>
          <w:rFonts w:ascii="Times New Roman" w:hAnsi="Times New Roman"/>
        </w:rPr>
        <w:t xml:space="preserve"> По материалам ФСГС (Электронный ресурс). </w:t>
      </w:r>
      <w:r w:rsidRPr="00F12ED6">
        <w:rPr>
          <w:rFonts w:ascii="Times New Roman" w:hAnsi="Times New Roman"/>
          <w:lang w:val="en-US"/>
        </w:rPr>
        <w:t>URL: http://www.rostrud.ru/activities/29/25719/28158/</w:t>
      </w:r>
    </w:p>
  </w:footnote>
  <w:footnote w:id="62">
    <w:p w:rsidR="00855E0F" w:rsidRDefault="00855E0F" w:rsidP="00212C81">
      <w:pPr>
        <w:pStyle w:val="FootnoteText"/>
        <w:ind w:left="142" w:hanging="142"/>
        <w:jc w:val="both"/>
      </w:pPr>
      <w:r w:rsidRPr="00212C81">
        <w:rPr>
          <w:rStyle w:val="FootnoteReference"/>
          <w:rFonts w:ascii="Times New Roman" w:hAnsi="Times New Roman"/>
        </w:rPr>
        <w:footnoteRef/>
      </w:r>
      <w:r w:rsidRPr="00212C81">
        <w:rPr>
          <w:rFonts w:ascii="Times New Roman" w:hAnsi="Times New Roman"/>
        </w:rPr>
        <w:t>Отраслевые и терр</w:t>
      </w:r>
      <w:r>
        <w:rPr>
          <w:rFonts w:ascii="Times New Roman" w:hAnsi="Times New Roman"/>
        </w:rPr>
        <w:t xml:space="preserve">иториальные тарифные соглашений. </w:t>
      </w:r>
      <w:r>
        <w:rPr>
          <w:rFonts w:ascii="Times New Roman" w:hAnsi="Times New Roman"/>
          <w:lang w:val="en-US"/>
        </w:rPr>
        <w:t>URL</w:t>
      </w:r>
      <w:r w:rsidRPr="00212C81">
        <w:rPr>
          <w:rFonts w:ascii="Times New Roman" w:hAnsi="Times New Roman"/>
          <w:lang w:val="en-US"/>
        </w:rPr>
        <w:t>: http://uchebnik-ekonomika.com/teoriya-economiki/633-otraslevyie-territorialnyie-tarifnyie-27984.html</w:t>
      </w:r>
    </w:p>
  </w:footnote>
  <w:footnote w:id="63">
    <w:p w:rsidR="00855E0F" w:rsidRDefault="00855E0F">
      <w:pPr>
        <w:pStyle w:val="FootnoteText"/>
      </w:pPr>
      <w:r>
        <w:rPr>
          <w:rStyle w:val="FootnoteReference"/>
        </w:rPr>
        <w:footnoteRef/>
      </w:r>
      <w:r>
        <w:t xml:space="preserve"> Исследовались КД находящиеся в открытом доступе в сети Интернет.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D78"/>
    <w:multiLevelType w:val="hybridMultilevel"/>
    <w:tmpl w:val="53B82DD4"/>
    <w:lvl w:ilvl="0" w:tplc="582AA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6F5873"/>
    <w:multiLevelType w:val="hybridMultilevel"/>
    <w:tmpl w:val="6A54A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3119F"/>
    <w:multiLevelType w:val="multilevel"/>
    <w:tmpl w:val="61B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6E0D21"/>
    <w:multiLevelType w:val="hybridMultilevel"/>
    <w:tmpl w:val="CAEA04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E8749E"/>
    <w:multiLevelType w:val="hybridMultilevel"/>
    <w:tmpl w:val="26F854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B1370"/>
    <w:multiLevelType w:val="hybridMultilevel"/>
    <w:tmpl w:val="438CD6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A36233"/>
    <w:multiLevelType w:val="hybridMultilevel"/>
    <w:tmpl w:val="33803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736379"/>
    <w:multiLevelType w:val="hybridMultilevel"/>
    <w:tmpl w:val="B11895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048288C"/>
    <w:multiLevelType w:val="hybridMultilevel"/>
    <w:tmpl w:val="76F8A40A"/>
    <w:lvl w:ilvl="0" w:tplc="582AA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D22049"/>
    <w:multiLevelType w:val="multilevel"/>
    <w:tmpl w:val="99F6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C93605"/>
    <w:multiLevelType w:val="hybridMultilevel"/>
    <w:tmpl w:val="66622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F9264C"/>
    <w:multiLevelType w:val="hybridMultilevel"/>
    <w:tmpl w:val="C7047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513DFE"/>
    <w:multiLevelType w:val="hybridMultilevel"/>
    <w:tmpl w:val="176AB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320F5A"/>
    <w:multiLevelType w:val="hybridMultilevel"/>
    <w:tmpl w:val="427CED8C"/>
    <w:lvl w:ilvl="0" w:tplc="929CD8E8">
      <w:start w:val="1"/>
      <w:numFmt w:val="bullet"/>
      <w:lvlText w:val="•"/>
      <w:lvlJc w:val="left"/>
      <w:pPr>
        <w:tabs>
          <w:tab w:val="num" w:pos="720"/>
        </w:tabs>
        <w:ind w:left="720" w:hanging="360"/>
      </w:pPr>
      <w:rPr>
        <w:rFonts w:ascii="Arial" w:hAnsi="Arial" w:hint="default"/>
      </w:rPr>
    </w:lvl>
    <w:lvl w:ilvl="1" w:tplc="D7A20F8A" w:tentative="1">
      <w:start w:val="1"/>
      <w:numFmt w:val="bullet"/>
      <w:lvlText w:val="•"/>
      <w:lvlJc w:val="left"/>
      <w:pPr>
        <w:tabs>
          <w:tab w:val="num" w:pos="1440"/>
        </w:tabs>
        <w:ind w:left="1440" w:hanging="360"/>
      </w:pPr>
      <w:rPr>
        <w:rFonts w:ascii="Arial" w:hAnsi="Arial" w:hint="default"/>
      </w:rPr>
    </w:lvl>
    <w:lvl w:ilvl="2" w:tplc="62AA73B8" w:tentative="1">
      <w:start w:val="1"/>
      <w:numFmt w:val="bullet"/>
      <w:lvlText w:val="•"/>
      <w:lvlJc w:val="left"/>
      <w:pPr>
        <w:tabs>
          <w:tab w:val="num" w:pos="2160"/>
        </w:tabs>
        <w:ind w:left="2160" w:hanging="360"/>
      </w:pPr>
      <w:rPr>
        <w:rFonts w:ascii="Arial" w:hAnsi="Arial" w:hint="default"/>
      </w:rPr>
    </w:lvl>
    <w:lvl w:ilvl="3" w:tplc="DFBA6A00" w:tentative="1">
      <w:start w:val="1"/>
      <w:numFmt w:val="bullet"/>
      <w:lvlText w:val="•"/>
      <w:lvlJc w:val="left"/>
      <w:pPr>
        <w:tabs>
          <w:tab w:val="num" w:pos="2880"/>
        </w:tabs>
        <w:ind w:left="2880" w:hanging="360"/>
      </w:pPr>
      <w:rPr>
        <w:rFonts w:ascii="Arial" w:hAnsi="Arial" w:hint="default"/>
      </w:rPr>
    </w:lvl>
    <w:lvl w:ilvl="4" w:tplc="11CAEA60" w:tentative="1">
      <w:start w:val="1"/>
      <w:numFmt w:val="bullet"/>
      <w:lvlText w:val="•"/>
      <w:lvlJc w:val="left"/>
      <w:pPr>
        <w:tabs>
          <w:tab w:val="num" w:pos="3600"/>
        </w:tabs>
        <w:ind w:left="3600" w:hanging="360"/>
      </w:pPr>
      <w:rPr>
        <w:rFonts w:ascii="Arial" w:hAnsi="Arial" w:hint="default"/>
      </w:rPr>
    </w:lvl>
    <w:lvl w:ilvl="5" w:tplc="1DBAB200" w:tentative="1">
      <w:start w:val="1"/>
      <w:numFmt w:val="bullet"/>
      <w:lvlText w:val="•"/>
      <w:lvlJc w:val="left"/>
      <w:pPr>
        <w:tabs>
          <w:tab w:val="num" w:pos="4320"/>
        </w:tabs>
        <w:ind w:left="4320" w:hanging="360"/>
      </w:pPr>
      <w:rPr>
        <w:rFonts w:ascii="Arial" w:hAnsi="Arial" w:hint="default"/>
      </w:rPr>
    </w:lvl>
    <w:lvl w:ilvl="6" w:tplc="60448956" w:tentative="1">
      <w:start w:val="1"/>
      <w:numFmt w:val="bullet"/>
      <w:lvlText w:val="•"/>
      <w:lvlJc w:val="left"/>
      <w:pPr>
        <w:tabs>
          <w:tab w:val="num" w:pos="5040"/>
        </w:tabs>
        <w:ind w:left="5040" w:hanging="360"/>
      </w:pPr>
      <w:rPr>
        <w:rFonts w:ascii="Arial" w:hAnsi="Arial" w:hint="default"/>
      </w:rPr>
    </w:lvl>
    <w:lvl w:ilvl="7" w:tplc="2DFA18BE" w:tentative="1">
      <w:start w:val="1"/>
      <w:numFmt w:val="bullet"/>
      <w:lvlText w:val="•"/>
      <w:lvlJc w:val="left"/>
      <w:pPr>
        <w:tabs>
          <w:tab w:val="num" w:pos="5760"/>
        </w:tabs>
        <w:ind w:left="5760" w:hanging="360"/>
      </w:pPr>
      <w:rPr>
        <w:rFonts w:ascii="Arial" w:hAnsi="Arial" w:hint="default"/>
      </w:rPr>
    </w:lvl>
    <w:lvl w:ilvl="8" w:tplc="A036C664" w:tentative="1">
      <w:start w:val="1"/>
      <w:numFmt w:val="bullet"/>
      <w:lvlText w:val="•"/>
      <w:lvlJc w:val="left"/>
      <w:pPr>
        <w:tabs>
          <w:tab w:val="num" w:pos="6480"/>
        </w:tabs>
        <w:ind w:left="6480" w:hanging="360"/>
      </w:pPr>
      <w:rPr>
        <w:rFonts w:ascii="Arial" w:hAnsi="Arial" w:hint="default"/>
      </w:rPr>
    </w:lvl>
  </w:abstractNum>
  <w:abstractNum w:abstractNumId="14">
    <w:nsid w:val="311A0158"/>
    <w:multiLevelType w:val="hybridMultilevel"/>
    <w:tmpl w:val="69928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F25865"/>
    <w:multiLevelType w:val="hybridMultilevel"/>
    <w:tmpl w:val="BA42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B24A47"/>
    <w:multiLevelType w:val="hybridMultilevel"/>
    <w:tmpl w:val="B34CE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E572AF"/>
    <w:multiLevelType w:val="hybridMultilevel"/>
    <w:tmpl w:val="E3A4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89229B"/>
    <w:multiLevelType w:val="hybridMultilevel"/>
    <w:tmpl w:val="ADAAE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C64096"/>
    <w:multiLevelType w:val="multilevel"/>
    <w:tmpl w:val="1CA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30C92"/>
    <w:multiLevelType w:val="hybridMultilevel"/>
    <w:tmpl w:val="F544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465E5"/>
    <w:multiLevelType w:val="hybridMultilevel"/>
    <w:tmpl w:val="A910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CE0E7C"/>
    <w:multiLevelType w:val="hybridMultilevel"/>
    <w:tmpl w:val="D6FAC052"/>
    <w:lvl w:ilvl="0" w:tplc="04190001">
      <w:start w:val="1"/>
      <w:numFmt w:val="bullet"/>
      <w:lvlText w:val=""/>
      <w:lvlJc w:val="left"/>
      <w:pPr>
        <w:ind w:left="1367" w:hanging="360"/>
      </w:pPr>
      <w:rPr>
        <w:rFonts w:ascii="Symbol" w:hAnsi="Symbol" w:hint="default"/>
      </w:rPr>
    </w:lvl>
    <w:lvl w:ilvl="1" w:tplc="04190003" w:tentative="1">
      <w:start w:val="1"/>
      <w:numFmt w:val="bullet"/>
      <w:lvlText w:val="o"/>
      <w:lvlJc w:val="left"/>
      <w:pPr>
        <w:ind w:left="2087" w:hanging="360"/>
      </w:pPr>
      <w:rPr>
        <w:rFonts w:ascii="Courier New" w:hAnsi="Courier New" w:hint="default"/>
      </w:rPr>
    </w:lvl>
    <w:lvl w:ilvl="2" w:tplc="04190005" w:tentative="1">
      <w:start w:val="1"/>
      <w:numFmt w:val="bullet"/>
      <w:lvlText w:val=""/>
      <w:lvlJc w:val="left"/>
      <w:pPr>
        <w:ind w:left="2807" w:hanging="360"/>
      </w:pPr>
      <w:rPr>
        <w:rFonts w:ascii="Wingdings" w:hAnsi="Wingdings" w:hint="default"/>
      </w:rPr>
    </w:lvl>
    <w:lvl w:ilvl="3" w:tplc="04190001" w:tentative="1">
      <w:start w:val="1"/>
      <w:numFmt w:val="bullet"/>
      <w:lvlText w:val=""/>
      <w:lvlJc w:val="left"/>
      <w:pPr>
        <w:ind w:left="3527" w:hanging="360"/>
      </w:pPr>
      <w:rPr>
        <w:rFonts w:ascii="Symbol" w:hAnsi="Symbol" w:hint="default"/>
      </w:rPr>
    </w:lvl>
    <w:lvl w:ilvl="4" w:tplc="04190003" w:tentative="1">
      <w:start w:val="1"/>
      <w:numFmt w:val="bullet"/>
      <w:lvlText w:val="o"/>
      <w:lvlJc w:val="left"/>
      <w:pPr>
        <w:ind w:left="4247" w:hanging="360"/>
      </w:pPr>
      <w:rPr>
        <w:rFonts w:ascii="Courier New" w:hAnsi="Courier New" w:hint="default"/>
      </w:rPr>
    </w:lvl>
    <w:lvl w:ilvl="5" w:tplc="04190005" w:tentative="1">
      <w:start w:val="1"/>
      <w:numFmt w:val="bullet"/>
      <w:lvlText w:val=""/>
      <w:lvlJc w:val="left"/>
      <w:pPr>
        <w:ind w:left="4967" w:hanging="360"/>
      </w:pPr>
      <w:rPr>
        <w:rFonts w:ascii="Wingdings" w:hAnsi="Wingdings" w:hint="default"/>
      </w:rPr>
    </w:lvl>
    <w:lvl w:ilvl="6" w:tplc="04190001" w:tentative="1">
      <w:start w:val="1"/>
      <w:numFmt w:val="bullet"/>
      <w:lvlText w:val=""/>
      <w:lvlJc w:val="left"/>
      <w:pPr>
        <w:ind w:left="5687" w:hanging="360"/>
      </w:pPr>
      <w:rPr>
        <w:rFonts w:ascii="Symbol" w:hAnsi="Symbol" w:hint="default"/>
      </w:rPr>
    </w:lvl>
    <w:lvl w:ilvl="7" w:tplc="04190003" w:tentative="1">
      <w:start w:val="1"/>
      <w:numFmt w:val="bullet"/>
      <w:lvlText w:val="o"/>
      <w:lvlJc w:val="left"/>
      <w:pPr>
        <w:ind w:left="6407" w:hanging="360"/>
      </w:pPr>
      <w:rPr>
        <w:rFonts w:ascii="Courier New" w:hAnsi="Courier New" w:hint="default"/>
      </w:rPr>
    </w:lvl>
    <w:lvl w:ilvl="8" w:tplc="04190005" w:tentative="1">
      <w:start w:val="1"/>
      <w:numFmt w:val="bullet"/>
      <w:lvlText w:val=""/>
      <w:lvlJc w:val="left"/>
      <w:pPr>
        <w:ind w:left="7127" w:hanging="360"/>
      </w:pPr>
      <w:rPr>
        <w:rFonts w:ascii="Wingdings" w:hAnsi="Wingdings" w:hint="default"/>
      </w:rPr>
    </w:lvl>
  </w:abstractNum>
  <w:abstractNum w:abstractNumId="23">
    <w:nsid w:val="4C843B9A"/>
    <w:multiLevelType w:val="hybridMultilevel"/>
    <w:tmpl w:val="88D25EAE"/>
    <w:lvl w:ilvl="0" w:tplc="AB763D82">
      <w:start w:val="1"/>
      <w:numFmt w:val="bullet"/>
      <w:lvlText w:val=""/>
      <w:lvlJc w:val="left"/>
      <w:pPr>
        <w:ind w:left="1429" w:hanging="360"/>
      </w:pPr>
      <w:rPr>
        <w:rFonts w:ascii="Symbol" w:hAnsi="Symbol" w:hint="default"/>
        <w:b/>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7549CA"/>
    <w:multiLevelType w:val="hybridMultilevel"/>
    <w:tmpl w:val="2A6E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348AD"/>
    <w:multiLevelType w:val="hybridMultilevel"/>
    <w:tmpl w:val="8ED27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B532F9"/>
    <w:multiLevelType w:val="hybridMultilevel"/>
    <w:tmpl w:val="800E2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AA0050"/>
    <w:multiLevelType w:val="hybridMultilevel"/>
    <w:tmpl w:val="60227984"/>
    <w:lvl w:ilvl="0" w:tplc="21C60178">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6BD4CBC"/>
    <w:multiLevelType w:val="hybridMultilevel"/>
    <w:tmpl w:val="EEDC105E"/>
    <w:lvl w:ilvl="0" w:tplc="4CA85C76">
      <w:start w:val="1"/>
      <w:numFmt w:val="bullet"/>
      <w:lvlText w:val=""/>
      <w:lvlJc w:val="left"/>
      <w:pPr>
        <w:ind w:left="720" w:hanging="360"/>
      </w:pPr>
      <w:rPr>
        <w:rFonts w:ascii="Symbol" w:hAnsi="Symbol" w:hint="default"/>
      </w:rPr>
    </w:lvl>
    <w:lvl w:ilvl="1" w:tplc="99A61D8A" w:tentative="1">
      <w:start w:val="1"/>
      <w:numFmt w:val="bullet"/>
      <w:lvlText w:val="o"/>
      <w:lvlJc w:val="left"/>
      <w:pPr>
        <w:ind w:left="1440" w:hanging="360"/>
      </w:pPr>
      <w:rPr>
        <w:rFonts w:ascii="Courier New" w:hAnsi="Courier New" w:hint="default"/>
      </w:rPr>
    </w:lvl>
    <w:lvl w:ilvl="2" w:tplc="B8DE93A2" w:tentative="1">
      <w:start w:val="1"/>
      <w:numFmt w:val="bullet"/>
      <w:lvlText w:val=""/>
      <w:lvlJc w:val="left"/>
      <w:pPr>
        <w:ind w:left="2160" w:hanging="360"/>
      </w:pPr>
      <w:rPr>
        <w:rFonts w:ascii="Wingdings" w:hAnsi="Wingdings" w:hint="default"/>
      </w:rPr>
    </w:lvl>
    <w:lvl w:ilvl="3" w:tplc="50B467CA" w:tentative="1">
      <w:start w:val="1"/>
      <w:numFmt w:val="bullet"/>
      <w:lvlText w:val=""/>
      <w:lvlJc w:val="left"/>
      <w:pPr>
        <w:ind w:left="2880" w:hanging="360"/>
      </w:pPr>
      <w:rPr>
        <w:rFonts w:ascii="Symbol" w:hAnsi="Symbol" w:hint="default"/>
      </w:rPr>
    </w:lvl>
    <w:lvl w:ilvl="4" w:tplc="44942FD4" w:tentative="1">
      <w:start w:val="1"/>
      <w:numFmt w:val="bullet"/>
      <w:lvlText w:val="o"/>
      <w:lvlJc w:val="left"/>
      <w:pPr>
        <w:ind w:left="3600" w:hanging="360"/>
      </w:pPr>
      <w:rPr>
        <w:rFonts w:ascii="Courier New" w:hAnsi="Courier New" w:hint="default"/>
      </w:rPr>
    </w:lvl>
    <w:lvl w:ilvl="5" w:tplc="25FEECEC" w:tentative="1">
      <w:start w:val="1"/>
      <w:numFmt w:val="bullet"/>
      <w:lvlText w:val=""/>
      <w:lvlJc w:val="left"/>
      <w:pPr>
        <w:ind w:left="4320" w:hanging="360"/>
      </w:pPr>
      <w:rPr>
        <w:rFonts w:ascii="Wingdings" w:hAnsi="Wingdings" w:hint="default"/>
      </w:rPr>
    </w:lvl>
    <w:lvl w:ilvl="6" w:tplc="CDC44C4C" w:tentative="1">
      <w:start w:val="1"/>
      <w:numFmt w:val="bullet"/>
      <w:lvlText w:val=""/>
      <w:lvlJc w:val="left"/>
      <w:pPr>
        <w:ind w:left="5040" w:hanging="360"/>
      </w:pPr>
      <w:rPr>
        <w:rFonts w:ascii="Symbol" w:hAnsi="Symbol" w:hint="default"/>
      </w:rPr>
    </w:lvl>
    <w:lvl w:ilvl="7" w:tplc="5E0416CC" w:tentative="1">
      <w:start w:val="1"/>
      <w:numFmt w:val="bullet"/>
      <w:lvlText w:val="o"/>
      <w:lvlJc w:val="left"/>
      <w:pPr>
        <w:ind w:left="5760" w:hanging="360"/>
      </w:pPr>
      <w:rPr>
        <w:rFonts w:ascii="Courier New" w:hAnsi="Courier New" w:hint="default"/>
      </w:rPr>
    </w:lvl>
    <w:lvl w:ilvl="8" w:tplc="F2B6EC98" w:tentative="1">
      <w:start w:val="1"/>
      <w:numFmt w:val="bullet"/>
      <w:lvlText w:val=""/>
      <w:lvlJc w:val="left"/>
      <w:pPr>
        <w:ind w:left="6480" w:hanging="360"/>
      </w:pPr>
      <w:rPr>
        <w:rFonts w:ascii="Wingdings" w:hAnsi="Wingdings" w:hint="default"/>
      </w:rPr>
    </w:lvl>
  </w:abstractNum>
  <w:abstractNum w:abstractNumId="29">
    <w:nsid w:val="57285320"/>
    <w:multiLevelType w:val="multilevel"/>
    <w:tmpl w:val="7E86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B955C4"/>
    <w:multiLevelType w:val="hybridMultilevel"/>
    <w:tmpl w:val="14E03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95684F"/>
    <w:multiLevelType w:val="hybridMultilevel"/>
    <w:tmpl w:val="CA603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89608F"/>
    <w:multiLevelType w:val="hybridMultilevel"/>
    <w:tmpl w:val="EBF83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911A91"/>
    <w:multiLevelType w:val="hybridMultilevel"/>
    <w:tmpl w:val="A4865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8657B0"/>
    <w:multiLevelType w:val="hybridMultilevel"/>
    <w:tmpl w:val="80AA8AA4"/>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5">
    <w:nsid w:val="66686210"/>
    <w:multiLevelType w:val="hybridMultilevel"/>
    <w:tmpl w:val="8C3A0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9F2CC5"/>
    <w:multiLevelType w:val="hybridMultilevel"/>
    <w:tmpl w:val="79DC5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942567"/>
    <w:multiLevelType w:val="hybridMultilevel"/>
    <w:tmpl w:val="500E9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460C8"/>
    <w:multiLevelType w:val="hybridMultilevel"/>
    <w:tmpl w:val="40AA1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944592"/>
    <w:multiLevelType w:val="hybridMultilevel"/>
    <w:tmpl w:val="72A83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E607F4"/>
    <w:multiLevelType w:val="hybridMultilevel"/>
    <w:tmpl w:val="088660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57134FB"/>
    <w:multiLevelType w:val="hybridMultilevel"/>
    <w:tmpl w:val="5C8A6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155C5B"/>
    <w:multiLevelType w:val="hybridMultilevel"/>
    <w:tmpl w:val="AD28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12"/>
  </w:num>
  <w:num w:numId="4">
    <w:abstractNumId w:val="20"/>
  </w:num>
  <w:num w:numId="5">
    <w:abstractNumId w:val="1"/>
  </w:num>
  <w:num w:numId="6">
    <w:abstractNumId w:val="26"/>
  </w:num>
  <w:num w:numId="7">
    <w:abstractNumId w:val="18"/>
  </w:num>
  <w:num w:numId="8">
    <w:abstractNumId w:val="6"/>
  </w:num>
  <w:num w:numId="9">
    <w:abstractNumId w:val="30"/>
  </w:num>
  <w:num w:numId="10">
    <w:abstractNumId w:val="14"/>
  </w:num>
  <w:num w:numId="11">
    <w:abstractNumId w:val="16"/>
  </w:num>
  <w:num w:numId="12">
    <w:abstractNumId w:val="22"/>
  </w:num>
  <w:num w:numId="13">
    <w:abstractNumId w:val="5"/>
  </w:num>
  <w:num w:numId="14">
    <w:abstractNumId w:val="7"/>
  </w:num>
  <w:num w:numId="15">
    <w:abstractNumId w:val="17"/>
  </w:num>
  <w:num w:numId="16">
    <w:abstractNumId w:val="32"/>
  </w:num>
  <w:num w:numId="17">
    <w:abstractNumId w:val="10"/>
  </w:num>
  <w:num w:numId="18">
    <w:abstractNumId w:val="21"/>
  </w:num>
  <w:num w:numId="19">
    <w:abstractNumId w:val="31"/>
  </w:num>
  <w:num w:numId="20">
    <w:abstractNumId w:val="33"/>
  </w:num>
  <w:num w:numId="21">
    <w:abstractNumId w:val="36"/>
  </w:num>
  <w:num w:numId="22">
    <w:abstractNumId w:val="34"/>
  </w:num>
  <w:num w:numId="23">
    <w:abstractNumId w:val="41"/>
  </w:num>
  <w:num w:numId="24">
    <w:abstractNumId w:val="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19"/>
  </w:num>
  <w:num w:numId="30">
    <w:abstractNumId w:val="29"/>
  </w:num>
  <w:num w:numId="31">
    <w:abstractNumId w:val="9"/>
  </w:num>
  <w:num w:numId="32">
    <w:abstractNumId w:val="24"/>
  </w:num>
  <w:num w:numId="33">
    <w:abstractNumId w:val="11"/>
  </w:num>
  <w:num w:numId="34">
    <w:abstractNumId w:val="37"/>
  </w:num>
  <w:num w:numId="35">
    <w:abstractNumId w:val="23"/>
  </w:num>
  <w:num w:numId="36">
    <w:abstractNumId w:val="42"/>
  </w:num>
  <w:num w:numId="37">
    <w:abstractNumId w:val="13"/>
  </w:num>
  <w:num w:numId="38">
    <w:abstractNumId w:val="25"/>
  </w:num>
  <w:num w:numId="39">
    <w:abstractNumId w:val="40"/>
  </w:num>
  <w:num w:numId="40">
    <w:abstractNumId w:val="0"/>
  </w:num>
  <w:num w:numId="41">
    <w:abstractNumId w:val="8"/>
  </w:num>
  <w:num w:numId="42">
    <w:abstractNumId w:val="3"/>
  </w:num>
  <w:num w:numId="43">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876"/>
    <w:rsid w:val="00000E0C"/>
    <w:rsid w:val="00003FE0"/>
    <w:rsid w:val="00005038"/>
    <w:rsid w:val="00005C0F"/>
    <w:rsid w:val="00007026"/>
    <w:rsid w:val="0001103B"/>
    <w:rsid w:val="00011BB9"/>
    <w:rsid w:val="0001242A"/>
    <w:rsid w:val="00015137"/>
    <w:rsid w:val="00017908"/>
    <w:rsid w:val="0002360A"/>
    <w:rsid w:val="000247FF"/>
    <w:rsid w:val="00025E77"/>
    <w:rsid w:val="00031760"/>
    <w:rsid w:val="00032219"/>
    <w:rsid w:val="00032B97"/>
    <w:rsid w:val="000355B3"/>
    <w:rsid w:val="00036591"/>
    <w:rsid w:val="00036AF4"/>
    <w:rsid w:val="00036E67"/>
    <w:rsid w:val="00037BB1"/>
    <w:rsid w:val="00040BCF"/>
    <w:rsid w:val="0004143F"/>
    <w:rsid w:val="00043AAE"/>
    <w:rsid w:val="00043BF4"/>
    <w:rsid w:val="000452A3"/>
    <w:rsid w:val="00045F6A"/>
    <w:rsid w:val="000470D9"/>
    <w:rsid w:val="0004741A"/>
    <w:rsid w:val="0004777D"/>
    <w:rsid w:val="0005122B"/>
    <w:rsid w:val="00060466"/>
    <w:rsid w:val="0006401D"/>
    <w:rsid w:val="00064AAC"/>
    <w:rsid w:val="00064AEF"/>
    <w:rsid w:val="00064D5E"/>
    <w:rsid w:val="0006658B"/>
    <w:rsid w:val="000669EF"/>
    <w:rsid w:val="00070259"/>
    <w:rsid w:val="00071040"/>
    <w:rsid w:val="00071D5A"/>
    <w:rsid w:val="00071F7B"/>
    <w:rsid w:val="000734E4"/>
    <w:rsid w:val="00073B67"/>
    <w:rsid w:val="0007492F"/>
    <w:rsid w:val="00074B09"/>
    <w:rsid w:val="00076182"/>
    <w:rsid w:val="000774EF"/>
    <w:rsid w:val="00077D2A"/>
    <w:rsid w:val="00077EF9"/>
    <w:rsid w:val="00080516"/>
    <w:rsid w:val="0008103D"/>
    <w:rsid w:val="000820C7"/>
    <w:rsid w:val="000826BB"/>
    <w:rsid w:val="00084BC0"/>
    <w:rsid w:val="000927DC"/>
    <w:rsid w:val="00096424"/>
    <w:rsid w:val="000A1A09"/>
    <w:rsid w:val="000A2973"/>
    <w:rsid w:val="000A2FD1"/>
    <w:rsid w:val="000A39F9"/>
    <w:rsid w:val="000A4C63"/>
    <w:rsid w:val="000A643F"/>
    <w:rsid w:val="000B01FB"/>
    <w:rsid w:val="000B1326"/>
    <w:rsid w:val="000B1C0E"/>
    <w:rsid w:val="000B2025"/>
    <w:rsid w:val="000B4053"/>
    <w:rsid w:val="000B52F2"/>
    <w:rsid w:val="000B573C"/>
    <w:rsid w:val="000C1C98"/>
    <w:rsid w:val="000C3B35"/>
    <w:rsid w:val="000D2438"/>
    <w:rsid w:val="000D306F"/>
    <w:rsid w:val="000D50FA"/>
    <w:rsid w:val="000D72D3"/>
    <w:rsid w:val="000E0BBD"/>
    <w:rsid w:val="000E0BEE"/>
    <w:rsid w:val="000E424B"/>
    <w:rsid w:val="000E5200"/>
    <w:rsid w:val="000E5657"/>
    <w:rsid w:val="000E5BB0"/>
    <w:rsid w:val="000E6BC9"/>
    <w:rsid w:val="000E7B8D"/>
    <w:rsid w:val="000F12D0"/>
    <w:rsid w:val="000F2079"/>
    <w:rsid w:val="000F43E0"/>
    <w:rsid w:val="000F6122"/>
    <w:rsid w:val="000F6E74"/>
    <w:rsid w:val="000F79F2"/>
    <w:rsid w:val="0010043B"/>
    <w:rsid w:val="0010167D"/>
    <w:rsid w:val="00101ED0"/>
    <w:rsid w:val="001031DD"/>
    <w:rsid w:val="00103BFF"/>
    <w:rsid w:val="001060A3"/>
    <w:rsid w:val="00107CC0"/>
    <w:rsid w:val="001117FF"/>
    <w:rsid w:val="0011248E"/>
    <w:rsid w:val="00113F61"/>
    <w:rsid w:val="00117578"/>
    <w:rsid w:val="001175B2"/>
    <w:rsid w:val="001203A1"/>
    <w:rsid w:val="001207B6"/>
    <w:rsid w:val="001208DB"/>
    <w:rsid w:val="00120A25"/>
    <w:rsid w:val="00120A42"/>
    <w:rsid w:val="00122207"/>
    <w:rsid w:val="001224F6"/>
    <w:rsid w:val="00123279"/>
    <w:rsid w:val="00130524"/>
    <w:rsid w:val="00130E8F"/>
    <w:rsid w:val="001317A8"/>
    <w:rsid w:val="00132CFF"/>
    <w:rsid w:val="00135119"/>
    <w:rsid w:val="00135897"/>
    <w:rsid w:val="0013670F"/>
    <w:rsid w:val="00136721"/>
    <w:rsid w:val="001373BF"/>
    <w:rsid w:val="001378DB"/>
    <w:rsid w:val="00137C09"/>
    <w:rsid w:val="00137D68"/>
    <w:rsid w:val="00144244"/>
    <w:rsid w:val="001469BF"/>
    <w:rsid w:val="00146FF6"/>
    <w:rsid w:val="001470BE"/>
    <w:rsid w:val="001470E9"/>
    <w:rsid w:val="001527BC"/>
    <w:rsid w:val="00153BDE"/>
    <w:rsid w:val="001563E3"/>
    <w:rsid w:val="0015779D"/>
    <w:rsid w:val="00157FD0"/>
    <w:rsid w:val="00160095"/>
    <w:rsid w:val="0016207A"/>
    <w:rsid w:val="0016585F"/>
    <w:rsid w:val="00167DF3"/>
    <w:rsid w:val="00167F32"/>
    <w:rsid w:val="001730AB"/>
    <w:rsid w:val="00173370"/>
    <w:rsid w:val="001747F7"/>
    <w:rsid w:val="00174FEA"/>
    <w:rsid w:val="001815BA"/>
    <w:rsid w:val="001831EF"/>
    <w:rsid w:val="00183BF5"/>
    <w:rsid w:val="00184365"/>
    <w:rsid w:val="00184F12"/>
    <w:rsid w:val="00185425"/>
    <w:rsid w:val="0018654C"/>
    <w:rsid w:val="00187B8D"/>
    <w:rsid w:val="00190453"/>
    <w:rsid w:val="0019237C"/>
    <w:rsid w:val="00192828"/>
    <w:rsid w:val="00193000"/>
    <w:rsid w:val="0019333C"/>
    <w:rsid w:val="00193A40"/>
    <w:rsid w:val="00194A38"/>
    <w:rsid w:val="00195DD7"/>
    <w:rsid w:val="001A05C8"/>
    <w:rsid w:val="001A156E"/>
    <w:rsid w:val="001A1590"/>
    <w:rsid w:val="001A210E"/>
    <w:rsid w:val="001A2B0A"/>
    <w:rsid w:val="001A33F6"/>
    <w:rsid w:val="001A368C"/>
    <w:rsid w:val="001A4BF9"/>
    <w:rsid w:val="001A6B8A"/>
    <w:rsid w:val="001B33D5"/>
    <w:rsid w:val="001B44C5"/>
    <w:rsid w:val="001B726D"/>
    <w:rsid w:val="001B7FF8"/>
    <w:rsid w:val="001C1EAF"/>
    <w:rsid w:val="001C3998"/>
    <w:rsid w:val="001C5360"/>
    <w:rsid w:val="001C74D0"/>
    <w:rsid w:val="001C79BF"/>
    <w:rsid w:val="001C7BCB"/>
    <w:rsid w:val="001D1735"/>
    <w:rsid w:val="001D2C09"/>
    <w:rsid w:val="001D44EE"/>
    <w:rsid w:val="001D7051"/>
    <w:rsid w:val="001E118E"/>
    <w:rsid w:val="001E2794"/>
    <w:rsid w:val="001E603F"/>
    <w:rsid w:val="001E6539"/>
    <w:rsid w:val="001F0081"/>
    <w:rsid w:val="001F0DF4"/>
    <w:rsid w:val="001F0E0B"/>
    <w:rsid w:val="001F2779"/>
    <w:rsid w:val="001F283F"/>
    <w:rsid w:val="001F4C93"/>
    <w:rsid w:val="001F630E"/>
    <w:rsid w:val="0020114F"/>
    <w:rsid w:val="00201FB0"/>
    <w:rsid w:val="002037F7"/>
    <w:rsid w:val="00210F68"/>
    <w:rsid w:val="002118F1"/>
    <w:rsid w:val="00212C81"/>
    <w:rsid w:val="00216B81"/>
    <w:rsid w:val="002172CB"/>
    <w:rsid w:val="002179BF"/>
    <w:rsid w:val="00217CFD"/>
    <w:rsid w:val="00220214"/>
    <w:rsid w:val="00221996"/>
    <w:rsid w:val="00221D16"/>
    <w:rsid w:val="00222650"/>
    <w:rsid w:val="00223541"/>
    <w:rsid w:val="002246D5"/>
    <w:rsid w:val="00224D97"/>
    <w:rsid w:val="00227A98"/>
    <w:rsid w:val="00232272"/>
    <w:rsid w:val="00232288"/>
    <w:rsid w:val="00232D69"/>
    <w:rsid w:val="002333A8"/>
    <w:rsid w:val="00237212"/>
    <w:rsid w:val="00240D78"/>
    <w:rsid w:val="00241423"/>
    <w:rsid w:val="0024146F"/>
    <w:rsid w:val="00243E87"/>
    <w:rsid w:val="00246876"/>
    <w:rsid w:val="00251772"/>
    <w:rsid w:val="00252878"/>
    <w:rsid w:val="00254CE7"/>
    <w:rsid w:val="00255216"/>
    <w:rsid w:val="00257A28"/>
    <w:rsid w:val="002614B0"/>
    <w:rsid w:val="00261F67"/>
    <w:rsid w:val="00262D9C"/>
    <w:rsid w:val="002652DE"/>
    <w:rsid w:val="00267CFD"/>
    <w:rsid w:val="00275869"/>
    <w:rsid w:val="00275F70"/>
    <w:rsid w:val="002763F5"/>
    <w:rsid w:val="0027681B"/>
    <w:rsid w:val="0028036E"/>
    <w:rsid w:val="0028185E"/>
    <w:rsid w:val="00281E91"/>
    <w:rsid w:val="002825D5"/>
    <w:rsid w:val="002908FA"/>
    <w:rsid w:val="00290EDB"/>
    <w:rsid w:val="002921B9"/>
    <w:rsid w:val="00292BCE"/>
    <w:rsid w:val="002935FF"/>
    <w:rsid w:val="00297832"/>
    <w:rsid w:val="00297A8C"/>
    <w:rsid w:val="00297C78"/>
    <w:rsid w:val="002A28C3"/>
    <w:rsid w:val="002A5105"/>
    <w:rsid w:val="002A5ED3"/>
    <w:rsid w:val="002A6CC3"/>
    <w:rsid w:val="002B0F4E"/>
    <w:rsid w:val="002B134E"/>
    <w:rsid w:val="002B2AB6"/>
    <w:rsid w:val="002B4DD6"/>
    <w:rsid w:val="002B7F1F"/>
    <w:rsid w:val="002C01B1"/>
    <w:rsid w:val="002C181A"/>
    <w:rsid w:val="002C3495"/>
    <w:rsid w:val="002C542A"/>
    <w:rsid w:val="002C7AF7"/>
    <w:rsid w:val="002D01C1"/>
    <w:rsid w:val="002D16F2"/>
    <w:rsid w:val="002D3B01"/>
    <w:rsid w:val="002E0D02"/>
    <w:rsid w:val="002E2D1D"/>
    <w:rsid w:val="002E4D16"/>
    <w:rsid w:val="002E6528"/>
    <w:rsid w:val="002E7250"/>
    <w:rsid w:val="002F35B6"/>
    <w:rsid w:val="002F4980"/>
    <w:rsid w:val="002F4DC3"/>
    <w:rsid w:val="002F75B4"/>
    <w:rsid w:val="003058A5"/>
    <w:rsid w:val="003064E1"/>
    <w:rsid w:val="00311D36"/>
    <w:rsid w:val="00312CAA"/>
    <w:rsid w:val="0031385E"/>
    <w:rsid w:val="003160A1"/>
    <w:rsid w:val="0031650F"/>
    <w:rsid w:val="003168EB"/>
    <w:rsid w:val="003210FD"/>
    <w:rsid w:val="00322D59"/>
    <w:rsid w:val="00323D60"/>
    <w:rsid w:val="003279A0"/>
    <w:rsid w:val="00327DC4"/>
    <w:rsid w:val="003310AD"/>
    <w:rsid w:val="00331C97"/>
    <w:rsid w:val="00333B39"/>
    <w:rsid w:val="003340C2"/>
    <w:rsid w:val="003348CD"/>
    <w:rsid w:val="00334A1D"/>
    <w:rsid w:val="00336DBC"/>
    <w:rsid w:val="00337C06"/>
    <w:rsid w:val="0034269E"/>
    <w:rsid w:val="00343D83"/>
    <w:rsid w:val="003443F2"/>
    <w:rsid w:val="00347508"/>
    <w:rsid w:val="003512CC"/>
    <w:rsid w:val="00352070"/>
    <w:rsid w:val="00356E6E"/>
    <w:rsid w:val="00361C6E"/>
    <w:rsid w:val="003645F7"/>
    <w:rsid w:val="0036463D"/>
    <w:rsid w:val="00366935"/>
    <w:rsid w:val="00367416"/>
    <w:rsid w:val="003709B2"/>
    <w:rsid w:val="00371C60"/>
    <w:rsid w:val="003740C8"/>
    <w:rsid w:val="00377C32"/>
    <w:rsid w:val="00382DC1"/>
    <w:rsid w:val="0038302A"/>
    <w:rsid w:val="00383460"/>
    <w:rsid w:val="0038449E"/>
    <w:rsid w:val="00391006"/>
    <w:rsid w:val="00391476"/>
    <w:rsid w:val="00391D07"/>
    <w:rsid w:val="00397EC0"/>
    <w:rsid w:val="003A081D"/>
    <w:rsid w:val="003A1CC9"/>
    <w:rsid w:val="003A4335"/>
    <w:rsid w:val="003A53CC"/>
    <w:rsid w:val="003A5E4F"/>
    <w:rsid w:val="003A6174"/>
    <w:rsid w:val="003A6CD7"/>
    <w:rsid w:val="003B05AA"/>
    <w:rsid w:val="003B192C"/>
    <w:rsid w:val="003B1AA9"/>
    <w:rsid w:val="003B36A5"/>
    <w:rsid w:val="003B4EDF"/>
    <w:rsid w:val="003B5F9C"/>
    <w:rsid w:val="003B6682"/>
    <w:rsid w:val="003B6FCA"/>
    <w:rsid w:val="003B77AD"/>
    <w:rsid w:val="003B79BB"/>
    <w:rsid w:val="003B7B2A"/>
    <w:rsid w:val="003C038E"/>
    <w:rsid w:val="003C056A"/>
    <w:rsid w:val="003C0B89"/>
    <w:rsid w:val="003C0ED9"/>
    <w:rsid w:val="003C1B50"/>
    <w:rsid w:val="003C20C0"/>
    <w:rsid w:val="003C2336"/>
    <w:rsid w:val="003C30EA"/>
    <w:rsid w:val="003C7473"/>
    <w:rsid w:val="003C784D"/>
    <w:rsid w:val="003D0C6F"/>
    <w:rsid w:val="003D28CD"/>
    <w:rsid w:val="003D4279"/>
    <w:rsid w:val="003D688F"/>
    <w:rsid w:val="003D68CB"/>
    <w:rsid w:val="003E1538"/>
    <w:rsid w:val="003E16AD"/>
    <w:rsid w:val="003E1ACC"/>
    <w:rsid w:val="003E347F"/>
    <w:rsid w:val="003E51F7"/>
    <w:rsid w:val="003E7D91"/>
    <w:rsid w:val="003F2BE1"/>
    <w:rsid w:val="003F4FEB"/>
    <w:rsid w:val="003F628C"/>
    <w:rsid w:val="003F640F"/>
    <w:rsid w:val="003F6EBD"/>
    <w:rsid w:val="003F7C7B"/>
    <w:rsid w:val="004015C0"/>
    <w:rsid w:val="00404336"/>
    <w:rsid w:val="004069AF"/>
    <w:rsid w:val="00406DAE"/>
    <w:rsid w:val="004102F9"/>
    <w:rsid w:val="00412C2D"/>
    <w:rsid w:val="00413B0D"/>
    <w:rsid w:val="00414D9F"/>
    <w:rsid w:val="00420884"/>
    <w:rsid w:val="00423203"/>
    <w:rsid w:val="00427164"/>
    <w:rsid w:val="00431274"/>
    <w:rsid w:val="0043241B"/>
    <w:rsid w:val="0043590E"/>
    <w:rsid w:val="004359FC"/>
    <w:rsid w:val="0043619C"/>
    <w:rsid w:val="00436B47"/>
    <w:rsid w:val="00437AC0"/>
    <w:rsid w:val="00443915"/>
    <w:rsid w:val="00444770"/>
    <w:rsid w:val="0044611D"/>
    <w:rsid w:val="004463FC"/>
    <w:rsid w:val="00447D45"/>
    <w:rsid w:val="004510A5"/>
    <w:rsid w:val="00452C8D"/>
    <w:rsid w:val="00456F13"/>
    <w:rsid w:val="00461C3D"/>
    <w:rsid w:val="00461E7C"/>
    <w:rsid w:val="00462BDE"/>
    <w:rsid w:val="0046492D"/>
    <w:rsid w:val="00464D64"/>
    <w:rsid w:val="00471A66"/>
    <w:rsid w:val="004720A1"/>
    <w:rsid w:val="00472601"/>
    <w:rsid w:val="0047298E"/>
    <w:rsid w:val="00472C63"/>
    <w:rsid w:val="00472D5F"/>
    <w:rsid w:val="00472E0E"/>
    <w:rsid w:val="004731C4"/>
    <w:rsid w:val="00474791"/>
    <w:rsid w:val="004748E2"/>
    <w:rsid w:val="00474CC2"/>
    <w:rsid w:val="0047566D"/>
    <w:rsid w:val="00477A6A"/>
    <w:rsid w:val="00480330"/>
    <w:rsid w:val="00481D76"/>
    <w:rsid w:val="004849D6"/>
    <w:rsid w:val="00485B90"/>
    <w:rsid w:val="00485D86"/>
    <w:rsid w:val="004860AB"/>
    <w:rsid w:val="0048709A"/>
    <w:rsid w:val="00487231"/>
    <w:rsid w:val="0049111A"/>
    <w:rsid w:val="0049280C"/>
    <w:rsid w:val="00492D80"/>
    <w:rsid w:val="004932C5"/>
    <w:rsid w:val="004937E3"/>
    <w:rsid w:val="0049492E"/>
    <w:rsid w:val="00497130"/>
    <w:rsid w:val="004A0332"/>
    <w:rsid w:val="004A0342"/>
    <w:rsid w:val="004A0FB0"/>
    <w:rsid w:val="004A15E1"/>
    <w:rsid w:val="004A3649"/>
    <w:rsid w:val="004A5808"/>
    <w:rsid w:val="004B2E2C"/>
    <w:rsid w:val="004B3183"/>
    <w:rsid w:val="004B33B8"/>
    <w:rsid w:val="004B3EE2"/>
    <w:rsid w:val="004B482B"/>
    <w:rsid w:val="004C281F"/>
    <w:rsid w:val="004C51AE"/>
    <w:rsid w:val="004C5B01"/>
    <w:rsid w:val="004D03F5"/>
    <w:rsid w:val="004D0515"/>
    <w:rsid w:val="004D1711"/>
    <w:rsid w:val="004D4352"/>
    <w:rsid w:val="004D502D"/>
    <w:rsid w:val="004D53A7"/>
    <w:rsid w:val="004D7135"/>
    <w:rsid w:val="004E1513"/>
    <w:rsid w:val="004E1874"/>
    <w:rsid w:val="004E379D"/>
    <w:rsid w:val="004E4403"/>
    <w:rsid w:val="004E53C2"/>
    <w:rsid w:val="004F0500"/>
    <w:rsid w:val="004F2291"/>
    <w:rsid w:val="004F43D7"/>
    <w:rsid w:val="004F714B"/>
    <w:rsid w:val="004F7B46"/>
    <w:rsid w:val="00500593"/>
    <w:rsid w:val="00500BB5"/>
    <w:rsid w:val="005010F1"/>
    <w:rsid w:val="00501993"/>
    <w:rsid w:val="005042BE"/>
    <w:rsid w:val="00505DB4"/>
    <w:rsid w:val="005079F8"/>
    <w:rsid w:val="00511732"/>
    <w:rsid w:val="00511790"/>
    <w:rsid w:val="005138BB"/>
    <w:rsid w:val="005147C2"/>
    <w:rsid w:val="005150B8"/>
    <w:rsid w:val="005154FE"/>
    <w:rsid w:val="0051659E"/>
    <w:rsid w:val="005212F6"/>
    <w:rsid w:val="00523147"/>
    <w:rsid w:val="00523163"/>
    <w:rsid w:val="005231BA"/>
    <w:rsid w:val="00525BAD"/>
    <w:rsid w:val="00525EF8"/>
    <w:rsid w:val="0053059D"/>
    <w:rsid w:val="00531623"/>
    <w:rsid w:val="00536280"/>
    <w:rsid w:val="00537C37"/>
    <w:rsid w:val="0054424D"/>
    <w:rsid w:val="00544D28"/>
    <w:rsid w:val="005463B2"/>
    <w:rsid w:val="00547D5F"/>
    <w:rsid w:val="0055045B"/>
    <w:rsid w:val="00550D8B"/>
    <w:rsid w:val="00551049"/>
    <w:rsid w:val="00551178"/>
    <w:rsid w:val="0055288F"/>
    <w:rsid w:val="0055366B"/>
    <w:rsid w:val="0055547E"/>
    <w:rsid w:val="00556379"/>
    <w:rsid w:val="005566B1"/>
    <w:rsid w:val="005566EE"/>
    <w:rsid w:val="00557911"/>
    <w:rsid w:val="005613D4"/>
    <w:rsid w:val="0056277C"/>
    <w:rsid w:val="00563106"/>
    <w:rsid w:val="00564AE8"/>
    <w:rsid w:val="005721E2"/>
    <w:rsid w:val="0057273E"/>
    <w:rsid w:val="00575108"/>
    <w:rsid w:val="00580529"/>
    <w:rsid w:val="00587112"/>
    <w:rsid w:val="005872C5"/>
    <w:rsid w:val="00587429"/>
    <w:rsid w:val="00590175"/>
    <w:rsid w:val="005905D2"/>
    <w:rsid w:val="005929DD"/>
    <w:rsid w:val="00593738"/>
    <w:rsid w:val="0059566C"/>
    <w:rsid w:val="005961EF"/>
    <w:rsid w:val="005964C7"/>
    <w:rsid w:val="0059653C"/>
    <w:rsid w:val="00596F45"/>
    <w:rsid w:val="005A0101"/>
    <w:rsid w:val="005A0980"/>
    <w:rsid w:val="005A4DC0"/>
    <w:rsid w:val="005B0C90"/>
    <w:rsid w:val="005B157A"/>
    <w:rsid w:val="005B6092"/>
    <w:rsid w:val="005B6413"/>
    <w:rsid w:val="005B6F7C"/>
    <w:rsid w:val="005C0DD8"/>
    <w:rsid w:val="005C1633"/>
    <w:rsid w:val="005C1B2B"/>
    <w:rsid w:val="005C2C19"/>
    <w:rsid w:val="005C2F42"/>
    <w:rsid w:val="005C659B"/>
    <w:rsid w:val="005D0025"/>
    <w:rsid w:val="005D17C6"/>
    <w:rsid w:val="005D1AD5"/>
    <w:rsid w:val="005D4292"/>
    <w:rsid w:val="005D4BBF"/>
    <w:rsid w:val="005D4DCB"/>
    <w:rsid w:val="005D7DCE"/>
    <w:rsid w:val="005E0B06"/>
    <w:rsid w:val="005E15E6"/>
    <w:rsid w:val="005E247B"/>
    <w:rsid w:val="005E4953"/>
    <w:rsid w:val="005F12B2"/>
    <w:rsid w:val="005F17D6"/>
    <w:rsid w:val="005F189A"/>
    <w:rsid w:val="005F21DF"/>
    <w:rsid w:val="005F5263"/>
    <w:rsid w:val="005F5C4A"/>
    <w:rsid w:val="005F6DF1"/>
    <w:rsid w:val="005F7C90"/>
    <w:rsid w:val="00600AD2"/>
    <w:rsid w:val="006014F8"/>
    <w:rsid w:val="006068C2"/>
    <w:rsid w:val="00610575"/>
    <w:rsid w:val="00613329"/>
    <w:rsid w:val="00620D4F"/>
    <w:rsid w:val="0062149A"/>
    <w:rsid w:val="00621A7A"/>
    <w:rsid w:val="0062209D"/>
    <w:rsid w:val="00622817"/>
    <w:rsid w:val="00622D13"/>
    <w:rsid w:val="00623892"/>
    <w:rsid w:val="00624C8C"/>
    <w:rsid w:val="00624CBE"/>
    <w:rsid w:val="00624DFC"/>
    <w:rsid w:val="00626BE9"/>
    <w:rsid w:val="00626DEB"/>
    <w:rsid w:val="00631715"/>
    <w:rsid w:val="0063236D"/>
    <w:rsid w:val="0063647E"/>
    <w:rsid w:val="006365E4"/>
    <w:rsid w:val="00637B2F"/>
    <w:rsid w:val="00640742"/>
    <w:rsid w:val="006408CC"/>
    <w:rsid w:val="00640B58"/>
    <w:rsid w:val="0064217A"/>
    <w:rsid w:val="00642955"/>
    <w:rsid w:val="00644374"/>
    <w:rsid w:val="00644CBE"/>
    <w:rsid w:val="0064538D"/>
    <w:rsid w:val="006505D7"/>
    <w:rsid w:val="00651644"/>
    <w:rsid w:val="006531AD"/>
    <w:rsid w:val="00660A88"/>
    <w:rsid w:val="00660C9C"/>
    <w:rsid w:val="00660E94"/>
    <w:rsid w:val="00661239"/>
    <w:rsid w:val="006619FB"/>
    <w:rsid w:val="006626CA"/>
    <w:rsid w:val="00662B57"/>
    <w:rsid w:val="00665F3D"/>
    <w:rsid w:val="00670549"/>
    <w:rsid w:val="00670973"/>
    <w:rsid w:val="00672D88"/>
    <w:rsid w:val="0067348B"/>
    <w:rsid w:val="00674D4D"/>
    <w:rsid w:val="006758B3"/>
    <w:rsid w:val="00677228"/>
    <w:rsid w:val="00677707"/>
    <w:rsid w:val="00677BFA"/>
    <w:rsid w:val="00677E97"/>
    <w:rsid w:val="00684364"/>
    <w:rsid w:val="00685579"/>
    <w:rsid w:val="00685E37"/>
    <w:rsid w:val="00687C04"/>
    <w:rsid w:val="00687EA9"/>
    <w:rsid w:val="00692330"/>
    <w:rsid w:val="00693D85"/>
    <w:rsid w:val="0069529E"/>
    <w:rsid w:val="006A02F2"/>
    <w:rsid w:val="006A0BEC"/>
    <w:rsid w:val="006A253E"/>
    <w:rsid w:val="006A4E6A"/>
    <w:rsid w:val="006B06AB"/>
    <w:rsid w:val="006B348C"/>
    <w:rsid w:val="006B6E1A"/>
    <w:rsid w:val="006B7E4B"/>
    <w:rsid w:val="006C345C"/>
    <w:rsid w:val="006C53BC"/>
    <w:rsid w:val="006C595E"/>
    <w:rsid w:val="006C5B89"/>
    <w:rsid w:val="006C5D7C"/>
    <w:rsid w:val="006D1677"/>
    <w:rsid w:val="006D6CF4"/>
    <w:rsid w:val="006E0C6D"/>
    <w:rsid w:val="006E11D8"/>
    <w:rsid w:val="006E36FE"/>
    <w:rsid w:val="006E4440"/>
    <w:rsid w:val="006E51BA"/>
    <w:rsid w:val="006E5ABA"/>
    <w:rsid w:val="006E7109"/>
    <w:rsid w:val="006F0AB3"/>
    <w:rsid w:val="006F0B0E"/>
    <w:rsid w:val="006F2BAB"/>
    <w:rsid w:val="006F48BA"/>
    <w:rsid w:val="007034DE"/>
    <w:rsid w:val="00703890"/>
    <w:rsid w:val="0070559B"/>
    <w:rsid w:val="00707355"/>
    <w:rsid w:val="00710477"/>
    <w:rsid w:val="007109EB"/>
    <w:rsid w:val="0071170F"/>
    <w:rsid w:val="007149CE"/>
    <w:rsid w:val="007165AA"/>
    <w:rsid w:val="00717D1F"/>
    <w:rsid w:val="00720CAF"/>
    <w:rsid w:val="007210AD"/>
    <w:rsid w:val="0072111F"/>
    <w:rsid w:val="0072179A"/>
    <w:rsid w:val="00722C8C"/>
    <w:rsid w:val="007233E5"/>
    <w:rsid w:val="00724B61"/>
    <w:rsid w:val="007250E1"/>
    <w:rsid w:val="0072608F"/>
    <w:rsid w:val="007265C2"/>
    <w:rsid w:val="0072769F"/>
    <w:rsid w:val="0073113F"/>
    <w:rsid w:val="00733426"/>
    <w:rsid w:val="007360A1"/>
    <w:rsid w:val="00740B72"/>
    <w:rsid w:val="0074138E"/>
    <w:rsid w:val="00743E68"/>
    <w:rsid w:val="00743EBB"/>
    <w:rsid w:val="007441FE"/>
    <w:rsid w:val="00745100"/>
    <w:rsid w:val="00745AFC"/>
    <w:rsid w:val="0074627C"/>
    <w:rsid w:val="00746C68"/>
    <w:rsid w:val="00747AC2"/>
    <w:rsid w:val="00750A1D"/>
    <w:rsid w:val="00752E68"/>
    <w:rsid w:val="007531D3"/>
    <w:rsid w:val="00753AAF"/>
    <w:rsid w:val="007542C0"/>
    <w:rsid w:val="00754BDA"/>
    <w:rsid w:val="00754FD6"/>
    <w:rsid w:val="00755138"/>
    <w:rsid w:val="00757714"/>
    <w:rsid w:val="00760D6C"/>
    <w:rsid w:val="0076261F"/>
    <w:rsid w:val="00762630"/>
    <w:rsid w:val="00763560"/>
    <w:rsid w:val="00765A2A"/>
    <w:rsid w:val="00765D86"/>
    <w:rsid w:val="00767F29"/>
    <w:rsid w:val="00770B06"/>
    <w:rsid w:val="00772F06"/>
    <w:rsid w:val="0077365D"/>
    <w:rsid w:val="00776077"/>
    <w:rsid w:val="007762F8"/>
    <w:rsid w:val="00776876"/>
    <w:rsid w:val="00777C64"/>
    <w:rsid w:val="00777FF8"/>
    <w:rsid w:val="00781848"/>
    <w:rsid w:val="0079038F"/>
    <w:rsid w:val="00790556"/>
    <w:rsid w:val="00790BC4"/>
    <w:rsid w:val="0079107F"/>
    <w:rsid w:val="007A05F8"/>
    <w:rsid w:val="007A0BE7"/>
    <w:rsid w:val="007A4A69"/>
    <w:rsid w:val="007A4E66"/>
    <w:rsid w:val="007A68FD"/>
    <w:rsid w:val="007B251D"/>
    <w:rsid w:val="007B2F13"/>
    <w:rsid w:val="007B3AD0"/>
    <w:rsid w:val="007B46DF"/>
    <w:rsid w:val="007B7D1A"/>
    <w:rsid w:val="007C001C"/>
    <w:rsid w:val="007C0843"/>
    <w:rsid w:val="007C0DD8"/>
    <w:rsid w:val="007C1EF7"/>
    <w:rsid w:val="007C3F85"/>
    <w:rsid w:val="007C791C"/>
    <w:rsid w:val="007D154C"/>
    <w:rsid w:val="007E04DC"/>
    <w:rsid w:val="007E05F0"/>
    <w:rsid w:val="007E3CF8"/>
    <w:rsid w:val="007E4268"/>
    <w:rsid w:val="007E7424"/>
    <w:rsid w:val="007E7AAA"/>
    <w:rsid w:val="007F0A61"/>
    <w:rsid w:val="007F129A"/>
    <w:rsid w:val="007F2F97"/>
    <w:rsid w:val="007F3D17"/>
    <w:rsid w:val="007F3F82"/>
    <w:rsid w:val="007F6166"/>
    <w:rsid w:val="007F7074"/>
    <w:rsid w:val="007F750A"/>
    <w:rsid w:val="007F7F66"/>
    <w:rsid w:val="008004BB"/>
    <w:rsid w:val="008006EE"/>
    <w:rsid w:val="00800F79"/>
    <w:rsid w:val="00801C71"/>
    <w:rsid w:val="00801CCF"/>
    <w:rsid w:val="00802049"/>
    <w:rsid w:val="00802A65"/>
    <w:rsid w:val="00805592"/>
    <w:rsid w:val="00807F90"/>
    <w:rsid w:val="00810368"/>
    <w:rsid w:val="008121CF"/>
    <w:rsid w:val="00812D1B"/>
    <w:rsid w:val="008136AB"/>
    <w:rsid w:val="0081503B"/>
    <w:rsid w:val="00823FA3"/>
    <w:rsid w:val="0082699C"/>
    <w:rsid w:val="00827EA3"/>
    <w:rsid w:val="00833E76"/>
    <w:rsid w:val="00835DF1"/>
    <w:rsid w:val="00835E93"/>
    <w:rsid w:val="008407AA"/>
    <w:rsid w:val="008409E7"/>
    <w:rsid w:val="00840A1C"/>
    <w:rsid w:val="00840B32"/>
    <w:rsid w:val="00846AE2"/>
    <w:rsid w:val="00847192"/>
    <w:rsid w:val="008503F8"/>
    <w:rsid w:val="008507FD"/>
    <w:rsid w:val="0085219C"/>
    <w:rsid w:val="008524CC"/>
    <w:rsid w:val="00853F79"/>
    <w:rsid w:val="00854F7C"/>
    <w:rsid w:val="00855E0F"/>
    <w:rsid w:val="0085661E"/>
    <w:rsid w:val="008612BF"/>
    <w:rsid w:val="0086177C"/>
    <w:rsid w:val="00862D4B"/>
    <w:rsid w:val="00863AC9"/>
    <w:rsid w:val="0086534C"/>
    <w:rsid w:val="008665CF"/>
    <w:rsid w:val="008666EC"/>
    <w:rsid w:val="00866DA2"/>
    <w:rsid w:val="00866E38"/>
    <w:rsid w:val="008709E5"/>
    <w:rsid w:val="00870A09"/>
    <w:rsid w:val="00873BB1"/>
    <w:rsid w:val="00874F4B"/>
    <w:rsid w:val="0087672B"/>
    <w:rsid w:val="008767FB"/>
    <w:rsid w:val="00881743"/>
    <w:rsid w:val="008826CB"/>
    <w:rsid w:val="00882AC5"/>
    <w:rsid w:val="00882E6F"/>
    <w:rsid w:val="00884A70"/>
    <w:rsid w:val="00884DC6"/>
    <w:rsid w:val="00884EF3"/>
    <w:rsid w:val="0089076A"/>
    <w:rsid w:val="00890901"/>
    <w:rsid w:val="00890ADF"/>
    <w:rsid w:val="00893E07"/>
    <w:rsid w:val="008950B4"/>
    <w:rsid w:val="008A1DC7"/>
    <w:rsid w:val="008A3331"/>
    <w:rsid w:val="008A38D9"/>
    <w:rsid w:val="008A458C"/>
    <w:rsid w:val="008A535E"/>
    <w:rsid w:val="008B0CD6"/>
    <w:rsid w:val="008B18B2"/>
    <w:rsid w:val="008B26A5"/>
    <w:rsid w:val="008B3E1E"/>
    <w:rsid w:val="008B4C73"/>
    <w:rsid w:val="008B5F91"/>
    <w:rsid w:val="008B5FE0"/>
    <w:rsid w:val="008C11E3"/>
    <w:rsid w:val="008C17D1"/>
    <w:rsid w:val="008C19F2"/>
    <w:rsid w:val="008C3215"/>
    <w:rsid w:val="008C6D68"/>
    <w:rsid w:val="008D3126"/>
    <w:rsid w:val="008D3970"/>
    <w:rsid w:val="008D5BEB"/>
    <w:rsid w:val="008D620F"/>
    <w:rsid w:val="008D743E"/>
    <w:rsid w:val="008D7845"/>
    <w:rsid w:val="008E08BA"/>
    <w:rsid w:val="008E0BE1"/>
    <w:rsid w:val="008E2756"/>
    <w:rsid w:val="008E3398"/>
    <w:rsid w:val="008E4089"/>
    <w:rsid w:val="008E5806"/>
    <w:rsid w:val="008F168F"/>
    <w:rsid w:val="008F18B8"/>
    <w:rsid w:val="008F1A30"/>
    <w:rsid w:val="008F1B9E"/>
    <w:rsid w:val="008F6168"/>
    <w:rsid w:val="008F66BA"/>
    <w:rsid w:val="00903539"/>
    <w:rsid w:val="00905870"/>
    <w:rsid w:val="00910D7A"/>
    <w:rsid w:val="009119B3"/>
    <w:rsid w:val="009126F7"/>
    <w:rsid w:val="00912A1E"/>
    <w:rsid w:val="00912C85"/>
    <w:rsid w:val="009139C9"/>
    <w:rsid w:val="0091535E"/>
    <w:rsid w:val="00915459"/>
    <w:rsid w:val="00923024"/>
    <w:rsid w:val="0092332F"/>
    <w:rsid w:val="009248B4"/>
    <w:rsid w:val="00925D65"/>
    <w:rsid w:val="00925E55"/>
    <w:rsid w:val="00926397"/>
    <w:rsid w:val="00932F83"/>
    <w:rsid w:val="00933AF9"/>
    <w:rsid w:val="00935B74"/>
    <w:rsid w:val="00940ED6"/>
    <w:rsid w:val="00941E2C"/>
    <w:rsid w:val="00943E1E"/>
    <w:rsid w:val="009459D2"/>
    <w:rsid w:val="00946E5C"/>
    <w:rsid w:val="0094760A"/>
    <w:rsid w:val="009503C3"/>
    <w:rsid w:val="00950CDF"/>
    <w:rsid w:val="00952028"/>
    <w:rsid w:val="0095296E"/>
    <w:rsid w:val="009552ED"/>
    <w:rsid w:val="00955D18"/>
    <w:rsid w:val="00956563"/>
    <w:rsid w:val="0095789F"/>
    <w:rsid w:val="009602EE"/>
    <w:rsid w:val="00961B5C"/>
    <w:rsid w:val="009634E8"/>
    <w:rsid w:val="00967C8A"/>
    <w:rsid w:val="00970876"/>
    <w:rsid w:val="00971C2E"/>
    <w:rsid w:val="00972653"/>
    <w:rsid w:val="00973BD7"/>
    <w:rsid w:val="00974128"/>
    <w:rsid w:val="009742ED"/>
    <w:rsid w:val="00975760"/>
    <w:rsid w:val="009768BD"/>
    <w:rsid w:val="00976B58"/>
    <w:rsid w:val="00982649"/>
    <w:rsid w:val="0098345D"/>
    <w:rsid w:val="009841E4"/>
    <w:rsid w:val="00984BA0"/>
    <w:rsid w:val="009865F8"/>
    <w:rsid w:val="00986A3A"/>
    <w:rsid w:val="00987172"/>
    <w:rsid w:val="00987926"/>
    <w:rsid w:val="00987CB0"/>
    <w:rsid w:val="00990296"/>
    <w:rsid w:val="0099046F"/>
    <w:rsid w:val="009922D8"/>
    <w:rsid w:val="00992D16"/>
    <w:rsid w:val="00993935"/>
    <w:rsid w:val="00995738"/>
    <w:rsid w:val="009A0346"/>
    <w:rsid w:val="009A1A8F"/>
    <w:rsid w:val="009A2A9D"/>
    <w:rsid w:val="009A418B"/>
    <w:rsid w:val="009A572C"/>
    <w:rsid w:val="009A69EA"/>
    <w:rsid w:val="009B13D1"/>
    <w:rsid w:val="009B3441"/>
    <w:rsid w:val="009B476D"/>
    <w:rsid w:val="009B678D"/>
    <w:rsid w:val="009B6E4B"/>
    <w:rsid w:val="009B703D"/>
    <w:rsid w:val="009C16DF"/>
    <w:rsid w:val="009C1DF1"/>
    <w:rsid w:val="009C252D"/>
    <w:rsid w:val="009C3769"/>
    <w:rsid w:val="009C4639"/>
    <w:rsid w:val="009D3181"/>
    <w:rsid w:val="009D6553"/>
    <w:rsid w:val="009D7730"/>
    <w:rsid w:val="009E0A4B"/>
    <w:rsid w:val="009E0DB8"/>
    <w:rsid w:val="009E2B13"/>
    <w:rsid w:val="009E4AAC"/>
    <w:rsid w:val="009E4FEA"/>
    <w:rsid w:val="009E4FEB"/>
    <w:rsid w:val="009E6181"/>
    <w:rsid w:val="009E67EB"/>
    <w:rsid w:val="009E7D2B"/>
    <w:rsid w:val="009F054E"/>
    <w:rsid w:val="009F1178"/>
    <w:rsid w:val="009F1CC5"/>
    <w:rsid w:val="009F23AD"/>
    <w:rsid w:val="009F54CB"/>
    <w:rsid w:val="009F750F"/>
    <w:rsid w:val="009F78B1"/>
    <w:rsid w:val="00A000D8"/>
    <w:rsid w:val="00A00758"/>
    <w:rsid w:val="00A02571"/>
    <w:rsid w:val="00A030B7"/>
    <w:rsid w:val="00A03530"/>
    <w:rsid w:val="00A036E8"/>
    <w:rsid w:val="00A05FA6"/>
    <w:rsid w:val="00A069B9"/>
    <w:rsid w:val="00A0784F"/>
    <w:rsid w:val="00A07872"/>
    <w:rsid w:val="00A10E17"/>
    <w:rsid w:val="00A12159"/>
    <w:rsid w:val="00A13478"/>
    <w:rsid w:val="00A17E43"/>
    <w:rsid w:val="00A212C5"/>
    <w:rsid w:val="00A236BA"/>
    <w:rsid w:val="00A23994"/>
    <w:rsid w:val="00A23ECC"/>
    <w:rsid w:val="00A2400D"/>
    <w:rsid w:val="00A243E8"/>
    <w:rsid w:val="00A25182"/>
    <w:rsid w:val="00A277B5"/>
    <w:rsid w:val="00A303FD"/>
    <w:rsid w:val="00A30414"/>
    <w:rsid w:val="00A31E91"/>
    <w:rsid w:val="00A32295"/>
    <w:rsid w:val="00A32E3C"/>
    <w:rsid w:val="00A365A8"/>
    <w:rsid w:val="00A404FB"/>
    <w:rsid w:val="00A40C23"/>
    <w:rsid w:val="00A40E92"/>
    <w:rsid w:val="00A44001"/>
    <w:rsid w:val="00A44557"/>
    <w:rsid w:val="00A50F27"/>
    <w:rsid w:val="00A529D5"/>
    <w:rsid w:val="00A52C96"/>
    <w:rsid w:val="00A53AAD"/>
    <w:rsid w:val="00A53DE0"/>
    <w:rsid w:val="00A60D02"/>
    <w:rsid w:val="00A62EB7"/>
    <w:rsid w:val="00A64A81"/>
    <w:rsid w:val="00A663D1"/>
    <w:rsid w:val="00A669DD"/>
    <w:rsid w:val="00A72E74"/>
    <w:rsid w:val="00A732BD"/>
    <w:rsid w:val="00A75829"/>
    <w:rsid w:val="00A758D9"/>
    <w:rsid w:val="00A77E82"/>
    <w:rsid w:val="00A80D2F"/>
    <w:rsid w:val="00A8654C"/>
    <w:rsid w:val="00A86AC4"/>
    <w:rsid w:val="00A90326"/>
    <w:rsid w:val="00A90B42"/>
    <w:rsid w:val="00A91A0B"/>
    <w:rsid w:val="00A91CF4"/>
    <w:rsid w:val="00A92B03"/>
    <w:rsid w:val="00A950F6"/>
    <w:rsid w:val="00A9697D"/>
    <w:rsid w:val="00AA00A3"/>
    <w:rsid w:val="00AA51D5"/>
    <w:rsid w:val="00AA5DBB"/>
    <w:rsid w:val="00AA7839"/>
    <w:rsid w:val="00AB066A"/>
    <w:rsid w:val="00AB0D62"/>
    <w:rsid w:val="00AB18D6"/>
    <w:rsid w:val="00AB326B"/>
    <w:rsid w:val="00AB7E58"/>
    <w:rsid w:val="00AB7FD8"/>
    <w:rsid w:val="00AC0F90"/>
    <w:rsid w:val="00AC0FAB"/>
    <w:rsid w:val="00AC2FFB"/>
    <w:rsid w:val="00AC3D50"/>
    <w:rsid w:val="00AC4DFC"/>
    <w:rsid w:val="00AC5A9E"/>
    <w:rsid w:val="00AC6F57"/>
    <w:rsid w:val="00AD0327"/>
    <w:rsid w:val="00AD0D6F"/>
    <w:rsid w:val="00AD4C3E"/>
    <w:rsid w:val="00AD5704"/>
    <w:rsid w:val="00AD6F02"/>
    <w:rsid w:val="00AE2880"/>
    <w:rsid w:val="00AE61D5"/>
    <w:rsid w:val="00AF429C"/>
    <w:rsid w:val="00AF4C6A"/>
    <w:rsid w:val="00AF5B71"/>
    <w:rsid w:val="00AF7545"/>
    <w:rsid w:val="00AF7769"/>
    <w:rsid w:val="00B0340B"/>
    <w:rsid w:val="00B03C87"/>
    <w:rsid w:val="00B05F06"/>
    <w:rsid w:val="00B06358"/>
    <w:rsid w:val="00B063E6"/>
    <w:rsid w:val="00B11D80"/>
    <w:rsid w:val="00B11FB4"/>
    <w:rsid w:val="00B1223A"/>
    <w:rsid w:val="00B127C7"/>
    <w:rsid w:val="00B13855"/>
    <w:rsid w:val="00B15DF6"/>
    <w:rsid w:val="00B17209"/>
    <w:rsid w:val="00B2321E"/>
    <w:rsid w:val="00B23550"/>
    <w:rsid w:val="00B27F73"/>
    <w:rsid w:val="00B309AA"/>
    <w:rsid w:val="00B31E60"/>
    <w:rsid w:val="00B3314D"/>
    <w:rsid w:val="00B35F6E"/>
    <w:rsid w:val="00B3734D"/>
    <w:rsid w:val="00B46354"/>
    <w:rsid w:val="00B46BBE"/>
    <w:rsid w:val="00B46C81"/>
    <w:rsid w:val="00B46F16"/>
    <w:rsid w:val="00B471FB"/>
    <w:rsid w:val="00B501E5"/>
    <w:rsid w:val="00B50983"/>
    <w:rsid w:val="00B531F5"/>
    <w:rsid w:val="00B53226"/>
    <w:rsid w:val="00B54ED5"/>
    <w:rsid w:val="00B602AF"/>
    <w:rsid w:val="00B60766"/>
    <w:rsid w:val="00B71079"/>
    <w:rsid w:val="00B710FF"/>
    <w:rsid w:val="00B72107"/>
    <w:rsid w:val="00B72AEE"/>
    <w:rsid w:val="00B73D8E"/>
    <w:rsid w:val="00B74F0E"/>
    <w:rsid w:val="00B75092"/>
    <w:rsid w:val="00B773BB"/>
    <w:rsid w:val="00B8116D"/>
    <w:rsid w:val="00B83575"/>
    <w:rsid w:val="00B84C90"/>
    <w:rsid w:val="00B84F82"/>
    <w:rsid w:val="00B86949"/>
    <w:rsid w:val="00B86B6F"/>
    <w:rsid w:val="00B91987"/>
    <w:rsid w:val="00B920D0"/>
    <w:rsid w:val="00B92867"/>
    <w:rsid w:val="00B930DE"/>
    <w:rsid w:val="00B93477"/>
    <w:rsid w:val="00B93AA4"/>
    <w:rsid w:val="00B95584"/>
    <w:rsid w:val="00B95EBA"/>
    <w:rsid w:val="00B9666B"/>
    <w:rsid w:val="00B9762F"/>
    <w:rsid w:val="00B97D8C"/>
    <w:rsid w:val="00BA1F09"/>
    <w:rsid w:val="00BA2905"/>
    <w:rsid w:val="00BA29B3"/>
    <w:rsid w:val="00BA2E68"/>
    <w:rsid w:val="00BA46BF"/>
    <w:rsid w:val="00BA4C64"/>
    <w:rsid w:val="00BA5B7B"/>
    <w:rsid w:val="00BB0283"/>
    <w:rsid w:val="00BB083B"/>
    <w:rsid w:val="00BB1E2E"/>
    <w:rsid w:val="00BB1E46"/>
    <w:rsid w:val="00BB25A8"/>
    <w:rsid w:val="00BB3F01"/>
    <w:rsid w:val="00BB443F"/>
    <w:rsid w:val="00BB637B"/>
    <w:rsid w:val="00BB7BEE"/>
    <w:rsid w:val="00BC02B4"/>
    <w:rsid w:val="00BC0C92"/>
    <w:rsid w:val="00BC16D8"/>
    <w:rsid w:val="00BC2726"/>
    <w:rsid w:val="00BC42A1"/>
    <w:rsid w:val="00BC4C43"/>
    <w:rsid w:val="00BC65D6"/>
    <w:rsid w:val="00BC6BD4"/>
    <w:rsid w:val="00BC6BF1"/>
    <w:rsid w:val="00BC7320"/>
    <w:rsid w:val="00BD08BE"/>
    <w:rsid w:val="00BD24B6"/>
    <w:rsid w:val="00BD5B2E"/>
    <w:rsid w:val="00BD6A3A"/>
    <w:rsid w:val="00BE2A1C"/>
    <w:rsid w:val="00BE4978"/>
    <w:rsid w:val="00BE60E6"/>
    <w:rsid w:val="00BE7FD4"/>
    <w:rsid w:val="00BF1664"/>
    <w:rsid w:val="00BF175C"/>
    <w:rsid w:val="00BF1BC9"/>
    <w:rsid w:val="00BF2C64"/>
    <w:rsid w:val="00BF4B80"/>
    <w:rsid w:val="00BF585B"/>
    <w:rsid w:val="00BF61AB"/>
    <w:rsid w:val="00BF6F3B"/>
    <w:rsid w:val="00BF74A2"/>
    <w:rsid w:val="00BF792F"/>
    <w:rsid w:val="00C0011C"/>
    <w:rsid w:val="00C00BC8"/>
    <w:rsid w:val="00C03F20"/>
    <w:rsid w:val="00C052B5"/>
    <w:rsid w:val="00C059C4"/>
    <w:rsid w:val="00C066E9"/>
    <w:rsid w:val="00C10349"/>
    <w:rsid w:val="00C10418"/>
    <w:rsid w:val="00C15F2A"/>
    <w:rsid w:val="00C16E56"/>
    <w:rsid w:val="00C212D8"/>
    <w:rsid w:val="00C21853"/>
    <w:rsid w:val="00C220B2"/>
    <w:rsid w:val="00C23159"/>
    <w:rsid w:val="00C239D3"/>
    <w:rsid w:val="00C25262"/>
    <w:rsid w:val="00C340AC"/>
    <w:rsid w:val="00C3520C"/>
    <w:rsid w:val="00C357EE"/>
    <w:rsid w:val="00C40679"/>
    <w:rsid w:val="00C476FD"/>
    <w:rsid w:val="00C51846"/>
    <w:rsid w:val="00C51A0B"/>
    <w:rsid w:val="00C52FD2"/>
    <w:rsid w:val="00C549A1"/>
    <w:rsid w:val="00C54E34"/>
    <w:rsid w:val="00C55587"/>
    <w:rsid w:val="00C55805"/>
    <w:rsid w:val="00C55A9A"/>
    <w:rsid w:val="00C57EC2"/>
    <w:rsid w:val="00C6083C"/>
    <w:rsid w:val="00C61728"/>
    <w:rsid w:val="00C66236"/>
    <w:rsid w:val="00C67AA0"/>
    <w:rsid w:val="00C7393D"/>
    <w:rsid w:val="00C746B9"/>
    <w:rsid w:val="00C77938"/>
    <w:rsid w:val="00C812FA"/>
    <w:rsid w:val="00C85893"/>
    <w:rsid w:val="00C85931"/>
    <w:rsid w:val="00C8642D"/>
    <w:rsid w:val="00C87C4D"/>
    <w:rsid w:val="00C91C7D"/>
    <w:rsid w:val="00C93D75"/>
    <w:rsid w:val="00C93E4B"/>
    <w:rsid w:val="00C95211"/>
    <w:rsid w:val="00C955FE"/>
    <w:rsid w:val="00C961BD"/>
    <w:rsid w:val="00C96328"/>
    <w:rsid w:val="00C96E5A"/>
    <w:rsid w:val="00C97379"/>
    <w:rsid w:val="00CA01C8"/>
    <w:rsid w:val="00CA153D"/>
    <w:rsid w:val="00CA226C"/>
    <w:rsid w:val="00CA5FE3"/>
    <w:rsid w:val="00CA64F6"/>
    <w:rsid w:val="00CB17C5"/>
    <w:rsid w:val="00CB24BF"/>
    <w:rsid w:val="00CB281D"/>
    <w:rsid w:val="00CB34F8"/>
    <w:rsid w:val="00CB3793"/>
    <w:rsid w:val="00CB4E41"/>
    <w:rsid w:val="00CB5C24"/>
    <w:rsid w:val="00CB5CA9"/>
    <w:rsid w:val="00CB6FEB"/>
    <w:rsid w:val="00CB7906"/>
    <w:rsid w:val="00CC1867"/>
    <w:rsid w:val="00CC20BC"/>
    <w:rsid w:val="00CC282E"/>
    <w:rsid w:val="00CC303A"/>
    <w:rsid w:val="00CC396B"/>
    <w:rsid w:val="00CC5476"/>
    <w:rsid w:val="00CC5560"/>
    <w:rsid w:val="00CC5F4F"/>
    <w:rsid w:val="00CC6BD6"/>
    <w:rsid w:val="00CD0253"/>
    <w:rsid w:val="00CD0D8F"/>
    <w:rsid w:val="00CD1311"/>
    <w:rsid w:val="00CD318F"/>
    <w:rsid w:val="00CD3F21"/>
    <w:rsid w:val="00CD593E"/>
    <w:rsid w:val="00CD66CA"/>
    <w:rsid w:val="00CD6CD7"/>
    <w:rsid w:val="00CD7612"/>
    <w:rsid w:val="00CD788F"/>
    <w:rsid w:val="00CD7E7E"/>
    <w:rsid w:val="00CE0065"/>
    <w:rsid w:val="00CE006A"/>
    <w:rsid w:val="00CE14B8"/>
    <w:rsid w:val="00CE339E"/>
    <w:rsid w:val="00CE3988"/>
    <w:rsid w:val="00CE6611"/>
    <w:rsid w:val="00CF1439"/>
    <w:rsid w:val="00CF1C1F"/>
    <w:rsid w:val="00CF2E01"/>
    <w:rsid w:val="00CF33C8"/>
    <w:rsid w:val="00CF3B2D"/>
    <w:rsid w:val="00CF3B62"/>
    <w:rsid w:val="00CF4B67"/>
    <w:rsid w:val="00CF55AE"/>
    <w:rsid w:val="00CF6151"/>
    <w:rsid w:val="00D01B02"/>
    <w:rsid w:val="00D020CE"/>
    <w:rsid w:val="00D02C77"/>
    <w:rsid w:val="00D03AFD"/>
    <w:rsid w:val="00D04BB3"/>
    <w:rsid w:val="00D05D9C"/>
    <w:rsid w:val="00D12246"/>
    <w:rsid w:val="00D12BE2"/>
    <w:rsid w:val="00D15649"/>
    <w:rsid w:val="00D16049"/>
    <w:rsid w:val="00D16268"/>
    <w:rsid w:val="00D200CB"/>
    <w:rsid w:val="00D21082"/>
    <w:rsid w:val="00D219E3"/>
    <w:rsid w:val="00D2322D"/>
    <w:rsid w:val="00D25673"/>
    <w:rsid w:val="00D2631F"/>
    <w:rsid w:val="00D264B2"/>
    <w:rsid w:val="00D30F6A"/>
    <w:rsid w:val="00D33390"/>
    <w:rsid w:val="00D334C4"/>
    <w:rsid w:val="00D35A60"/>
    <w:rsid w:val="00D411FA"/>
    <w:rsid w:val="00D42D11"/>
    <w:rsid w:val="00D43496"/>
    <w:rsid w:val="00D439E6"/>
    <w:rsid w:val="00D512A2"/>
    <w:rsid w:val="00D5372F"/>
    <w:rsid w:val="00D550BE"/>
    <w:rsid w:val="00D55BFA"/>
    <w:rsid w:val="00D56881"/>
    <w:rsid w:val="00D57E92"/>
    <w:rsid w:val="00D6239A"/>
    <w:rsid w:val="00D63160"/>
    <w:rsid w:val="00D646F8"/>
    <w:rsid w:val="00D651B4"/>
    <w:rsid w:val="00D65269"/>
    <w:rsid w:val="00D65D2D"/>
    <w:rsid w:val="00D66E5C"/>
    <w:rsid w:val="00D67238"/>
    <w:rsid w:val="00D678E5"/>
    <w:rsid w:val="00D73915"/>
    <w:rsid w:val="00D7640F"/>
    <w:rsid w:val="00D765BC"/>
    <w:rsid w:val="00D828B5"/>
    <w:rsid w:val="00D82F9A"/>
    <w:rsid w:val="00D82FA6"/>
    <w:rsid w:val="00D834E9"/>
    <w:rsid w:val="00D917F6"/>
    <w:rsid w:val="00D93F7E"/>
    <w:rsid w:val="00D94319"/>
    <w:rsid w:val="00D94552"/>
    <w:rsid w:val="00D9525E"/>
    <w:rsid w:val="00D96521"/>
    <w:rsid w:val="00DA1708"/>
    <w:rsid w:val="00DA34B3"/>
    <w:rsid w:val="00DA34D5"/>
    <w:rsid w:val="00DA3E45"/>
    <w:rsid w:val="00DA44C4"/>
    <w:rsid w:val="00DA582B"/>
    <w:rsid w:val="00DA6669"/>
    <w:rsid w:val="00DA7BA4"/>
    <w:rsid w:val="00DA7EC7"/>
    <w:rsid w:val="00DB09C7"/>
    <w:rsid w:val="00DB2C32"/>
    <w:rsid w:val="00DB570F"/>
    <w:rsid w:val="00DB68E1"/>
    <w:rsid w:val="00DB6AB1"/>
    <w:rsid w:val="00DC3541"/>
    <w:rsid w:val="00DC795D"/>
    <w:rsid w:val="00DD1C00"/>
    <w:rsid w:val="00DD2347"/>
    <w:rsid w:val="00DD2C11"/>
    <w:rsid w:val="00DD3314"/>
    <w:rsid w:val="00DD3C6E"/>
    <w:rsid w:val="00DD3E1E"/>
    <w:rsid w:val="00DD6445"/>
    <w:rsid w:val="00DE3C33"/>
    <w:rsid w:val="00DE5166"/>
    <w:rsid w:val="00DE54A5"/>
    <w:rsid w:val="00DE5C84"/>
    <w:rsid w:val="00DF0CAB"/>
    <w:rsid w:val="00DF264A"/>
    <w:rsid w:val="00DF26B5"/>
    <w:rsid w:val="00DF2C0B"/>
    <w:rsid w:val="00DF4BBC"/>
    <w:rsid w:val="00DF7864"/>
    <w:rsid w:val="00DF7885"/>
    <w:rsid w:val="00DF7E85"/>
    <w:rsid w:val="00E0128F"/>
    <w:rsid w:val="00E0362B"/>
    <w:rsid w:val="00E03D86"/>
    <w:rsid w:val="00E0452A"/>
    <w:rsid w:val="00E0663B"/>
    <w:rsid w:val="00E069EB"/>
    <w:rsid w:val="00E116A5"/>
    <w:rsid w:val="00E12913"/>
    <w:rsid w:val="00E12931"/>
    <w:rsid w:val="00E13E50"/>
    <w:rsid w:val="00E150B0"/>
    <w:rsid w:val="00E20EE3"/>
    <w:rsid w:val="00E261CC"/>
    <w:rsid w:val="00E2658B"/>
    <w:rsid w:val="00E31B5D"/>
    <w:rsid w:val="00E33B63"/>
    <w:rsid w:val="00E34AD7"/>
    <w:rsid w:val="00E35789"/>
    <w:rsid w:val="00E41EAA"/>
    <w:rsid w:val="00E42CEC"/>
    <w:rsid w:val="00E43A27"/>
    <w:rsid w:val="00E45C99"/>
    <w:rsid w:val="00E45F6C"/>
    <w:rsid w:val="00E527EA"/>
    <w:rsid w:val="00E52A3B"/>
    <w:rsid w:val="00E53392"/>
    <w:rsid w:val="00E54521"/>
    <w:rsid w:val="00E549B1"/>
    <w:rsid w:val="00E6053A"/>
    <w:rsid w:val="00E61EEB"/>
    <w:rsid w:val="00E62298"/>
    <w:rsid w:val="00E63D23"/>
    <w:rsid w:val="00E643D3"/>
    <w:rsid w:val="00E65248"/>
    <w:rsid w:val="00E65857"/>
    <w:rsid w:val="00E65B18"/>
    <w:rsid w:val="00E66368"/>
    <w:rsid w:val="00E664F6"/>
    <w:rsid w:val="00E6710D"/>
    <w:rsid w:val="00E7023F"/>
    <w:rsid w:val="00E71B93"/>
    <w:rsid w:val="00E7282A"/>
    <w:rsid w:val="00E74A30"/>
    <w:rsid w:val="00E74F72"/>
    <w:rsid w:val="00E84A3A"/>
    <w:rsid w:val="00E859CD"/>
    <w:rsid w:val="00E865AA"/>
    <w:rsid w:val="00E865FB"/>
    <w:rsid w:val="00E86D80"/>
    <w:rsid w:val="00E876FD"/>
    <w:rsid w:val="00E87B52"/>
    <w:rsid w:val="00E91C52"/>
    <w:rsid w:val="00E92097"/>
    <w:rsid w:val="00E931D1"/>
    <w:rsid w:val="00E96053"/>
    <w:rsid w:val="00E96685"/>
    <w:rsid w:val="00E9777A"/>
    <w:rsid w:val="00EA0C2A"/>
    <w:rsid w:val="00EA259F"/>
    <w:rsid w:val="00EA55B2"/>
    <w:rsid w:val="00EA5975"/>
    <w:rsid w:val="00EA7BED"/>
    <w:rsid w:val="00EB26AA"/>
    <w:rsid w:val="00EB278E"/>
    <w:rsid w:val="00EB374D"/>
    <w:rsid w:val="00EB6974"/>
    <w:rsid w:val="00EB77A5"/>
    <w:rsid w:val="00EC07C6"/>
    <w:rsid w:val="00EC17CB"/>
    <w:rsid w:val="00EC384B"/>
    <w:rsid w:val="00EC6EDF"/>
    <w:rsid w:val="00ED024C"/>
    <w:rsid w:val="00ED2228"/>
    <w:rsid w:val="00ED2751"/>
    <w:rsid w:val="00ED3023"/>
    <w:rsid w:val="00ED458F"/>
    <w:rsid w:val="00ED5E1B"/>
    <w:rsid w:val="00EE0AD4"/>
    <w:rsid w:val="00EE1116"/>
    <w:rsid w:val="00EE1E56"/>
    <w:rsid w:val="00EE44E3"/>
    <w:rsid w:val="00EE4B9B"/>
    <w:rsid w:val="00EE4D7A"/>
    <w:rsid w:val="00EE5025"/>
    <w:rsid w:val="00EE7509"/>
    <w:rsid w:val="00EE7D24"/>
    <w:rsid w:val="00EF00B3"/>
    <w:rsid w:val="00EF17B0"/>
    <w:rsid w:val="00EF474E"/>
    <w:rsid w:val="00EF4DFE"/>
    <w:rsid w:val="00EF7CFC"/>
    <w:rsid w:val="00EF7D76"/>
    <w:rsid w:val="00F00179"/>
    <w:rsid w:val="00F016A3"/>
    <w:rsid w:val="00F03749"/>
    <w:rsid w:val="00F03A9A"/>
    <w:rsid w:val="00F03E14"/>
    <w:rsid w:val="00F06B75"/>
    <w:rsid w:val="00F07060"/>
    <w:rsid w:val="00F12678"/>
    <w:rsid w:val="00F12ED6"/>
    <w:rsid w:val="00F15107"/>
    <w:rsid w:val="00F2214C"/>
    <w:rsid w:val="00F23378"/>
    <w:rsid w:val="00F237C5"/>
    <w:rsid w:val="00F266FE"/>
    <w:rsid w:val="00F267AF"/>
    <w:rsid w:val="00F30561"/>
    <w:rsid w:val="00F33304"/>
    <w:rsid w:val="00F35D50"/>
    <w:rsid w:val="00F41972"/>
    <w:rsid w:val="00F419DA"/>
    <w:rsid w:val="00F426E6"/>
    <w:rsid w:val="00F43DA1"/>
    <w:rsid w:val="00F443E8"/>
    <w:rsid w:val="00F44F47"/>
    <w:rsid w:val="00F46087"/>
    <w:rsid w:val="00F4621C"/>
    <w:rsid w:val="00F46662"/>
    <w:rsid w:val="00F47A12"/>
    <w:rsid w:val="00F47DF1"/>
    <w:rsid w:val="00F51FB4"/>
    <w:rsid w:val="00F547C1"/>
    <w:rsid w:val="00F555C7"/>
    <w:rsid w:val="00F60678"/>
    <w:rsid w:val="00F61726"/>
    <w:rsid w:val="00F61AF8"/>
    <w:rsid w:val="00F62232"/>
    <w:rsid w:val="00F62FE0"/>
    <w:rsid w:val="00F6420A"/>
    <w:rsid w:val="00F65376"/>
    <w:rsid w:val="00F66ABF"/>
    <w:rsid w:val="00F67876"/>
    <w:rsid w:val="00F67D1B"/>
    <w:rsid w:val="00F70199"/>
    <w:rsid w:val="00F71D5C"/>
    <w:rsid w:val="00F73B62"/>
    <w:rsid w:val="00F73DDC"/>
    <w:rsid w:val="00F74FE6"/>
    <w:rsid w:val="00F82399"/>
    <w:rsid w:val="00F85165"/>
    <w:rsid w:val="00F875F2"/>
    <w:rsid w:val="00F87D86"/>
    <w:rsid w:val="00F928D4"/>
    <w:rsid w:val="00F92F77"/>
    <w:rsid w:val="00F930A7"/>
    <w:rsid w:val="00F954CA"/>
    <w:rsid w:val="00F95DD2"/>
    <w:rsid w:val="00F9613B"/>
    <w:rsid w:val="00F96B3C"/>
    <w:rsid w:val="00FA1C27"/>
    <w:rsid w:val="00FA3D69"/>
    <w:rsid w:val="00FA5BE6"/>
    <w:rsid w:val="00FA60D9"/>
    <w:rsid w:val="00FB0977"/>
    <w:rsid w:val="00FB0B9A"/>
    <w:rsid w:val="00FB275A"/>
    <w:rsid w:val="00FB4012"/>
    <w:rsid w:val="00FB5803"/>
    <w:rsid w:val="00FC0103"/>
    <w:rsid w:val="00FC0564"/>
    <w:rsid w:val="00FC1842"/>
    <w:rsid w:val="00FC4040"/>
    <w:rsid w:val="00FC4CE2"/>
    <w:rsid w:val="00FC4D96"/>
    <w:rsid w:val="00FC503B"/>
    <w:rsid w:val="00FC5A44"/>
    <w:rsid w:val="00FC6013"/>
    <w:rsid w:val="00FC6B88"/>
    <w:rsid w:val="00FC77DB"/>
    <w:rsid w:val="00FC7C4C"/>
    <w:rsid w:val="00FD022B"/>
    <w:rsid w:val="00FD03AA"/>
    <w:rsid w:val="00FD0CDA"/>
    <w:rsid w:val="00FD1276"/>
    <w:rsid w:val="00FD4515"/>
    <w:rsid w:val="00FD5787"/>
    <w:rsid w:val="00FD6590"/>
    <w:rsid w:val="00FD6A90"/>
    <w:rsid w:val="00FE019C"/>
    <w:rsid w:val="00FE1184"/>
    <w:rsid w:val="00FE3EAF"/>
    <w:rsid w:val="00FE445E"/>
    <w:rsid w:val="00FE5D5A"/>
    <w:rsid w:val="00FE5EEF"/>
    <w:rsid w:val="00FF07FE"/>
    <w:rsid w:val="00FF1688"/>
    <w:rsid w:val="00FF1AED"/>
    <w:rsid w:val="00FF2AC7"/>
    <w:rsid w:val="00FF4E9F"/>
    <w:rsid w:val="00FF5972"/>
    <w:rsid w:val="00FF7D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36B47"/>
    <w:pPr>
      <w:spacing w:after="200" w:line="276" w:lineRule="auto"/>
    </w:pPr>
    <w:rPr>
      <w:lang w:eastAsia="en-US"/>
    </w:rPr>
  </w:style>
  <w:style w:type="paragraph" w:styleId="Heading1">
    <w:name w:val="heading 1"/>
    <w:basedOn w:val="Normal"/>
    <w:link w:val="Heading1Char"/>
    <w:uiPriority w:val="99"/>
    <w:qFormat/>
    <w:rsid w:val="00B84C90"/>
    <w:pPr>
      <w:spacing w:before="30" w:after="45" w:line="375" w:lineRule="atLeast"/>
      <w:outlineLvl w:val="0"/>
    </w:pPr>
    <w:rPr>
      <w:rFonts w:ascii="Arial" w:eastAsia="Times New Roman" w:hAnsi="Arial" w:cs="Arial"/>
      <w:b/>
      <w:bCs/>
      <w:color w:val="222222"/>
      <w:kern w:val="36"/>
      <w:sz w:val="35"/>
      <w:szCs w:val="35"/>
      <w:lang w:eastAsia="ru-RU"/>
    </w:rPr>
  </w:style>
  <w:style w:type="paragraph" w:styleId="Heading2">
    <w:name w:val="heading 2"/>
    <w:basedOn w:val="Normal"/>
    <w:next w:val="Normal"/>
    <w:link w:val="Heading2Char"/>
    <w:uiPriority w:val="99"/>
    <w:qFormat/>
    <w:rsid w:val="00E03D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921B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C90"/>
    <w:rPr>
      <w:rFonts w:ascii="Arial" w:hAnsi="Arial" w:cs="Arial"/>
      <w:b/>
      <w:bCs/>
      <w:color w:val="222222"/>
      <w:kern w:val="36"/>
      <w:sz w:val="35"/>
      <w:szCs w:val="35"/>
      <w:lang w:eastAsia="ru-RU"/>
    </w:rPr>
  </w:style>
  <w:style w:type="character" w:customStyle="1" w:styleId="Heading2Char">
    <w:name w:val="Heading 2 Char"/>
    <w:basedOn w:val="DefaultParagraphFont"/>
    <w:link w:val="Heading2"/>
    <w:uiPriority w:val="99"/>
    <w:locked/>
    <w:rsid w:val="00E03D86"/>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2921B9"/>
    <w:rPr>
      <w:rFonts w:ascii="Cambria" w:hAnsi="Cambria" w:cs="Times New Roman"/>
      <w:b/>
      <w:bCs/>
      <w:color w:val="4F81BD"/>
    </w:rPr>
  </w:style>
  <w:style w:type="paragraph" w:styleId="ListParagraph">
    <w:name w:val="List Paragraph"/>
    <w:basedOn w:val="Normal"/>
    <w:uiPriority w:val="99"/>
    <w:qFormat/>
    <w:rsid w:val="0031650F"/>
    <w:pPr>
      <w:ind w:left="720"/>
      <w:contextualSpacing/>
    </w:pPr>
  </w:style>
  <w:style w:type="character" w:customStyle="1" w:styleId="blk">
    <w:name w:val="blk"/>
    <w:basedOn w:val="DefaultParagraphFont"/>
    <w:uiPriority w:val="99"/>
    <w:rsid w:val="0031650F"/>
    <w:rPr>
      <w:rFonts w:cs="Times New Roman"/>
    </w:rPr>
  </w:style>
  <w:style w:type="paragraph" w:styleId="FootnoteText">
    <w:name w:val="footnote text"/>
    <w:basedOn w:val="Normal"/>
    <w:link w:val="FootnoteTextChar"/>
    <w:uiPriority w:val="99"/>
    <w:rsid w:val="00036E67"/>
    <w:pPr>
      <w:spacing w:after="0" w:line="240" w:lineRule="auto"/>
    </w:pPr>
    <w:rPr>
      <w:sz w:val="20"/>
      <w:szCs w:val="20"/>
    </w:rPr>
  </w:style>
  <w:style w:type="character" w:customStyle="1" w:styleId="FootnoteTextChar">
    <w:name w:val="Footnote Text Char"/>
    <w:basedOn w:val="DefaultParagraphFont"/>
    <w:link w:val="FootnoteText"/>
    <w:uiPriority w:val="99"/>
    <w:locked/>
    <w:rsid w:val="00036E67"/>
    <w:rPr>
      <w:rFonts w:cs="Times New Roman"/>
      <w:sz w:val="20"/>
      <w:szCs w:val="20"/>
    </w:rPr>
  </w:style>
  <w:style w:type="character" w:styleId="FootnoteReference">
    <w:name w:val="footnote reference"/>
    <w:basedOn w:val="DefaultParagraphFont"/>
    <w:uiPriority w:val="99"/>
    <w:semiHidden/>
    <w:rsid w:val="00036E67"/>
    <w:rPr>
      <w:rFonts w:cs="Times New Roman"/>
      <w:vertAlign w:val="superscript"/>
    </w:rPr>
  </w:style>
  <w:style w:type="character" w:customStyle="1" w:styleId="u">
    <w:name w:val="u"/>
    <w:basedOn w:val="DefaultParagraphFont"/>
    <w:uiPriority w:val="99"/>
    <w:rsid w:val="00F87D86"/>
    <w:rPr>
      <w:rFonts w:cs="Times New Roman"/>
    </w:rPr>
  </w:style>
  <w:style w:type="table" w:styleId="TableGrid">
    <w:name w:val="Table Grid"/>
    <w:basedOn w:val="TableNormal"/>
    <w:uiPriority w:val="99"/>
    <w:rsid w:val="003C747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E0362B"/>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130E8F"/>
    <w:pPr>
      <w:spacing w:after="120"/>
    </w:pPr>
    <w:rPr>
      <w:rFonts w:ascii="Times New Roman" w:hAnsi="Times New Roman"/>
      <w:sz w:val="28"/>
    </w:rPr>
  </w:style>
  <w:style w:type="character" w:customStyle="1" w:styleId="BodyTextChar">
    <w:name w:val="Body Text Char"/>
    <w:basedOn w:val="DefaultParagraphFont"/>
    <w:link w:val="BodyText"/>
    <w:uiPriority w:val="99"/>
    <w:locked/>
    <w:rsid w:val="00130E8F"/>
    <w:rPr>
      <w:rFonts w:ascii="Times New Roman" w:eastAsia="Times New Roman" w:hAnsi="Times New Roman" w:cs="Times New Roman"/>
      <w:sz w:val="28"/>
    </w:rPr>
  </w:style>
  <w:style w:type="paragraph" w:styleId="BalloonText">
    <w:name w:val="Balloon Text"/>
    <w:basedOn w:val="Normal"/>
    <w:link w:val="BalloonTextChar"/>
    <w:uiPriority w:val="99"/>
    <w:semiHidden/>
    <w:rsid w:val="003F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6EBD"/>
    <w:rPr>
      <w:rFonts w:ascii="Tahoma" w:hAnsi="Tahoma" w:cs="Tahoma"/>
      <w:sz w:val="16"/>
      <w:szCs w:val="16"/>
    </w:rPr>
  </w:style>
  <w:style w:type="character" w:customStyle="1" w:styleId="NormalWebChar">
    <w:name w:val="Normal (Web) Char"/>
    <w:basedOn w:val="DefaultParagraphFont"/>
    <w:link w:val="NormalWeb"/>
    <w:uiPriority w:val="99"/>
    <w:locked/>
    <w:rsid w:val="006505D7"/>
    <w:rPr>
      <w:rFonts w:ascii="Times New Roman" w:hAnsi="Times New Roman" w:cs="Times New Roman"/>
      <w:sz w:val="24"/>
      <w:szCs w:val="24"/>
      <w:lang w:eastAsia="ru-RU"/>
    </w:rPr>
  </w:style>
  <w:style w:type="paragraph" w:styleId="NoSpacing">
    <w:name w:val="No Spacing"/>
    <w:uiPriority w:val="99"/>
    <w:qFormat/>
    <w:rsid w:val="008B5FE0"/>
    <w:rPr>
      <w:rFonts w:ascii="Times New Roman" w:hAnsi="Times New Roman"/>
      <w:sz w:val="28"/>
      <w:szCs w:val="28"/>
      <w:lang w:eastAsia="en-US"/>
    </w:rPr>
  </w:style>
  <w:style w:type="character" w:customStyle="1" w:styleId="a">
    <w:name w:val="Основной текст_"/>
    <w:basedOn w:val="DefaultParagraphFont"/>
    <w:link w:val="2"/>
    <w:uiPriority w:val="99"/>
    <w:locked/>
    <w:rsid w:val="00DA7BA4"/>
    <w:rPr>
      <w:rFonts w:eastAsia="Times New Roman" w:cs="Times New Roman"/>
      <w:sz w:val="27"/>
      <w:szCs w:val="27"/>
      <w:shd w:val="clear" w:color="auto" w:fill="FFFFFF"/>
    </w:rPr>
  </w:style>
  <w:style w:type="paragraph" w:customStyle="1" w:styleId="2">
    <w:name w:val="Основной текст2"/>
    <w:basedOn w:val="Normal"/>
    <w:link w:val="a"/>
    <w:uiPriority w:val="99"/>
    <w:rsid w:val="00DA7BA4"/>
    <w:pPr>
      <w:shd w:val="clear" w:color="auto" w:fill="FFFFFF"/>
      <w:spacing w:before="60" w:after="0" w:line="322" w:lineRule="exact"/>
      <w:jc w:val="both"/>
    </w:pPr>
    <w:rPr>
      <w:rFonts w:eastAsia="Times New Roman"/>
      <w:sz w:val="27"/>
      <w:szCs w:val="27"/>
    </w:rPr>
  </w:style>
  <w:style w:type="character" w:styleId="Strong">
    <w:name w:val="Strong"/>
    <w:basedOn w:val="DefaultParagraphFont"/>
    <w:uiPriority w:val="99"/>
    <w:qFormat/>
    <w:rsid w:val="00E6710D"/>
    <w:rPr>
      <w:rFonts w:cs="Times New Roman"/>
      <w:b/>
      <w:bCs/>
    </w:rPr>
  </w:style>
  <w:style w:type="character" w:customStyle="1" w:styleId="FontStyle26">
    <w:name w:val="Font Style26"/>
    <w:uiPriority w:val="99"/>
    <w:rsid w:val="00AF4C6A"/>
    <w:rPr>
      <w:rFonts w:ascii="Cambria" w:hAnsi="Cambria"/>
      <w:sz w:val="20"/>
    </w:rPr>
  </w:style>
  <w:style w:type="paragraph" w:customStyle="1" w:styleId="RUSdocuments">
    <w:name w:val="RUS_documents"/>
    <w:basedOn w:val="Normal"/>
    <w:link w:val="RUSdocuments0"/>
    <w:uiPriority w:val="99"/>
    <w:rsid w:val="00AF4C6A"/>
    <w:pPr>
      <w:spacing w:after="0" w:line="360" w:lineRule="auto"/>
    </w:pPr>
    <w:rPr>
      <w:rFonts w:ascii="Times New Roman" w:eastAsia="Times New Roman" w:hAnsi="Times New Roman" w:cs="Courier New"/>
      <w:sz w:val="28"/>
      <w:szCs w:val="28"/>
      <w:lang w:val="en-GB" w:eastAsia="en-GB"/>
    </w:rPr>
  </w:style>
  <w:style w:type="character" w:customStyle="1" w:styleId="RUSdocuments0">
    <w:name w:val="RUS_documents Знак"/>
    <w:basedOn w:val="DefaultParagraphFont"/>
    <w:link w:val="RUSdocuments"/>
    <w:uiPriority w:val="99"/>
    <w:locked/>
    <w:rsid w:val="00AF4C6A"/>
    <w:rPr>
      <w:rFonts w:ascii="Times New Roman" w:hAnsi="Times New Roman" w:cs="Courier New"/>
      <w:sz w:val="28"/>
      <w:szCs w:val="28"/>
      <w:lang w:val="en-GB" w:eastAsia="en-GB"/>
    </w:rPr>
  </w:style>
  <w:style w:type="character" w:customStyle="1" w:styleId="highlight">
    <w:name w:val="highlight"/>
    <w:basedOn w:val="DefaultParagraphFont"/>
    <w:uiPriority w:val="99"/>
    <w:rsid w:val="00972653"/>
    <w:rPr>
      <w:rFonts w:cs="Times New Roman"/>
    </w:rPr>
  </w:style>
  <w:style w:type="paragraph" w:customStyle="1" w:styleId="tekstob">
    <w:name w:val="tekstob"/>
    <w:basedOn w:val="Normal"/>
    <w:uiPriority w:val="99"/>
    <w:rsid w:val="00823F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txt">
    <w:name w:val="articletxt"/>
    <w:basedOn w:val="DefaultParagraphFont"/>
    <w:uiPriority w:val="99"/>
    <w:rsid w:val="00A9697D"/>
    <w:rPr>
      <w:rFonts w:cs="Times New Roman"/>
    </w:rPr>
  </w:style>
  <w:style w:type="paragraph" w:customStyle="1" w:styleId="21">
    <w:name w:val="Основной текст 21"/>
    <w:basedOn w:val="Normal"/>
    <w:uiPriority w:val="99"/>
    <w:rsid w:val="00C812FA"/>
    <w:pPr>
      <w:spacing w:after="0" w:line="240" w:lineRule="auto"/>
      <w:ind w:firstLine="720"/>
      <w:jc w:val="both"/>
    </w:pPr>
    <w:rPr>
      <w:rFonts w:ascii="Times New Roman" w:eastAsia="Times New Roman" w:hAnsi="Times New Roman"/>
      <w:sz w:val="28"/>
      <w:szCs w:val="20"/>
      <w:lang w:eastAsia="ru-RU"/>
    </w:rPr>
  </w:style>
  <w:style w:type="paragraph" w:customStyle="1" w:styleId="ConsPlusTitle">
    <w:name w:val="ConsPlusTitle"/>
    <w:uiPriority w:val="99"/>
    <w:rsid w:val="00C812FA"/>
    <w:pPr>
      <w:widowControl w:val="0"/>
      <w:autoSpaceDE w:val="0"/>
      <w:autoSpaceDN w:val="0"/>
      <w:adjustRightInd w:val="0"/>
    </w:pPr>
    <w:rPr>
      <w:rFonts w:ascii="Arial" w:eastAsia="Times New Roman" w:hAnsi="Arial" w:cs="Arial"/>
      <w:b/>
      <w:bCs/>
      <w:sz w:val="20"/>
      <w:szCs w:val="20"/>
    </w:rPr>
  </w:style>
  <w:style w:type="paragraph" w:styleId="TOCHeading">
    <w:name w:val="TOC Heading"/>
    <w:basedOn w:val="Heading1"/>
    <w:next w:val="Normal"/>
    <w:uiPriority w:val="99"/>
    <w:qFormat/>
    <w:rsid w:val="00D2631F"/>
    <w:pPr>
      <w:keepNext/>
      <w:keepLines/>
      <w:spacing w:before="480" w:after="0" w:line="276" w:lineRule="auto"/>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99"/>
    <w:rsid w:val="00D2631F"/>
    <w:pPr>
      <w:spacing w:after="100"/>
    </w:pPr>
  </w:style>
  <w:style w:type="paragraph" w:styleId="TOC3">
    <w:name w:val="toc 3"/>
    <w:basedOn w:val="Normal"/>
    <w:next w:val="Normal"/>
    <w:autoRedefine/>
    <w:uiPriority w:val="99"/>
    <w:rsid w:val="00D2631F"/>
    <w:pPr>
      <w:spacing w:after="100"/>
      <w:ind w:left="440"/>
    </w:pPr>
  </w:style>
  <w:style w:type="paragraph" w:styleId="TOC2">
    <w:name w:val="toc 2"/>
    <w:basedOn w:val="Normal"/>
    <w:next w:val="Normal"/>
    <w:autoRedefine/>
    <w:uiPriority w:val="99"/>
    <w:rsid w:val="00D2631F"/>
    <w:pPr>
      <w:spacing w:after="100"/>
      <w:ind w:left="220"/>
    </w:pPr>
  </w:style>
  <w:style w:type="character" w:styleId="Hyperlink">
    <w:name w:val="Hyperlink"/>
    <w:basedOn w:val="DefaultParagraphFont"/>
    <w:uiPriority w:val="99"/>
    <w:rsid w:val="00D2631F"/>
    <w:rPr>
      <w:rFonts w:cs="Times New Roman"/>
      <w:color w:val="0000FF"/>
      <w:u w:val="single"/>
    </w:rPr>
  </w:style>
  <w:style w:type="character" w:customStyle="1" w:styleId="apple-converted-space">
    <w:name w:val="apple-converted-space"/>
    <w:basedOn w:val="DefaultParagraphFont"/>
    <w:uiPriority w:val="99"/>
    <w:rsid w:val="00064AAC"/>
    <w:rPr>
      <w:rFonts w:cs="Times New Roman"/>
    </w:rPr>
  </w:style>
  <w:style w:type="character" w:styleId="CommentReference">
    <w:name w:val="annotation reference"/>
    <w:basedOn w:val="DefaultParagraphFont"/>
    <w:uiPriority w:val="99"/>
    <w:semiHidden/>
    <w:rsid w:val="009E0A4B"/>
    <w:rPr>
      <w:rFonts w:cs="Times New Roman"/>
      <w:sz w:val="16"/>
      <w:szCs w:val="16"/>
    </w:rPr>
  </w:style>
  <w:style w:type="paragraph" w:styleId="CommentText">
    <w:name w:val="annotation text"/>
    <w:basedOn w:val="Normal"/>
    <w:link w:val="CommentTextChar"/>
    <w:uiPriority w:val="99"/>
    <w:semiHidden/>
    <w:rsid w:val="009E0A4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E0A4B"/>
    <w:rPr>
      <w:rFonts w:cs="Times New Roman"/>
      <w:sz w:val="20"/>
      <w:szCs w:val="20"/>
    </w:rPr>
  </w:style>
  <w:style w:type="paragraph" w:styleId="CommentSubject">
    <w:name w:val="annotation subject"/>
    <w:basedOn w:val="CommentText"/>
    <w:next w:val="CommentText"/>
    <w:link w:val="CommentSubjectChar"/>
    <w:uiPriority w:val="99"/>
    <w:semiHidden/>
    <w:rsid w:val="009E0A4B"/>
    <w:rPr>
      <w:b/>
      <w:bCs/>
    </w:rPr>
  </w:style>
  <w:style w:type="character" w:customStyle="1" w:styleId="CommentSubjectChar">
    <w:name w:val="Comment Subject Char"/>
    <w:basedOn w:val="CommentTextChar"/>
    <w:link w:val="CommentSubject"/>
    <w:uiPriority w:val="99"/>
    <w:semiHidden/>
    <w:locked/>
    <w:rsid w:val="009E0A4B"/>
    <w:rPr>
      <w:b/>
      <w:bCs/>
    </w:rPr>
  </w:style>
  <w:style w:type="paragraph" w:customStyle="1" w:styleId="newsdate1">
    <w:name w:val="news_date1"/>
    <w:basedOn w:val="Normal"/>
    <w:uiPriority w:val="99"/>
    <w:rsid w:val="001B7FF8"/>
    <w:pPr>
      <w:spacing w:after="0" w:line="240" w:lineRule="auto"/>
    </w:pPr>
    <w:rPr>
      <w:rFonts w:ascii="Times New Roman" w:eastAsia="Times New Roman" w:hAnsi="Times New Roman"/>
      <w:color w:val="999999"/>
      <w:sz w:val="18"/>
      <w:szCs w:val="18"/>
      <w:lang w:eastAsia="ru-RU"/>
    </w:rPr>
  </w:style>
  <w:style w:type="paragraph" w:styleId="Header">
    <w:name w:val="header"/>
    <w:basedOn w:val="Normal"/>
    <w:link w:val="HeaderChar"/>
    <w:uiPriority w:val="99"/>
    <w:semiHidden/>
    <w:rsid w:val="00DF0CA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F0CAB"/>
    <w:rPr>
      <w:rFonts w:cs="Times New Roman"/>
    </w:rPr>
  </w:style>
  <w:style w:type="paragraph" w:styleId="Footer">
    <w:name w:val="footer"/>
    <w:basedOn w:val="Normal"/>
    <w:link w:val="FooterChar"/>
    <w:uiPriority w:val="99"/>
    <w:rsid w:val="00DF0CA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F0CAB"/>
    <w:rPr>
      <w:rFonts w:cs="Times New Roman"/>
    </w:rPr>
  </w:style>
  <w:style w:type="table" w:styleId="LightShading-Accent5">
    <w:name w:val="Light Shading Accent 5"/>
    <w:basedOn w:val="TableNormal"/>
    <w:uiPriority w:val="99"/>
    <w:rsid w:val="00D828B5"/>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99"/>
    <w:rsid w:val="009A572C"/>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styleId="PageNumber">
    <w:name w:val="page number"/>
    <w:basedOn w:val="DefaultParagraphFont"/>
    <w:uiPriority w:val="99"/>
    <w:rsid w:val="009C16DF"/>
    <w:rPr>
      <w:rFonts w:cs="Times New Roman"/>
    </w:rPr>
  </w:style>
  <w:style w:type="table" w:styleId="LightList-Accent3">
    <w:name w:val="Light List Accent 3"/>
    <w:basedOn w:val="TableNormal"/>
    <w:uiPriority w:val="99"/>
    <w:rsid w:val="005F7C90"/>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6">
    <w:name w:val="Medium Shading 2 Accent 6"/>
    <w:basedOn w:val="TableNormal"/>
    <w:uiPriority w:val="99"/>
    <w:rsid w:val="0007025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11">
    <w:name w:val="fontstyle11"/>
    <w:basedOn w:val="DefaultParagraphFont"/>
    <w:uiPriority w:val="99"/>
    <w:rsid w:val="004F43D7"/>
    <w:rPr>
      <w:rFonts w:cs="Times New Roman"/>
    </w:rPr>
  </w:style>
</w:styles>
</file>

<file path=word/webSettings.xml><?xml version="1.0" encoding="utf-8"?>
<w:webSettings xmlns:r="http://schemas.openxmlformats.org/officeDocument/2006/relationships" xmlns:w="http://schemas.openxmlformats.org/wordprocessingml/2006/main">
  <w:divs>
    <w:div w:id="78447046">
      <w:marLeft w:val="0"/>
      <w:marRight w:val="0"/>
      <w:marTop w:val="0"/>
      <w:marBottom w:val="0"/>
      <w:divBdr>
        <w:top w:val="none" w:sz="0" w:space="0" w:color="auto"/>
        <w:left w:val="none" w:sz="0" w:space="0" w:color="auto"/>
        <w:bottom w:val="none" w:sz="0" w:space="0" w:color="auto"/>
        <w:right w:val="none" w:sz="0" w:space="0" w:color="auto"/>
      </w:divBdr>
      <w:divsChild>
        <w:div w:id="78447207">
          <w:marLeft w:val="0"/>
          <w:marRight w:val="0"/>
          <w:marTop w:val="0"/>
          <w:marBottom w:val="0"/>
          <w:divBdr>
            <w:top w:val="none" w:sz="0" w:space="0" w:color="auto"/>
            <w:left w:val="none" w:sz="0" w:space="0" w:color="auto"/>
            <w:bottom w:val="none" w:sz="0" w:space="0" w:color="auto"/>
            <w:right w:val="none" w:sz="0" w:space="0" w:color="auto"/>
          </w:divBdr>
          <w:divsChild>
            <w:div w:id="78447178">
              <w:marLeft w:val="0"/>
              <w:marRight w:val="0"/>
              <w:marTop w:val="0"/>
              <w:marBottom w:val="0"/>
              <w:divBdr>
                <w:top w:val="none" w:sz="0" w:space="0" w:color="auto"/>
                <w:left w:val="none" w:sz="0" w:space="0" w:color="auto"/>
                <w:bottom w:val="none" w:sz="0" w:space="0" w:color="auto"/>
                <w:right w:val="none" w:sz="0" w:space="0" w:color="auto"/>
              </w:divBdr>
              <w:divsChild>
                <w:div w:id="78447160">
                  <w:marLeft w:val="0"/>
                  <w:marRight w:val="0"/>
                  <w:marTop w:val="0"/>
                  <w:marBottom w:val="0"/>
                  <w:divBdr>
                    <w:top w:val="none" w:sz="0" w:space="0" w:color="auto"/>
                    <w:left w:val="none" w:sz="0" w:space="0" w:color="auto"/>
                    <w:bottom w:val="none" w:sz="0" w:space="0" w:color="auto"/>
                    <w:right w:val="none" w:sz="0" w:space="0" w:color="auto"/>
                  </w:divBdr>
                  <w:divsChild>
                    <w:div w:id="78447139">
                      <w:marLeft w:val="0"/>
                      <w:marRight w:val="0"/>
                      <w:marTop w:val="0"/>
                      <w:marBottom w:val="0"/>
                      <w:divBdr>
                        <w:top w:val="none" w:sz="0" w:space="0" w:color="auto"/>
                        <w:left w:val="none" w:sz="0" w:space="0" w:color="auto"/>
                        <w:bottom w:val="none" w:sz="0" w:space="0" w:color="auto"/>
                        <w:right w:val="none" w:sz="0" w:space="0" w:color="auto"/>
                      </w:divBdr>
                      <w:divsChild>
                        <w:div w:id="78447111">
                          <w:marLeft w:val="0"/>
                          <w:marRight w:val="0"/>
                          <w:marTop w:val="0"/>
                          <w:marBottom w:val="0"/>
                          <w:divBdr>
                            <w:top w:val="none" w:sz="0" w:space="0" w:color="auto"/>
                            <w:left w:val="none" w:sz="0" w:space="0" w:color="auto"/>
                            <w:bottom w:val="none" w:sz="0" w:space="0" w:color="auto"/>
                            <w:right w:val="none" w:sz="0" w:space="0" w:color="auto"/>
                          </w:divBdr>
                          <w:divsChild>
                            <w:div w:id="78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7055">
      <w:marLeft w:val="0"/>
      <w:marRight w:val="0"/>
      <w:marTop w:val="0"/>
      <w:marBottom w:val="0"/>
      <w:divBdr>
        <w:top w:val="none" w:sz="0" w:space="0" w:color="auto"/>
        <w:left w:val="none" w:sz="0" w:space="0" w:color="auto"/>
        <w:bottom w:val="none" w:sz="0" w:space="0" w:color="auto"/>
        <w:right w:val="none" w:sz="0" w:space="0" w:color="auto"/>
      </w:divBdr>
    </w:div>
    <w:div w:id="78447056">
      <w:marLeft w:val="0"/>
      <w:marRight w:val="0"/>
      <w:marTop w:val="0"/>
      <w:marBottom w:val="0"/>
      <w:divBdr>
        <w:top w:val="none" w:sz="0" w:space="0" w:color="auto"/>
        <w:left w:val="none" w:sz="0" w:space="0" w:color="auto"/>
        <w:bottom w:val="none" w:sz="0" w:space="0" w:color="auto"/>
        <w:right w:val="none" w:sz="0" w:space="0" w:color="auto"/>
      </w:divBdr>
      <w:divsChild>
        <w:div w:id="78447069">
          <w:marLeft w:val="0"/>
          <w:marRight w:val="0"/>
          <w:marTop w:val="0"/>
          <w:marBottom w:val="0"/>
          <w:divBdr>
            <w:top w:val="none" w:sz="0" w:space="0" w:color="auto"/>
            <w:left w:val="none" w:sz="0" w:space="0" w:color="auto"/>
            <w:bottom w:val="none" w:sz="0" w:space="0" w:color="auto"/>
            <w:right w:val="none" w:sz="0" w:space="0" w:color="auto"/>
          </w:divBdr>
          <w:divsChild>
            <w:div w:id="78447127">
              <w:marLeft w:val="0"/>
              <w:marRight w:val="0"/>
              <w:marTop w:val="0"/>
              <w:marBottom w:val="0"/>
              <w:divBdr>
                <w:top w:val="none" w:sz="0" w:space="0" w:color="auto"/>
                <w:left w:val="none" w:sz="0" w:space="0" w:color="auto"/>
                <w:bottom w:val="none" w:sz="0" w:space="0" w:color="auto"/>
                <w:right w:val="none" w:sz="0" w:space="0" w:color="auto"/>
              </w:divBdr>
              <w:divsChild>
                <w:div w:id="78447037">
                  <w:marLeft w:val="0"/>
                  <w:marRight w:val="0"/>
                  <w:marTop w:val="0"/>
                  <w:marBottom w:val="0"/>
                  <w:divBdr>
                    <w:top w:val="none" w:sz="0" w:space="0" w:color="auto"/>
                    <w:left w:val="none" w:sz="0" w:space="0" w:color="auto"/>
                    <w:bottom w:val="none" w:sz="0" w:space="0" w:color="auto"/>
                    <w:right w:val="none" w:sz="0" w:space="0" w:color="auto"/>
                  </w:divBdr>
                  <w:divsChild>
                    <w:div w:id="78447129">
                      <w:marLeft w:val="0"/>
                      <w:marRight w:val="0"/>
                      <w:marTop w:val="0"/>
                      <w:marBottom w:val="0"/>
                      <w:divBdr>
                        <w:top w:val="none" w:sz="0" w:space="0" w:color="auto"/>
                        <w:left w:val="none" w:sz="0" w:space="0" w:color="auto"/>
                        <w:bottom w:val="none" w:sz="0" w:space="0" w:color="auto"/>
                        <w:right w:val="none" w:sz="0" w:space="0" w:color="auto"/>
                      </w:divBdr>
                      <w:divsChild>
                        <w:div w:id="78447156">
                          <w:marLeft w:val="0"/>
                          <w:marRight w:val="0"/>
                          <w:marTop w:val="0"/>
                          <w:marBottom w:val="0"/>
                          <w:divBdr>
                            <w:top w:val="none" w:sz="0" w:space="0" w:color="auto"/>
                            <w:left w:val="none" w:sz="0" w:space="0" w:color="auto"/>
                            <w:bottom w:val="none" w:sz="0" w:space="0" w:color="auto"/>
                            <w:right w:val="none" w:sz="0" w:space="0" w:color="auto"/>
                          </w:divBdr>
                          <w:divsChild>
                            <w:div w:id="78447032">
                              <w:marLeft w:val="0"/>
                              <w:marRight w:val="0"/>
                              <w:marTop w:val="0"/>
                              <w:marBottom w:val="0"/>
                              <w:divBdr>
                                <w:top w:val="none" w:sz="0" w:space="0" w:color="auto"/>
                                <w:left w:val="none" w:sz="0" w:space="0" w:color="auto"/>
                                <w:bottom w:val="none" w:sz="0" w:space="0" w:color="auto"/>
                                <w:right w:val="none" w:sz="0" w:space="0" w:color="auto"/>
                              </w:divBdr>
                              <w:divsChild>
                                <w:div w:id="78447094">
                                  <w:marLeft w:val="0"/>
                                  <w:marRight w:val="0"/>
                                  <w:marTop w:val="0"/>
                                  <w:marBottom w:val="0"/>
                                  <w:divBdr>
                                    <w:top w:val="none" w:sz="0" w:space="0" w:color="auto"/>
                                    <w:left w:val="none" w:sz="0" w:space="0" w:color="auto"/>
                                    <w:bottom w:val="none" w:sz="0" w:space="0" w:color="auto"/>
                                    <w:right w:val="none" w:sz="0" w:space="0" w:color="auto"/>
                                  </w:divBdr>
                                  <w:divsChild>
                                    <w:div w:id="78447065">
                                      <w:marLeft w:val="0"/>
                                      <w:marRight w:val="0"/>
                                      <w:marTop w:val="0"/>
                                      <w:marBottom w:val="0"/>
                                      <w:divBdr>
                                        <w:top w:val="none" w:sz="0" w:space="0" w:color="auto"/>
                                        <w:left w:val="none" w:sz="0" w:space="0" w:color="auto"/>
                                        <w:bottom w:val="none" w:sz="0" w:space="0" w:color="auto"/>
                                        <w:right w:val="none" w:sz="0" w:space="0" w:color="auto"/>
                                      </w:divBdr>
                                      <w:divsChild>
                                        <w:div w:id="78447078">
                                          <w:marLeft w:val="0"/>
                                          <w:marRight w:val="0"/>
                                          <w:marTop w:val="0"/>
                                          <w:marBottom w:val="0"/>
                                          <w:divBdr>
                                            <w:top w:val="none" w:sz="0" w:space="0" w:color="auto"/>
                                            <w:left w:val="none" w:sz="0" w:space="0" w:color="auto"/>
                                            <w:bottom w:val="none" w:sz="0" w:space="0" w:color="auto"/>
                                            <w:right w:val="none" w:sz="0" w:space="0" w:color="auto"/>
                                          </w:divBdr>
                                          <w:divsChild>
                                            <w:div w:id="78447124">
                                              <w:marLeft w:val="0"/>
                                              <w:marRight w:val="0"/>
                                              <w:marTop w:val="0"/>
                                              <w:marBottom w:val="0"/>
                                              <w:divBdr>
                                                <w:top w:val="none" w:sz="0" w:space="0" w:color="auto"/>
                                                <w:left w:val="none" w:sz="0" w:space="0" w:color="auto"/>
                                                <w:bottom w:val="none" w:sz="0" w:space="0" w:color="auto"/>
                                                <w:right w:val="none" w:sz="0" w:space="0" w:color="auto"/>
                                              </w:divBdr>
                                              <w:divsChild>
                                                <w:div w:id="78447191">
                                                  <w:marLeft w:val="0"/>
                                                  <w:marRight w:val="0"/>
                                                  <w:marTop w:val="0"/>
                                                  <w:marBottom w:val="0"/>
                                                  <w:divBdr>
                                                    <w:top w:val="none" w:sz="0" w:space="0" w:color="auto"/>
                                                    <w:left w:val="none" w:sz="0" w:space="0" w:color="auto"/>
                                                    <w:bottom w:val="none" w:sz="0" w:space="0" w:color="auto"/>
                                                    <w:right w:val="none" w:sz="0" w:space="0" w:color="auto"/>
                                                  </w:divBdr>
                                                  <w:divsChild>
                                                    <w:div w:id="78447118">
                                                      <w:marLeft w:val="0"/>
                                                      <w:marRight w:val="0"/>
                                                      <w:marTop w:val="0"/>
                                                      <w:marBottom w:val="0"/>
                                                      <w:divBdr>
                                                        <w:top w:val="none" w:sz="0" w:space="0" w:color="auto"/>
                                                        <w:left w:val="none" w:sz="0" w:space="0" w:color="auto"/>
                                                        <w:bottom w:val="none" w:sz="0" w:space="0" w:color="auto"/>
                                                        <w:right w:val="none" w:sz="0" w:space="0" w:color="auto"/>
                                                      </w:divBdr>
                                                      <w:divsChild>
                                                        <w:div w:id="78447148">
                                                          <w:marLeft w:val="0"/>
                                                          <w:marRight w:val="0"/>
                                                          <w:marTop w:val="0"/>
                                                          <w:marBottom w:val="501"/>
                                                          <w:divBdr>
                                                            <w:top w:val="none" w:sz="0" w:space="0" w:color="auto"/>
                                                            <w:left w:val="none" w:sz="0" w:space="0" w:color="auto"/>
                                                            <w:bottom w:val="none" w:sz="0" w:space="0" w:color="auto"/>
                                                            <w:right w:val="none" w:sz="0" w:space="0" w:color="auto"/>
                                                          </w:divBdr>
                                                          <w:divsChild>
                                                            <w:div w:id="78447061">
                                                              <w:marLeft w:val="0"/>
                                                              <w:marRight w:val="0"/>
                                                              <w:marTop w:val="0"/>
                                                              <w:marBottom w:val="0"/>
                                                              <w:divBdr>
                                                                <w:top w:val="none" w:sz="0" w:space="0" w:color="auto"/>
                                                                <w:left w:val="none" w:sz="0" w:space="0" w:color="auto"/>
                                                                <w:bottom w:val="none" w:sz="0" w:space="0" w:color="auto"/>
                                                                <w:right w:val="none" w:sz="0" w:space="0" w:color="auto"/>
                                                              </w:divBdr>
                                                              <w:divsChild>
                                                                <w:div w:id="78447138">
                                                                  <w:marLeft w:val="0"/>
                                                                  <w:marRight w:val="0"/>
                                                                  <w:marTop w:val="0"/>
                                                                  <w:marBottom w:val="0"/>
                                                                  <w:divBdr>
                                                                    <w:top w:val="none" w:sz="0" w:space="0" w:color="auto"/>
                                                                    <w:left w:val="none" w:sz="0" w:space="0" w:color="auto"/>
                                                                    <w:bottom w:val="none" w:sz="0" w:space="0" w:color="auto"/>
                                                                    <w:right w:val="none" w:sz="0" w:space="0" w:color="auto"/>
                                                                  </w:divBdr>
                                                                  <w:divsChild>
                                                                    <w:div w:id="78447081">
                                                                      <w:marLeft w:val="0"/>
                                                                      <w:marRight w:val="0"/>
                                                                      <w:marTop w:val="0"/>
                                                                      <w:marBottom w:val="0"/>
                                                                      <w:divBdr>
                                                                        <w:top w:val="none" w:sz="0" w:space="0" w:color="auto"/>
                                                                        <w:left w:val="none" w:sz="0" w:space="0" w:color="auto"/>
                                                                        <w:bottom w:val="none" w:sz="0" w:space="0" w:color="auto"/>
                                                                        <w:right w:val="none" w:sz="0" w:space="0" w:color="auto"/>
                                                                      </w:divBdr>
                                                                      <w:divsChild>
                                                                        <w:div w:id="784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7063">
      <w:marLeft w:val="0"/>
      <w:marRight w:val="0"/>
      <w:marTop w:val="0"/>
      <w:marBottom w:val="0"/>
      <w:divBdr>
        <w:top w:val="none" w:sz="0" w:space="0" w:color="auto"/>
        <w:left w:val="none" w:sz="0" w:space="0" w:color="auto"/>
        <w:bottom w:val="none" w:sz="0" w:space="0" w:color="auto"/>
        <w:right w:val="none" w:sz="0" w:space="0" w:color="auto"/>
      </w:divBdr>
      <w:divsChild>
        <w:div w:id="78447150">
          <w:marLeft w:val="0"/>
          <w:marRight w:val="0"/>
          <w:marTop w:val="0"/>
          <w:marBottom w:val="0"/>
          <w:divBdr>
            <w:top w:val="none" w:sz="0" w:space="0" w:color="auto"/>
            <w:left w:val="none" w:sz="0" w:space="0" w:color="auto"/>
            <w:bottom w:val="none" w:sz="0" w:space="0" w:color="auto"/>
            <w:right w:val="none" w:sz="0" w:space="0" w:color="auto"/>
          </w:divBdr>
          <w:divsChild>
            <w:div w:id="78447105">
              <w:marLeft w:val="0"/>
              <w:marRight w:val="0"/>
              <w:marTop w:val="0"/>
              <w:marBottom w:val="0"/>
              <w:divBdr>
                <w:top w:val="none" w:sz="0" w:space="0" w:color="auto"/>
                <w:left w:val="none" w:sz="0" w:space="0" w:color="auto"/>
                <w:bottom w:val="none" w:sz="0" w:space="0" w:color="auto"/>
                <w:right w:val="none" w:sz="0" w:space="0" w:color="auto"/>
              </w:divBdr>
              <w:divsChild>
                <w:div w:id="78447108">
                  <w:marLeft w:val="0"/>
                  <w:marRight w:val="0"/>
                  <w:marTop w:val="0"/>
                  <w:marBottom w:val="0"/>
                  <w:divBdr>
                    <w:top w:val="none" w:sz="0" w:space="0" w:color="auto"/>
                    <w:left w:val="none" w:sz="0" w:space="0" w:color="auto"/>
                    <w:bottom w:val="none" w:sz="0" w:space="0" w:color="auto"/>
                    <w:right w:val="none" w:sz="0" w:space="0" w:color="auto"/>
                  </w:divBdr>
                  <w:divsChild>
                    <w:div w:id="78447187">
                      <w:marLeft w:val="0"/>
                      <w:marRight w:val="0"/>
                      <w:marTop w:val="0"/>
                      <w:marBottom w:val="0"/>
                      <w:divBdr>
                        <w:top w:val="none" w:sz="0" w:space="0" w:color="auto"/>
                        <w:left w:val="none" w:sz="0" w:space="0" w:color="auto"/>
                        <w:bottom w:val="none" w:sz="0" w:space="0" w:color="auto"/>
                        <w:right w:val="none" w:sz="0" w:space="0" w:color="auto"/>
                      </w:divBdr>
                      <w:divsChild>
                        <w:div w:id="78447154">
                          <w:marLeft w:val="0"/>
                          <w:marRight w:val="0"/>
                          <w:marTop w:val="0"/>
                          <w:marBottom w:val="0"/>
                          <w:divBdr>
                            <w:top w:val="none" w:sz="0" w:space="0" w:color="auto"/>
                            <w:left w:val="none" w:sz="0" w:space="0" w:color="auto"/>
                            <w:bottom w:val="none" w:sz="0" w:space="0" w:color="auto"/>
                            <w:right w:val="none" w:sz="0" w:space="0" w:color="auto"/>
                          </w:divBdr>
                          <w:divsChild>
                            <w:div w:id="784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7073">
      <w:marLeft w:val="0"/>
      <w:marRight w:val="0"/>
      <w:marTop w:val="0"/>
      <w:marBottom w:val="0"/>
      <w:divBdr>
        <w:top w:val="none" w:sz="0" w:space="0" w:color="auto"/>
        <w:left w:val="none" w:sz="0" w:space="0" w:color="auto"/>
        <w:bottom w:val="none" w:sz="0" w:space="0" w:color="auto"/>
        <w:right w:val="none" w:sz="0" w:space="0" w:color="auto"/>
      </w:divBdr>
      <w:divsChild>
        <w:div w:id="78447158">
          <w:marLeft w:val="0"/>
          <w:marRight w:val="0"/>
          <w:marTop w:val="0"/>
          <w:marBottom w:val="0"/>
          <w:divBdr>
            <w:top w:val="none" w:sz="0" w:space="0" w:color="auto"/>
            <w:left w:val="none" w:sz="0" w:space="0" w:color="auto"/>
            <w:bottom w:val="none" w:sz="0" w:space="0" w:color="auto"/>
            <w:right w:val="none" w:sz="0" w:space="0" w:color="auto"/>
          </w:divBdr>
          <w:divsChild>
            <w:div w:id="78447086">
              <w:marLeft w:val="0"/>
              <w:marRight w:val="0"/>
              <w:marTop w:val="0"/>
              <w:marBottom w:val="0"/>
              <w:divBdr>
                <w:top w:val="none" w:sz="0" w:space="0" w:color="auto"/>
                <w:left w:val="none" w:sz="0" w:space="0" w:color="auto"/>
                <w:bottom w:val="none" w:sz="0" w:space="0" w:color="auto"/>
                <w:right w:val="none" w:sz="0" w:space="0" w:color="auto"/>
              </w:divBdr>
              <w:divsChild>
                <w:div w:id="78447042">
                  <w:marLeft w:val="0"/>
                  <w:marRight w:val="0"/>
                  <w:marTop w:val="0"/>
                  <w:marBottom w:val="0"/>
                  <w:divBdr>
                    <w:top w:val="none" w:sz="0" w:space="0" w:color="auto"/>
                    <w:left w:val="none" w:sz="0" w:space="0" w:color="auto"/>
                    <w:bottom w:val="none" w:sz="0" w:space="0" w:color="auto"/>
                    <w:right w:val="none" w:sz="0" w:space="0" w:color="auto"/>
                  </w:divBdr>
                  <w:divsChild>
                    <w:div w:id="78447186">
                      <w:marLeft w:val="0"/>
                      <w:marRight w:val="0"/>
                      <w:marTop w:val="0"/>
                      <w:marBottom w:val="0"/>
                      <w:divBdr>
                        <w:top w:val="none" w:sz="0" w:space="0" w:color="auto"/>
                        <w:left w:val="none" w:sz="0" w:space="0" w:color="auto"/>
                        <w:bottom w:val="none" w:sz="0" w:space="0" w:color="auto"/>
                        <w:right w:val="none" w:sz="0" w:space="0" w:color="auto"/>
                      </w:divBdr>
                      <w:divsChild>
                        <w:div w:id="78447034">
                          <w:marLeft w:val="0"/>
                          <w:marRight w:val="0"/>
                          <w:marTop w:val="0"/>
                          <w:marBottom w:val="0"/>
                          <w:divBdr>
                            <w:top w:val="none" w:sz="0" w:space="0" w:color="auto"/>
                            <w:left w:val="none" w:sz="0" w:space="0" w:color="auto"/>
                            <w:bottom w:val="none" w:sz="0" w:space="0" w:color="auto"/>
                            <w:right w:val="none" w:sz="0" w:space="0" w:color="auto"/>
                          </w:divBdr>
                          <w:divsChild>
                            <w:div w:id="78447137">
                              <w:marLeft w:val="0"/>
                              <w:marRight w:val="0"/>
                              <w:marTop w:val="0"/>
                              <w:marBottom w:val="0"/>
                              <w:divBdr>
                                <w:top w:val="none" w:sz="0" w:space="0" w:color="auto"/>
                                <w:left w:val="none" w:sz="0" w:space="0" w:color="auto"/>
                                <w:bottom w:val="none" w:sz="0" w:space="0" w:color="auto"/>
                                <w:right w:val="none" w:sz="0" w:space="0" w:color="auto"/>
                              </w:divBdr>
                              <w:divsChild>
                                <w:div w:id="784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7082">
      <w:marLeft w:val="0"/>
      <w:marRight w:val="0"/>
      <w:marTop w:val="0"/>
      <w:marBottom w:val="0"/>
      <w:divBdr>
        <w:top w:val="none" w:sz="0" w:space="0" w:color="auto"/>
        <w:left w:val="none" w:sz="0" w:space="0" w:color="auto"/>
        <w:bottom w:val="none" w:sz="0" w:space="0" w:color="auto"/>
        <w:right w:val="none" w:sz="0" w:space="0" w:color="auto"/>
      </w:divBdr>
      <w:divsChild>
        <w:div w:id="78447172">
          <w:marLeft w:val="0"/>
          <w:marRight w:val="0"/>
          <w:marTop w:val="0"/>
          <w:marBottom w:val="0"/>
          <w:divBdr>
            <w:top w:val="none" w:sz="0" w:space="0" w:color="auto"/>
            <w:left w:val="none" w:sz="0" w:space="0" w:color="auto"/>
            <w:bottom w:val="none" w:sz="0" w:space="0" w:color="auto"/>
            <w:right w:val="none" w:sz="0" w:space="0" w:color="auto"/>
          </w:divBdr>
          <w:divsChild>
            <w:div w:id="78447159">
              <w:marLeft w:val="0"/>
              <w:marRight w:val="0"/>
              <w:marTop w:val="0"/>
              <w:marBottom w:val="0"/>
              <w:divBdr>
                <w:top w:val="none" w:sz="0" w:space="0" w:color="auto"/>
                <w:left w:val="none" w:sz="0" w:space="0" w:color="auto"/>
                <w:bottom w:val="none" w:sz="0" w:space="0" w:color="auto"/>
                <w:right w:val="none" w:sz="0" w:space="0" w:color="auto"/>
              </w:divBdr>
              <w:divsChild>
                <w:div w:id="78447193">
                  <w:marLeft w:val="0"/>
                  <w:marRight w:val="0"/>
                  <w:marTop w:val="0"/>
                  <w:marBottom w:val="0"/>
                  <w:divBdr>
                    <w:top w:val="none" w:sz="0" w:space="0" w:color="auto"/>
                    <w:left w:val="none" w:sz="0" w:space="0" w:color="auto"/>
                    <w:bottom w:val="none" w:sz="0" w:space="0" w:color="auto"/>
                    <w:right w:val="none" w:sz="0" w:space="0" w:color="auto"/>
                  </w:divBdr>
                  <w:divsChild>
                    <w:div w:id="7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7091">
      <w:marLeft w:val="0"/>
      <w:marRight w:val="0"/>
      <w:marTop w:val="0"/>
      <w:marBottom w:val="0"/>
      <w:divBdr>
        <w:top w:val="none" w:sz="0" w:space="0" w:color="auto"/>
        <w:left w:val="none" w:sz="0" w:space="0" w:color="auto"/>
        <w:bottom w:val="none" w:sz="0" w:space="0" w:color="auto"/>
        <w:right w:val="none" w:sz="0" w:space="0" w:color="auto"/>
      </w:divBdr>
      <w:divsChild>
        <w:div w:id="78447213">
          <w:marLeft w:val="0"/>
          <w:marRight w:val="0"/>
          <w:marTop w:val="0"/>
          <w:marBottom w:val="0"/>
          <w:divBdr>
            <w:top w:val="single" w:sz="4" w:space="0" w:color="8896BE"/>
            <w:left w:val="none" w:sz="0" w:space="0" w:color="auto"/>
            <w:bottom w:val="none" w:sz="0" w:space="0" w:color="auto"/>
            <w:right w:val="none" w:sz="0" w:space="0" w:color="auto"/>
          </w:divBdr>
          <w:divsChild>
            <w:div w:id="78447114">
              <w:marLeft w:val="0"/>
              <w:marRight w:val="0"/>
              <w:marTop w:val="0"/>
              <w:marBottom w:val="0"/>
              <w:divBdr>
                <w:top w:val="none" w:sz="0" w:space="0" w:color="auto"/>
                <w:left w:val="none" w:sz="0" w:space="0" w:color="auto"/>
                <w:bottom w:val="none" w:sz="0" w:space="0" w:color="auto"/>
                <w:right w:val="none" w:sz="0" w:space="0" w:color="auto"/>
              </w:divBdr>
              <w:divsChild>
                <w:div w:id="78447087">
                  <w:marLeft w:val="376"/>
                  <w:marRight w:val="376"/>
                  <w:marTop w:val="0"/>
                  <w:marBottom w:val="0"/>
                  <w:divBdr>
                    <w:top w:val="none" w:sz="0" w:space="0" w:color="auto"/>
                    <w:left w:val="none" w:sz="0" w:space="0" w:color="auto"/>
                    <w:bottom w:val="none" w:sz="0" w:space="0" w:color="auto"/>
                    <w:right w:val="none" w:sz="0" w:space="0" w:color="auto"/>
                  </w:divBdr>
                  <w:divsChild>
                    <w:div w:id="78447110">
                      <w:marLeft w:val="0"/>
                      <w:marRight w:val="0"/>
                      <w:marTop w:val="0"/>
                      <w:marBottom w:val="0"/>
                      <w:divBdr>
                        <w:top w:val="none" w:sz="0" w:space="0" w:color="auto"/>
                        <w:left w:val="none" w:sz="0" w:space="0" w:color="auto"/>
                        <w:bottom w:val="none" w:sz="0" w:space="0" w:color="auto"/>
                        <w:right w:val="none" w:sz="0" w:space="0" w:color="auto"/>
                      </w:divBdr>
                      <w:divsChild>
                        <w:div w:id="78447216">
                          <w:marLeft w:val="0"/>
                          <w:marRight w:val="0"/>
                          <w:marTop w:val="0"/>
                          <w:marBottom w:val="0"/>
                          <w:divBdr>
                            <w:top w:val="none" w:sz="0" w:space="0" w:color="auto"/>
                            <w:left w:val="none" w:sz="0" w:space="0" w:color="auto"/>
                            <w:bottom w:val="none" w:sz="0" w:space="0" w:color="auto"/>
                            <w:right w:val="none" w:sz="0" w:space="0" w:color="auto"/>
                          </w:divBdr>
                          <w:divsChild>
                            <w:div w:id="784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7093">
      <w:marLeft w:val="0"/>
      <w:marRight w:val="0"/>
      <w:marTop w:val="0"/>
      <w:marBottom w:val="0"/>
      <w:divBdr>
        <w:top w:val="none" w:sz="0" w:space="0" w:color="auto"/>
        <w:left w:val="none" w:sz="0" w:space="0" w:color="auto"/>
        <w:bottom w:val="none" w:sz="0" w:space="0" w:color="auto"/>
        <w:right w:val="none" w:sz="0" w:space="0" w:color="auto"/>
      </w:divBdr>
      <w:divsChild>
        <w:div w:id="78447224">
          <w:marLeft w:val="0"/>
          <w:marRight w:val="0"/>
          <w:marTop w:val="0"/>
          <w:marBottom w:val="0"/>
          <w:divBdr>
            <w:top w:val="none" w:sz="0" w:space="0" w:color="auto"/>
            <w:left w:val="none" w:sz="0" w:space="0" w:color="auto"/>
            <w:bottom w:val="none" w:sz="0" w:space="0" w:color="auto"/>
            <w:right w:val="none" w:sz="0" w:space="0" w:color="auto"/>
          </w:divBdr>
        </w:div>
      </w:divsChild>
    </w:div>
    <w:div w:id="78447096">
      <w:marLeft w:val="0"/>
      <w:marRight w:val="0"/>
      <w:marTop w:val="0"/>
      <w:marBottom w:val="0"/>
      <w:divBdr>
        <w:top w:val="none" w:sz="0" w:space="0" w:color="auto"/>
        <w:left w:val="none" w:sz="0" w:space="0" w:color="auto"/>
        <w:bottom w:val="none" w:sz="0" w:space="0" w:color="auto"/>
        <w:right w:val="none" w:sz="0" w:space="0" w:color="auto"/>
      </w:divBdr>
    </w:div>
    <w:div w:id="78447099">
      <w:marLeft w:val="0"/>
      <w:marRight w:val="0"/>
      <w:marTop w:val="0"/>
      <w:marBottom w:val="0"/>
      <w:divBdr>
        <w:top w:val="none" w:sz="0" w:space="0" w:color="auto"/>
        <w:left w:val="none" w:sz="0" w:space="0" w:color="auto"/>
        <w:bottom w:val="none" w:sz="0" w:space="0" w:color="auto"/>
        <w:right w:val="none" w:sz="0" w:space="0" w:color="auto"/>
      </w:divBdr>
      <w:divsChild>
        <w:div w:id="78447100">
          <w:marLeft w:val="0"/>
          <w:marRight w:val="0"/>
          <w:marTop w:val="0"/>
          <w:marBottom w:val="0"/>
          <w:divBdr>
            <w:top w:val="none" w:sz="0" w:space="0" w:color="auto"/>
            <w:left w:val="none" w:sz="0" w:space="0" w:color="auto"/>
            <w:bottom w:val="none" w:sz="0" w:space="0" w:color="auto"/>
            <w:right w:val="none" w:sz="0" w:space="0" w:color="auto"/>
          </w:divBdr>
          <w:divsChild>
            <w:div w:id="78447058">
              <w:marLeft w:val="0"/>
              <w:marRight w:val="0"/>
              <w:marTop w:val="0"/>
              <w:marBottom w:val="0"/>
              <w:divBdr>
                <w:top w:val="none" w:sz="0" w:space="0" w:color="auto"/>
                <w:left w:val="none" w:sz="0" w:space="0" w:color="auto"/>
                <w:bottom w:val="none" w:sz="0" w:space="0" w:color="auto"/>
                <w:right w:val="none" w:sz="0" w:space="0" w:color="auto"/>
              </w:divBdr>
              <w:divsChild>
                <w:div w:id="78447051">
                  <w:marLeft w:val="0"/>
                  <w:marRight w:val="0"/>
                  <w:marTop w:val="0"/>
                  <w:marBottom w:val="0"/>
                  <w:divBdr>
                    <w:top w:val="none" w:sz="0" w:space="0" w:color="auto"/>
                    <w:left w:val="none" w:sz="0" w:space="0" w:color="auto"/>
                    <w:bottom w:val="none" w:sz="0" w:space="0" w:color="auto"/>
                    <w:right w:val="none" w:sz="0" w:space="0" w:color="auto"/>
                  </w:divBdr>
                  <w:divsChild>
                    <w:div w:id="78447074">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78447117">
                              <w:marLeft w:val="0"/>
                              <w:marRight w:val="0"/>
                              <w:marTop w:val="0"/>
                              <w:marBottom w:val="0"/>
                              <w:divBdr>
                                <w:top w:val="none" w:sz="0" w:space="0" w:color="auto"/>
                                <w:left w:val="none" w:sz="0" w:space="0" w:color="auto"/>
                                <w:bottom w:val="none" w:sz="0" w:space="0" w:color="auto"/>
                                <w:right w:val="none" w:sz="0" w:space="0" w:color="auto"/>
                              </w:divBdr>
                              <w:divsChild>
                                <w:div w:id="78447071">
                                  <w:marLeft w:val="0"/>
                                  <w:marRight w:val="0"/>
                                  <w:marTop w:val="0"/>
                                  <w:marBottom w:val="0"/>
                                  <w:divBdr>
                                    <w:top w:val="none" w:sz="0" w:space="0" w:color="auto"/>
                                    <w:left w:val="none" w:sz="0" w:space="0" w:color="auto"/>
                                    <w:bottom w:val="none" w:sz="0" w:space="0" w:color="auto"/>
                                    <w:right w:val="none" w:sz="0" w:space="0" w:color="auto"/>
                                  </w:divBdr>
                                  <w:divsChild>
                                    <w:div w:id="78447214">
                                      <w:marLeft w:val="0"/>
                                      <w:marRight w:val="0"/>
                                      <w:marTop w:val="0"/>
                                      <w:marBottom w:val="0"/>
                                      <w:divBdr>
                                        <w:top w:val="none" w:sz="0" w:space="0" w:color="auto"/>
                                        <w:left w:val="none" w:sz="0" w:space="0" w:color="auto"/>
                                        <w:bottom w:val="none" w:sz="0" w:space="0" w:color="auto"/>
                                        <w:right w:val="none" w:sz="0" w:space="0" w:color="auto"/>
                                      </w:divBdr>
                                      <w:divsChild>
                                        <w:div w:id="78447113">
                                          <w:marLeft w:val="0"/>
                                          <w:marRight w:val="0"/>
                                          <w:marTop w:val="0"/>
                                          <w:marBottom w:val="0"/>
                                          <w:divBdr>
                                            <w:top w:val="none" w:sz="0" w:space="0" w:color="auto"/>
                                            <w:left w:val="none" w:sz="0" w:space="0" w:color="auto"/>
                                            <w:bottom w:val="none" w:sz="0" w:space="0" w:color="auto"/>
                                            <w:right w:val="none" w:sz="0" w:space="0" w:color="auto"/>
                                          </w:divBdr>
                                          <w:divsChild>
                                            <w:div w:id="78447040">
                                              <w:marLeft w:val="0"/>
                                              <w:marRight w:val="0"/>
                                              <w:marTop w:val="0"/>
                                              <w:marBottom w:val="0"/>
                                              <w:divBdr>
                                                <w:top w:val="none" w:sz="0" w:space="0" w:color="auto"/>
                                                <w:left w:val="none" w:sz="0" w:space="0" w:color="auto"/>
                                                <w:bottom w:val="none" w:sz="0" w:space="0" w:color="auto"/>
                                                <w:right w:val="none" w:sz="0" w:space="0" w:color="auto"/>
                                              </w:divBdr>
                                              <w:divsChild>
                                                <w:div w:id="784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47103">
      <w:marLeft w:val="0"/>
      <w:marRight w:val="0"/>
      <w:marTop w:val="225"/>
      <w:marBottom w:val="225"/>
      <w:divBdr>
        <w:top w:val="none" w:sz="0" w:space="0" w:color="auto"/>
        <w:left w:val="none" w:sz="0" w:space="0" w:color="auto"/>
        <w:bottom w:val="none" w:sz="0" w:space="0" w:color="auto"/>
        <w:right w:val="none" w:sz="0" w:space="0" w:color="auto"/>
      </w:divBdr>
      <w:divsChild>
        <w:div w:id="78447049">
          <w:marLeft w:val="0"/>
          <w:marRight w:val="0"/>
          <w:marTop w:val="0"/>
          <w:marBottom w:val="0"/>
          <w:divBdr>
            <w:top w:val="none" w:sz="0" w:space="0" w:color="auto"/>
            <w:left w:val="none" w:sz="0" w:space="0" w:color="auto"/>
            <w:bottom w:val="none" w:sz="0" w:space="0" w:color="auto"/>
            <w:right w:val="none" w:sz="0" w:space="0" w:color="auto"/>
          </w:divBdr>
        </w:div>
      </w:divsChild>
    </w:div>
    <w:div w:id="78447115">
      <w:marLeft w:val="0"/>
      <w:marRight w:val="0"/>
      <w:marTop w:val="0"/>
      <w:marBottom w:val="0"/>
      <w:divBdr>
        <w:top w:val="none" w:sz="0" w:space="0" w:color="auto"/>
        <w:left w:val="none" w:sz="0" w:space="0" w:color="auto"/>
        <w:bottom w:val="none" w:sz="0" w:space="0" w:color="auto"/>
        <w:right w:val="none" w:sz="0" w:space="0" w:color="auto"/>
      </w:divBdr>
      <w:divsChild>
        <w:div w:id="78447090">
          <w:marLeft w:val="0"/>
          <w:marRight w:val="0"/>
          <w:marTop w:val="0"/>
          <w:marBottom w:val="0"/>
          <w:divBdr>
            <w:top w:val="none" w:sz="0" w:space="0" w:color="auto"/>
            <w:left w:val="none" w:sz="0" w:space="0" w:color="auto"/>
            <w:bottom w:val="none" w:sz="0" w:space="0" w:color="auto"/>
            <w:right w:val="none" w:sz="0" w:space="0" w:color="auto"/>
          </w:divBdr>
          <w:divsChild>
            <w:div w:id="78447054">
              <w:marLeft w:val="0"/>
              <w:marRight w:val="0"/>
              <w:marTop w:val="0"/>
              <w:marBottom w:val="150"/>
              <w:divBdr>
                <w:top w:val="none" w:sz="0" w:space="0" w:color="auto"/>
                <w:left w:val="none" w:sz="0" w:space="0" w:color="auto"/>
                <w:bottom w:val="none" w:sz="0" w:space="0" w:color="auto"/>
                <w:right w:val="none" w:sz="0" w:space="0" w:color="auto"/>
              </w:divBdr>
              <w:divsChild>
                <w:div w:id="78447141">
                  <w:marLeft w:val="0"/>
                  <w:marRight w:val="0"/>
                  <w:marTop w:val="0"/>
                  <w:marBottom w:val="0"/>
                  <w:divBdr>
                    <w:top w:val="none" w:sz="0" w:space="0" w:color="auto"/>
                    <w:left w:val="none" w:sz="0" w:space="0" w:color="auto"/>
                    <w:bottom w:val="none" w:sz="0" w:space="0" w:color="auto"/>
                    <w:right w:val="none" w:sz="0" w:space="0" w:color="auto"/>
                  </w:divBdr>
                </w:div>
                <w:div w:id="78447206">
                  <w:marLeft w:val="0"/>
                  <w:marRight w:val="0"/>
                  <w:marTop w:val="0"/>
                  <w:marBottom w:val="0"/>
                  <w:divBdr>
                    <w:top w:val="none" w:sz="0" w:space="0" w:color="auto"/>
                    <w:left w:val="none" w:sz="0" w:space="0" w:color="auto"/>
                    <w:bottom w:val="none" w:sz="0" w:space="0" w:color="auto"/>
                    <w:right w:val="none" w:sz="0" w:space="0" w:color="auto"/>
                  </w:divBdr>
                </w:div>
              </w:divsChild>
            </w:div>
            <w:div w:id="78447072">
              <w:marLeft w:val="300"/>
              <w:marRight w:val="0"/>
              <w:marTop w:val="270"/>
              <w:marBottom w:val="0"/>
              <w:divBdr>
                <w:top w:val="none" w:sz="0" w:space="0" w:color="auto"/>
                <w:left w:val="none" w:sz="0" w:space="0" w:color="auto"/>
                <w:bottom w:val="none" w:sz="0" w:space="0" w:color="auto"/>
                <w:right w:val="none" w:sz="0" w:space="0" w:color="auto"/>
              </w:divBdr>
              <w:divsChild>
                <w:div w:id="78447062">
                  <w:marLeft w:val="4875"/>
                  <w:marRight w:val="0"/>
                  <w:marTop w:val="75"/>
                  <w:marBottom w:val="0"/>
                  <w:divBdr>
                    <w:top w:val="none" w:sz="0" w:space="0" w:color="auto"/>
                    <w:left w:val="none" w:sz="0" w:space="0" w:color="auto"/>
                    <w:bottom w:val="none" w:sz="0" w:space="0" w:color="auto"/>
                    <w:right w:val="none" w:sz="0" w:space="0" w:color="auto"/>
                  </w:divBdr>
                </w:div>
              </w:divsChild>
            </w:div>
            <w:div w:id="78447112">
              <w:marLeft w:val="240"/>
              <w:marRight w:val="0"/>
              <w:marTop w:val="0"/>
              <w:marBottom w:val="0"/>
              <w:divBdr>
                <w:top w:val="none" w:sz="0" w:space="0" w:color="auto"/>
                <w:left w:val="none" w:sz="0" w:space="0" w:color="auto"/>
                <w:bottom w:val="none" w:sz="0" w:space="0" w:color="auto"/>
                <w:right w:val="none" w:sz="0" w:space="0" w:color="auto"/>
              </w:divBdr>
              <w:divsChild>
                <w:div w:id="78447203">
                  <w:marLeft w:val="0"/>
                  <w:marRight w:val="0"/>
                  <w:marTop w:val="0"/>
                  <w:marBottom w:val="0"/>
                  <w:divBdr>
                    <w:top w:val="none" w:sz="0" w:space="0" w:color="auto"/>
                    <w:left w:val="none" w:sz="0" w:space="0" w:color="auto"/>
                    <w:bottom w:val="none" w:sz="0" w:space="0" w:color="auto"/>
                    <w:right w:val="none" w:sz="0" w:space="0" w:color="auto"/>
                  </w:divBdr>
                  <w:divsChild>
                    <w:div w:id="78447068">
                      <w:marLeft w:val="0"/>
                      <w:marRight w:val="0"/>
                      <w:marTop w:val="0"/>
                      <w:marBottom w:val="0"/>
                      <w:divBdr>
                        <w:top w:val="none" w:sz="0" w:space="0" w:color="auto"/>
                        <w:left w:val="none" w:sz="0" w:space="0" w:color="auto"/>
                        <w:bottom w:val="none" w:sz="0" w:space="0" w:color="auto"/>
                        <w:right w:val="none" w:sz="0" w:space="0" w:color="auto"/>
                      </w:divBdr>
                      <w:divsChild>
                        <w:div w:id="784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147">
              <w:marLeft w:val="0"/>
              <w:marRight w:val="0"/>
              <w:marTop w:val="0"/>
              <w:marBottom w:val="150"/>
              <w:divBdr>
                <w:top w:val="single" w:sz="2" w:space="0" w:color="808080"/>
                <w:left w:val="single" w:sz="2" w:space="0" w:color="808080"/>
                <w:bottom w:val="single" w:sz="2" w:space="0" w:color="808080"/>
                <w:right w:val="single" w:sz="2" w:space="0" w:color="808080"/>
              </w:divBdr>
              <w:divsChild>
                <w:div w:id="78447107">
                  <w:marLeft w:val="0"/>
                  <w:marRight w:val="0"/>
                  <w:marTop w:val="0"/>
                  <w:marBottom w:val="0"/>
                  <w:divBdr>
                    <w:top w:val="none" w:sz="0" w:space="0" w:color="auto"/>
                    <w:left w:val="none" w:sz="0" w:space="0" w:color="auto"/>
                    <w:bottom w:val="none" w:sz="0" w:space="0" w:color="auto"/>
                    <w:right w:val="none" w:sz="0" w:space="0" w:color="auto"/>
                  </w:divBdr>
                  <w:divsChild>
                    <w:div w:id="78447048">
                      <w:marLeft w:val="240"/>
                      <w:marRight w:val="0"/>
                      <w:marTop w:val="270"/>
                      <w:marBottom w:val="0"/>
                      <w:divBdr>
                        <w:top w:val="none" w:sz="0" w:space="0" w:color="auto"/>
                        <w:left w:val="none" w:sz="0" w:space="0" w:color="auto"/>
                        <w:bottom w:val="none" w:sz="0" w:space="0" w:color="auto"/>
                        <w:right w:val="none" w:sz="0" w:space="0" w:color="auto"/>
                      </w:divBdr>
                      <w:divsChild>
                        <w:div w:id="78447174">
                          <w:marLeft w:val="0"/>
                          <w:marRight w:val="0"/>
                          <w:marTop w:val="0"/>
                          <w:marBottom w:val="0"/>
                          <w:divBdr>
                            <w:top w:val="none" w:sz="0" w:space="0" w:color="auto"/>
                            <w:left w:val="none" w:sz="0" w:space="0" w:color="auto"/>
                            <w:bottom w:val="none" w:sz="0" w:space="0" w:color="auto"/>
                            <w:right w:val="none" w:sz="0" w:space="0" w:color="auto"/>
                          </w:divBdr>
                          <w:divsChild>
                            <w:div w:id="78447057">
                              <w:marLeft w:val="0"/>
                              <w:marRight w:val="0"/>
                              <w:marTop w:val="0"/>
                              <w:marBottom w:val="0"/>
                              <w:divBdr>
                                <w:top w:val="none" w:sz="0" w:space="0" w:color="auto"/>
                                <w:left w:val="none" w:sz="0" w:space="0" w:color="auto"/>
                                <w:bottom w:val="none" w:sz="0" w:space="0" w:color="auto"/>
                                <w:right w:val="none" w:sz="0" w:space="0" w:color="auto"/>
                              </w:divBdr>
                            </w:div>
                            <w:div w:id="784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7198">
              <w:marLeft w:val="0"/>
              <w:marRight w:val="0"/>
              <w:marTop w:val="0"/>
              <w:marBottom w:val="0"/>
              <w:divBdr>
                <w:top w:val="none" w:sz="0" w:space="0" w:color="auto"/>
                <w:left w:val="none" w:sz="0" w:space="0" w:color="auto"/>
                <w:bottom w:val="none" w:sz="0" w:space="0" w:color="auto"/>
                <w:right w:val="none" w:sz="0" w:space="0" w:color="auto"/>
              </w:divBdr>
              <w:divsChild>
                <w:div w:id="784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120">
      <w:marLeft w:val="0"/>
      <w:marRight w:val="0"/>
      <w:marTop w:val="0"/>
      <w:marBottom w:val="0"/>
      <w:divBdr>
        <w:top w:val="none" w:sz="0" w:space="0" w:color="auto"/>
        <w:left w:val="none" w:sz="0" w:space="0" w:color="auto"/>
        <w:bottom w:val="none" w:sz="0" w:space="0" w:color="auto"/>
        <w:right w:val="none" w:sz="0" w:space="0" w:color="auto"/>
      </w:divBdr>
      <w:divsChild>
        <w:div w:id="78447143">
          <w:marLeft w:val="0"/>
          <w:marRight w:val="0"/>
          <w:marTop w:val="0"/>
          <w:marBottom w:val="0"/>
          <w:divBdr>
            <w:top w:val="none" w:sz="0" w:space="0" w:color="auto"/>
            <w:left w:val="none" w:sz="0" w:space="0" w:color="auto"/>
            <w:bottom w:val="none" w:sz="0" w:space="0" w:color="auto"/>
            <w:right w:val="none" w:sz="0" w:space="0" w:color="auto"/>
          </w:divBdr>
          <w:divsChild>
            <w:div w:id="78447219">
              <w:marLeft w:val="0"/>
              <w:marRight w:val="0"/>
              <w:marTop w:val="0"/>
              <w:marBottom w:val="0"/>
              <w:divBdr>
                <w:top w:val="none" w:sz="0" w:space="0" w:color="auto"/>
                <w:left w:val="none" w:sz="0" w:space="0" w:color="auto"/>
                <w:bottom w:val="none" w:sz="0" w:space="0" w:color="auto"/>
                <w:right w:val="none" w:sz="0" w:space="0" w:color="auto"/>
              </w:divBdr>
              <w:divsChild>
                <w:div w:id="78447041">
                  <w:marLeft w:val="0"/>
                  <w:marRight w:val="0"/>
                  <w:marTop w:val="0"/>
                  <w:marBottom w:val="0"/>
                  <w:divBdr>
                    <w:top w:val="none" w:sz="0" w:space="0" w:color="auto"/>
                    <w:left w:val="none" w:sz="0" w:space="0" w:color="auto"/>
                    <w:bottom w:val="none" w:sz="0" w:space="0" w:color="auto"/>
                    <w:right w:val="none" w:sz="0" w:space="0" w:color="auto"/>
                  </w:divBdr>
                  <w:divsChild>
                    <w:div w:id="78447173">
                      <w:marLeft w:val="0"/>
                      <w:marRight w:val="0"/>
                      <w:marTop w:val="0"/>
                      <w:marBottom w:val="0"/>
                      <w:divBdr>
                        <w:top w:val="none" w:sz="0" w:space="0" w:color="auto"/>
                        <w:left w:val="none" w:sz="0" w:space="0" w:color="auto"/>
                        <w:bottom w:val="none" w:sz="0" w:space="0" w:color="auto"/>
                        <w:right w:val="none" w:sz="0" w:space="0" w:color="auto"/>
                      </w:divBdr>
                      <w:divsChild>
                        <w:div w:id="78447098">
                          <w:marLeft w:val="0"/>
                          <w:marRight w:val="0"/>
                          <w:marTop w:val="0"/>
                          <w:marBottom w:val="0"/>
                          <w:divBdr>
                            <w:top w:val="none" w:sz="0" w:space="0" w:color="auto"/>
                            <w:left w:val="none" w:sz="0" w:space="0" w:color="auto"/>
                            <w:bottom w:val="none" w:sz="0" w:space="0" w:color="auto"/>
                            <w:right w:val="none" w:sz="0" w:space="0" w:color="auto"/>
                          </w:divBdr>
                          <w:divsChild>
                            <w:div w:id="78447184">
                              <w:marLeft w:val="0"/>
                              <w:marRight w:val="0"/>
                              <w:marTop w:val="0"/>
                              <w:marBottom w:val="0"/>
                              <w:divBdr>
                                <w:top w:val="none" w:sz="0" w:space="0" w:color="auto"/>
                                <w:left w:val="none" w:sz="0" w:space="0" w:color="auto"/>
                                <w:bottom w:val="none" w:sz="0" w:space="0" w:color="auto"/>
                                <w:right w:val="none" w:sz="0" w:space="0" w:color="auto"/>
                              </w:divBdr>
                              <w:divsChild>
                                <w:div w:id="784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7128">
      <w:marLeft w:val="0"/>
      <w:marRight w:val="0"/>
      <w:marTop w:val="0"/>
      <w:marBottom w:val="0"/>
      <w:divBdr>
        <w:top w:val="none" w:sz="0" w:space="0" w:color="auto"/>
        <w:left w:val="none" w:sz="0" w:space="0" w:color="auto"/>
        <w:bottom w:val="none" w:sz="0" w:space="0" w:color="auto"/>
        <w:right w:val="none" w:sz="0" w:space="0" w:color="auto"/>
      </w:divBdr>
      <w:divsChild>
        <w:div w:id="78447155">
          <w:marLeft w:val="0"/>
          <w:marRight w:val="0"/>
          <w:marTop w:val="0"/>
          <w:marBottom w:val="0"/>
          <w:divBdr>
            <w:top w:val="none" w:sz="0" w:space="0" w:color="auto"/>
            <w:left w:val="none" w:sz="0" w:space="0" w:color="auto"/>
            <w:bottom w:val="none" w:sz="0" w:space="0" w:color="auto"/>
            <w:right w:val="none" w:sz="0" w:space="0" w:color="auto"/>
          </w:divBdr>
          <w:divsChild>
            <w:div w:id="78447045">
              <w:marLeft w:val="0"/>
              <w:marRight w:val="0"/>
              <w:marTop w:val="0"/>
              <w:marBottom w:val="0"/>
              <w:divBdr>
                <w:top w:val="none" w:sz="0" w:space="0" w:color="auto"/>
                <w:left w:val="none" w:sz="0" w:space="0" w:color="auto"/>
                <w:bottom w:val="none" w:sz="0" w:space="0" w:color="auto"/>
                <w:right w:val="none" w:sz="0" w:space="0" w:color="auto"/>
              </w:divBdr>
              <w:divsChild>
                <w:div w:id="78447121">
                  <w:marLeft w:val="0"/>
                  <w:marRight w:val="0"/>
                  <w:marTop w:val="0"/>
                  <w:marBottom w:val="0"/>
                  <w:divBdr>
                    <w:top w:val="none" w:sz="0" w:space="0" w:color="auto"/>
                    <w:left w:val="none" w:sz="0" w:space="0" w:color="auto"/>
                    <w:bottom w:val="none" w:sz="0" w:space="0" w:color="auto"/>
                    <w:right w:val="none" w:sz="0" w:space="0" w:color="auto"/>
                  </w:divBdr>
                  <w:divsChild>
                    <w:div w:id="78447218">
                      <w:marLeft w:val="0"/>
                      <w:marRight w:val="0"/>
                      <w:marTop w:val="0"/>
                      <w:marBottom w:val="0"/>
                      <w:divBdr>
                        <w:top w:val="none" w:sz="0" w:space="0" w:color="auto"/>
                        <w:left w:val="none" w:sz="0" w:space="0" w:color="auto"/>
                        <w:bottom w:val="none" w:sz="0" w:space="0" w:color="auto"/>
                        <w:right w:val="none" w:sz="0" w:space="0" w:color="auto"/>
                      </w:divBdr>
                      <w:divsChild>
                        <w:div w:id="78447199">
                          <w:marLeft w:val="0"/>
                          <w:marRight w:val="0"/>
                          <w:marTop w:val="0"/>
                          <w:marBottom w:val="0"/>
                          <w:divBdr>
                            <w:top w:val="none" w:sz="0" w:space="0" w:color="auto"/>
                            <w:left w:val="none" w:sz="0" w:space="0" w:color="auto"/>
                            <w:bottom w:val="none" w:sz="0" w:space="0" w:color="auto"/>
                            <w:right w:val="none" w:sz="0" w:space="0" w:color="auto"/>
                          </w:divBdr>
                          <w:divsChild>
                            <w:div w:id="78447109">
                              <w:marLeft w:val="0"/>
                              <w:marRight w:val="0"/>
                              <w:marTop w:val="0"/>
                              <w:marBottom w:val="0"/>
                              <w:divBdr>
                                <w:top w:val="none" w:sz="0" w:space="0" w:color="auto"/>
                                <w:left w:val="none" w:sz="0" w:space="0" w:color="auto"/>
                                <w:bottom w:val="none" w:sz="0" w:space="0" w:color="auto"/>
                                <w:right w:val="none" w:sz="0" w:space="0" w:color="auto"/>
                              </w:divBdr>
                              <w:divsChild>
                                <w:div w:id="78447084">
                                  <w:marLeft w:val="0"/>
                                  <w:marRight w:val="0"/>
                                  <w:marTop w:val="0"/>
                                  <w:marBottom w:val="0"/>
                                  <w:divBdr>
                                    <w:top w:val="none" w:sz="0" w:space="0" w:color="auto"/>
                                    <w:left w:val="none" w:sz="0" w:space="0" w:color="auto"/>
                                    <w:bottom w:val="none" w:sz="0" w:space="0" w:color="auto"/>
                                    <w:right w:val="none" w:sz="0" w:space="0" w:color="auto"/>
                                  </w:divBdr>
                                  <w:divsChild>
                                    <w:div w:id="78447162">
                                      <w:marLeft w:val="0"/>
                                      <w:marRight w:val="0"/>
                                      <w:marTop w:val="0"/>
                                      <w:marBottom w:val="0"/>
                                      <w:divBdr>
                                        <w:top w:val="none" w:sz="0" w:space="0" w:color="auto"/>
                                        <w:left w:val="none" w:sz="0" w:space="0" w:color="auto"/>
                                        <w:bottom w:val="none" w:sz="0" w:space="0" w:color="auto"/>
                                        <w:right w:val="none" w:sz="0" w:space="0" w:color="auto"/>
                                      </w:divBdr>
                                      <w:divsChild>
                                        <w:div w:id="78447201">
                                          <w:marLeft w:val="0"/>
                                          <w:marRight w:val="0"/>
                                          <w:marTop w:val="0"/>
                                          <w:marBottom w:val="0"/>
                                          <w:divBdr>
                                            <w:top w:val="none" w:sz="0" w:space="0" w:color="auto"/>
                                            <w:left w:val="none" w:sz="0" w:space="0" w:color="auto"/>
                                            <w:bottom w:val="none" w:sz="0" w:space="0" w:color="auto"/>
                                            <w:right w:val="none" w:sz="0" w:space="0" w:color="auto"/>
                                          </w:divBdr>
                                          <w:divsChild>
                                            <w:div w:id="78447047">
                                              <w:marLeft w:val="0"/>
                                              <w:marRight w:val="0"/>
                                              <w:marTop w:val="0"/>
                                              <w:marBottom w:val="0"/>
                                              <w:divBdr>
                                                <w:top w:val="none" w:sz="0" w:space="0" w:color="auto"/>
                                                <w:left w:val="none" w:sz="0" w:space="0" w:color="auto"/>
                                                <w:bottom w:val="none" w:sz="0" w:space="0" w:color="auto"/>
                                                <w:right w:val="none" w:sz="0" w:space="0" w:color="auto"/>
                                              </w:divBdr>
                                              <w:divsChild>
                                                <w:div w:id="78447180">
                                                  <w:marLeft w:val="0"/>
                                                  <w:marRight w:val="0"/>
                                                  <w:marTop w:val="0"/>
                                                  <w:marBottom w:val="0"/>
                                                  <w:divBdr>
                                                    <w:top w:val="none" w:sz="0" w:space="0" w:color="auto"/>
                                                    <w:left w:val="none" w:sz="0" w:space="0" w:color="auto"/>
                                                    <w:bottom w:val="none" w:sz="0" w:space="0" w:color="auto"/>
                                                    <w:right w:val="none" w:sz="0" w:space="0" w:color="auto"/>
                                                  </w:divBdr>
                                                  <w:divsChild>
                                                    <w:div w:id="78447116">
                                                      <w:marLeft w:val="0"/>
                                                      <w:marRight w:val="0"/>
                                                      <w:marTop w:val="0"/>
                                                      <w:marBottom w:val="0"/>
                                                      <w:divBdr>
                                                        <w:top w:val="none" w:sz="0" w:space="0" w:color="auto"/>
                                                        <w:left w:val="none" w:sz="0" w:space="0" w:color="auto"/>
                                                        <w:bottom w:val="none" w:sz="0" w:space="0" w:color="auto"/>
                                                        <w:right w:val="none" w:sz="0" w:space="0" w:color="auto"/>
                                                      </w:divBdr>
                                                      <w:divsChild>
                                                        <w:div w:id="78447212">
                                                          <w:marLeft w:val="0"/>
                                                          <w:marRight w:val="0"/>
                                                          <w:marTop w:val="0"/>
                                                          <w:marBottom w:val="501"/>
                                                          <w:divBdr>
                                                            <w:top w:val="none" w:sz="0" w:space="0" w:color="auto"/>
                                                            <w:left w:val="none" w:sz="0" w:space="0" w:color="auto"/>
                                                            <w:bottom w:val="none" w:sz="0" w:space="0" w:color="auto"/>
                                                            <w:right w:val="none" w:sz="0" w:space="0" w:color="auto"/>
                                                          </w:divBdr>
                                                          <w:divsChild>
                                                            <w:div w:id="78447104">
                                                              <w:marLeft w:val="0"/>
                                                              <w:marRight w:val="0"/>
                                                              <w:marTop w:val="0"/>
                                                              <w:marBottom w:val="0"/>
                                                              <w:divBdr>
                                                                <w:top w:val="none" w:sz="0" w:space="0" w:color="auto"/>
                                                                <w:left w:val="none" w:sz="0" w:space="0" w:color="auto"/>
                                                                <w:bottom w:val="none" w:sz="0" w:space="0" w:color="auto"/>
                                                                <w:right w:val="none" w:sz="0" w:space="0" w:color="auto"/>
                                                              </w:divBdr>
                                                              <w:divsChild>
                                                                <w:div w:id="78447220">
                                                                  <w:marLeft w:val="0"/>
                                                                  <w:marRight w:val="0"/>
                                                                  <w:marTop w:val="0"/>
                                                                  <w:marBottom w:val="0"/>
                                                                  <w:divBdr>
                                                                    <w:top w:val="none" w:sz="0" w:space="0" w:color="auto"/>
                                                                    <w:left w:val="none" w:sz="0" w:space="0" w:color="auto"/>
                                                                    <w:bottom w:val="none" w:sz="0" w:space="0" w:color="auto"/>
                                                                    <w:right w:val="none" w:sz="0" w:space="0" w:color="auto"/>
                                                                  </w:divBdr>
                                                                  <w:divsChild>
                                                                    <w:div w:id="78447092">
                                                                      <w:marLeft w:val="0"/>
                                                                      <w:marRight w:val="0"/>
                                                                      <w:marTop w:val="0"/>
                                                                      <w:marBottom w:val="0"/>
                                                                      <w:divBdr>
                                                                        <w:top w:val="none" w:sz="0" w:space="0" w:color="auto"/>
                                                                        <w:left w:val="none" w:sz="0" w:space="0" w:color="auto"/>
                                                                        <w:bottom w:val="none" w:sz="0" w:space="0" w:color="auto"/>
                                                                        <w:right w:val="none" w:sz="0" w:space="0" w:color="auto"/>
                                                                      </w:divBdr>
                                                                      <w:divsChild>
                                                                        <w:div w:id="78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7133">
      <w:marLeft w:val="0"/>
      <w:marRight w:val="0"/>
      <w:marTop w:val="0"/>
      <w:marBottom w:val="0"/>
      <w:divBdr>
        <w:top w:val="none" w:sz="0" w:space="0" w:color="auto"/>
        <w:left w:val="none" w:sz="0" w:space="0" w:color="auto"/>
        <w:bottom w:val="none" w:sz="0" w:space="0" w:color="auto"/>
        <w:right w:val="none" w:sz="0" w:space="0" w:color="auto"/>
      </w:divBdr>
      <w:divsChild>
        <w:div w:id="78447066">
          <w:marLeft w:val="0"/>
          <w:marRight w:val="0"/>
          <w:marTop w:val="0"/>
          <w:marBottom w:val="0"/>
          <w:divBdr>
            <w:top w:val="single" w:sz="4" w:space="0" w:color="8896BE"/>
            <w:left w:val="none" w:sz="0" w:space="0" w:color="auto"/>
            <w:bottom w:val="none" w:sz="0" w:space="0" w:color="auto"/>
            <w:right w:val="none" w:sz="0" w:space="0" w:color="auto"/>
          </w:divBdr>
          <w:divsChild>
            <w:div w:id="78447182">
              <w:marLeft w:val="0"/>
              <w:marRight w:val="0"/>
              <w:marTop w:val="0"/>
              <w:marBottom w:val="0"/>
              <w:divBdr>
                <w:top w:val="none" w:sz="0" w:space="0" w:color="auto"/>
                <w:left w:val="none" w:sz="0" w:space="0" w:color="auto"/>
                <w:bottom w:val="none" w:sz="0" w:space="0" w:color="auto"/>
                <w:right w:val="none" w:sz="0" w:space="0" w:color="auto"/>
              </w:divBdr>
              <w:divsChild>
                <w:div w:id="78447179">
                  <w:marLeft w:val="376"/>
                  <w:marRight w:val="376"/>
                  <w:marTop w:val="0"/>
                  <w:marBottom w:val="0"/>
                  <w:divBdr>
                    <w:top w:val="none" w:sz="0" w:space="0" w:color="auto"/>
                    <w:left w:val="none" w:sz="0" w:space="0" w:color="auto"/>
                    <w:bottom w:val="none" w:sz="0" w:space="0" w:color="auto"/>
                    <w:right w:val="none" w:sz="0" w:space="0" w:color="auto"/>
                  </w:divBdr>
                  <w:divsChild>
                    <w:div w:id="78447126">
                      <w:marLeft w:val="0"/>
                      <w:marRight w:val="0"/>
                      <w:marTop w:val="0"/>
                      <w:marBottom w:val="0"/>
                      <w:divBdr>
                        <w:top w:val="none" w:sz="0" w:space="0" w:color="auto"/>
                        <w:left w:val="none" w:sz="0" w:space="0" w:color="auto"/>
                        <w:bottom w:val="none" w:sz="0" w:space="0" w:color="auto"/>
                        <w:right w:val="none" w:sz="0" w:space="0" w:color="auto"/>
                      </w:divBdr>
                      <w:divsChild>
                        <w:div w:id="78447165">
                          <w:marLeft w:val="0"/>
                          <w:marRight w:val="0"/>
                          <w:marTop w:val="0"/>
                          <w:marBottom w:val="0"/>
                          <w:divBdr>
                            <w:top w:val="none" w:sz="0" w:space="0" w:color="auto"/>
                            <w:left w:val="none" w:sz="0" w:space="0" w:color="auto"/>
                            <w:bottom w:val="none" w:sz="0" w:space="0" w:color="auto"/>
                            <w:right w:val="none" w:sz="0" w:space="0" w:color="auto"/>
                          </w:divBdr>
                          <w:divsChild>
                            <w:div w:id="784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7135">
      <w:marLeft w:val="0"/>
      <w:marRight w:val="0"/>
      <w:marTop w:val="0"/>
      <w:marBottom w:val="0"/>
      <w:divBdr>
        <w:top w:val="none" w:sz="0" w:space="0" w:color="auto"/>
        <w:left w:val="none" w:sz="0" w:space="0" w:color="auto"/>
        <w:bottom w:val="none" w:sz="0" w:space="0" w:color="auto"/>
        <w:right w:val="none" w:sz="0" w:space="0" w:color="auto"/>
      </w:divBdr>
    </w:div>
    <w:div w:id="78447142">
      <w:marLeft w:val="0"/>
      <w:marRight w:val="0"/>
      <w:marTop w:val="0"/>
      <w:marBottom w:val="0"/>
      <w:divBdr>
        <w:top w:val="none" w:sz="0" w:space="0" w:color="auto"/>
        <w:left w:val="none" w:sz="0" w:space="0" w:color="auto"/>
        <w:bottom w:val="none" w:sz="0" w:space="0" w:color="auto"/>
        <w:right w:val="none" w:sz="0" w:space="0" w:color="auto"/>
      </w:divBdr>
    </w:div>
    <w:div w:id="78447145">
      <w:marLeft w:val="0"/>
      <w:marRight w:val="0"/>
      <w:marTop w:val="0"/>
      <w:marBottom w:val="0"/>
      <w:divBdr>
        <w:top w:val="none" w:sz="0" w:space="0" w:color="auto"/>
        <w:left w:val="none" w:sz="0" w:space="0" w:color="auto"/>
        <w:bottom w:val="none" w:sz="0" w:space="0" w:color="auto"/>
        <w:right w:val="none" w:sz="0" w:space="0" w:color="auto"/>
      </w:divBdr>
    </w:div>
    <w:div w:id="78447163">
      <w:marLeft w:val="0"/>
      <w:marRight w:val="0"/>
      <w:marTop w:val="0"/>
      <w:marBottom w:val="0"/>
      <w:divBdr>
        <w:top w:val="none" w:sz="0" w:space="0" w:color="auto"/>
        <w:left w:val="none" w:sz="0" w:space="0" w:color="auto"/>
        <w:bottom w:val="none" w:sz="0" w:space="0" w:color="auto"/>
        <w:right w:val="none" w:sz="0" w:space="0" w:color="auto"/>
      </w:divBdr>
    </w:div>
    <w:div w:id="78447164">
      <w:marLeft w:val="150"/>
      <w:marRight w:val="150"/>
      <w:marTop w:val="0"/>
      <w:marBottom w:val="0"/>
      <w:divBdr>
        <w:top w:val="none" w:sz="0" w:space="0" w:color="auto"/>
        <w:left w:val="none" w:sz="0" w:space="0" w:color="auto"/>
        <w:bottom w:val="none" w:sz="0" w:space="0" w:color="auto"/>
        <w:right w:val="none" w:sz="0" w:space="0" w:color="auto"/>
      </w:divBdr>
      <w:divsChild>
        <w:div w:id="78447208">
          <w:marLeft w:val="0"/>
          <w:marRight w:val="0"/>
          <w:marTop w:val="0"/>
          <w:marBottom w:val="0"/>
          <w:divBdr>
            <w:top w:val="none" w:sz="0" w:space="0" w:color="auto"/>
            <w:left w:val="none" w:sz="0" w:space="0" w:color="auto"/>
            <w:bottom w:val="none" w:sz="0" w:space="0" w:color="auto"/>
            <w:right w:val="none" w:sz="0" w:space="0" w:color="auto"/>
          </w:divBdr>
        </w:div>
      </w:divsChild>
    </w:div>
    <w:div w:id="78447166">
      <w:marLeft w:val="0"/>
      <w:marRight w:val="0"/>
      <w:marTop w:val="225"/>
      <w:marBottom w:val="225"/>
      <w:divBdr>
        <w:top w:val="none" w:sz="0" w:space="0" w:color="auto"/>
        <w:left w:val="none" w:sz="0" w:space="0" w:color="auto"/>
        <w:bottom w:val="none" w:sz="0" w:space="0" w:color="auto"/>
        <w:right w:val="none" w:sz="0" w:space="0" w:color="auto"/>
      </w:divBdr>
      <w:divsChild>
        <w:div w:id="78447102">
          <w:marLeft w:val="0"/>
          <w:marRight w:val="0"/>
          <w:marTop w:val="0"/>
          <w:marBottom w:val="0"/>
          <w:divBdr>
            <w:top w:val="none" w:sz="0" w:space="0" w:color="auto"/>
            <w:left w:val="none" w:sz="0" w:space="0" w:color="auto"/>
            <w:bottom w:val="none" w:sz="0" w:space="0" w:color="auto"/>
            <w:right w:val="none" w:sz="0" w:space="0" w:color="auto"/>
          </w:divBdr>
        </w:div>
      </w:divsChild>
    </w:div>
    <w:div w:id="78447168">
      <w:marLeft w:val="0"/>
      <w:marRight w:val="0"/>
      <w:marTop w:val="0"/>
      <w:marBottom w:val="0"/>
      <w:divBdr>
        <w:top w:val="none" w:sz="0" w:space="0" w:color="auto"/>
        <w:left w:val="none" w:sz="0" w:space="0" w:color="auto"/>
        <w:bottom w:val="none" w:sz="0" w:space="0" w:color="auto"/>
        <w:right w:val="none" w:sz="0" w:space="0" w:color="auto"/>
      </w:divBdr>
    </w:div>
    <w:div w:id="78447169">
      <w:marLeft w:val="0"/>
      <w:marRight w:val="0"/>
      <w:marTop w:val="0"/>
      <w:marBottom w:val="0"/>
      <w:divBdr>
        <w:top w:val="none" w:sz="0" w:space="0" w:color="auto"/>
        <w:left w:val="none" w:sz="0" w:space="0" w:color="auto"/>
        <w:bottom w:val="none" w:sz="0" w:space="0" w:color="auto"/>
        <w:right w:val="none" w:sz="0" w:space="0" w:color="auto"/>
      </w:divBdr>
    </w:div>
    <w:div w:id="78447176">
      <w:marLeft w:val="150"/>
      <w:marRight w:val="150"/>
      <w:marTop w:val="0"/>
      <w:marBottom w:val="0"/>
      <w:divBdr>
        <w:top w:val="none" w:sz="0" w:space="0" w:color="auto"/>
        <w:left w:val="none" w:sz="0" w:space="0" w:color="auto"/>
        <w:bottom w:val="none" w:sz="0" w:space="0" w:color="auto"/>
        <w:right w:val="none" w:sz="0" w:space="0" w:color="auto"/>
      </w:divBdr>
      <w:divsChild>
        <w:div w:id="78447038">
          <w:marLeft w:val="0"/>
          <w:marRight w:val="0"/>
          <w:marTop w:val="0"/>
          <w:marBottom w:val="0"/>
          <w:divBdr>
            <w:top w:val="none" w:sz="0" w:space="0" w:color="auto"/>
            <w:left w:val="none" w:sz="0" w:space="0" w:color="auto"/>
            <w:bottom w:val="none" w:sz="0" w:space="0" w:color="auto"/>
            <w:right w:val="none" w:sz="0" w:space="0" w:color="auto"/>
          </w:divBdr>
        </w:div>
      </w:divsChild>
    </w:div>
    <w:div w:id="78447181">
      <w:marLeft w:val="0"/>
      <w:marRight w:val="0"/>
      <w:marTop w:val="225"/>
      <w:marBottom w:val="225"/>
      <w:divBdr>
        <w:top w:val="none" w:sz="0" w:space="0" w:color="auto"/>
        <w:left w:val="none" w:sz="0" w:space="0" w:color="auto"/>
        <w:bottom w:val="none" w:sz="0" w:space="0" w:color="auto"/>
        <w:right w:val="none" w:sz="0" w:space="0" w:color="auto"/>
      </w:divBdr>
      <w:divsChild>
        <w:div w:id="78447088">
          <w:marLeft w:val="0"/>
          <w:marRight w:val="0"/>
          <w:marTop w:val="0"/>
          <w:marBottom w:val="0"/>
          <w:divBdr>
            <w:top w:val="none" w:sz="0" w:space="0" w:color="auto"/>
            <w:left w:val="none" w:sz="0" w:space="0" w:color="auto"/>
            <w:bottom w:val="none" w:sz="0" w:space="0" w:color="auto"/>
            <w:right w:val="none" w:sz="0" w:space="0" w:color="auto"/>
          </w:divBdr>
        </w:div>
      </w:divsChild>
    </w:div>
    <w:div w:id="78447185">
      <w:marLeft w:val="0"/>
      <w:marRight w:val="0"/>
      <w:marTop w:val="0"/>
      <w:marBottom w:val="0"/>
      <w:divBdr>
        <w:top w:val="none" w:sz="0" w:space="0" w:color="auto"/>
        <w:left w:val="none" w:sz="0" w:space="0" w:color="auto"/>
        <w:bottom w:val="none" w:sz="0" w:space="0" w:color="auto"/>
        <w:right w:val="none" w:sz="0" w:space="0" w:color="auto"/>
      </w:divBdr>
    </w:div>
    <w:div w:id="78447188">
      <w:marLeft w:val="0"/>
      <w:marRight w:val="0"/>
      <w:marTop w:val="0"/>
      <w:marBottom w:val="0"/>
      <w:divBdr>
        <w:top w:val="none" w:sz="0" w:space="0" w:color="auto"/>
        <w:left w:val="none" w:sz="0" w:space="0" w:color="auto"/>
        <w:bottom w:val="none" w:sz="0" w:space="0" w:color="auto"/>
        <w:right w:val="none" w:sz="0" w:space="0" w:color="auto"/>
      </w:divBdr>
      <w:divsChild>
        <w:div w:id="78447146">
          <w:marLeft w:val="0"/>
          <w:marRight w:val="0"/>
          <w:marTop w:val="0"/>
          <w:marBottom w:val="0"/>
          <w:divBdr>
            <w:top w:val="none" w:sz="0" w:space="0" w:color="auto"/>
            <w:left w:val="none" w:sz="0" w:space="0" w:color="auto"/>
            <w:bottom w:val="none" w:sz="0" w:space="0" w:color="auto"/>
            <w:right w:val="none" w:sz="0" w:space="0" w:color="auto"/>
          </w:divBdr>
          <w:divsChild>
            <w:div w:id="78447211">
              <w:marLeft w:val="0"/>
              <w:marRight w:val="0"/>
              <w:marTop w:val="0"/>
              <w:marBottom w:val="0"/>
              <w:divBdr>
                <w:top w:val="none" w:sz="0" w:space="0" w:color="auto"/>
                <w:left w:val="none" w:sz="0" w:space="0" w:color="auto"/>
                <w:bottom w:val="none" w:sz="0" w:space="0" w:color="auto"/>
                <w:right w:val="none" w:sz="0" w:space="0" w:color="auto"/>
              </w:divBdr>
              <w:divsChild>
                <w:div w:id="78447153">
                  <w:marLeft w:val="0"/>
                  <w:marRight w:val="0"/>
                  <w:marTop w:val="0"/>
                  <w:marBottom w:val="0"/>
                  <w:divBdr>
                    <w:top w:val="none" w:sz="0" w:space="0" w:color="auto"/>
                    <w:left w:val="none" w:sz="0" w:space="0" w:color="auto"/>
                    <w:bottom w:val="none" w:sz="0" w:space="0" w:color="auto"/>
                    <w:right w:val="none" w:sz="0" w:space="0" w:color="auto"/>
                  </w:divBdr>
                  <w:divsChild>
                    <w:div w:id="784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7196">
      <w:marLeft w:val="0"/>
      <w:marRight w:val="0"/>
      <w:marTop w:val="0"/>
      <w:marBottom w:val="0"/>
      <w:divBdr>
        <w:top w:val="none" w:sz="0" w:space="0" w:color="auto"/>
        <w:left w:val="none" w:sz="0" w:space="0" w:color="auto"/>
        <w:bottom w:val="none" w:sz="0" w:space="0" w:color="auto"/>
        <w:right w:val="none" w:sz="0" w:space="0" w:color="auto"/>
      </w:divBdr>
      <w:divsChild>
        <w:div w:id="78447222">
          <w:marLeft w:val="0"/>
          <w:marRight w:val="0"/>
          <w:marTop w:val="0"/>
          <w:marBottom w:val="0"/>
          <w:divBdr>
            <w:top w:val="none" w:sz="0" w:space="0" w:color="auto"/>
            <w:left w:val="none" w:sz="0" w:space="0" w:color="auto"/>
            <w:bottom w:val="none" w:sz="0" w:space="0" w:color="auto"/>
            <w:right w:val="none" w:sz="0" w:space="0" w:color="auto"/>
          </w:divBdr>
          <w:divsChild>
            <w:div w:id="78447077">
              <w:marLeft w:val="0"/>
              <w:marRight w:val="0"/>
              <w:marTop w:val="0"/>
              <w:marBottom w:val="0"/>
              <w:divBdr>
                <w:top w:val="none" w:sz="0" w:space="0" w:color="auto"/>
                <w:left w:val="none" w:sz="0" w:space="0" w:color="auto"/>
                <w:bottom w:val="none" w:sz="0" w:space="0" w:color="auto"/>
                <w:right w:val="none" w:sz="0" w:space="0" w:color="auto"/>
              </w:divBdr>
              <w:divsChild>
                <w:div w:id="78447089">
                  <w:marLeft w:val="1920"/>
                  <w:marRight w:val="0"/>
                  <w:marTop w:val="0"/>
                  <w:marBottom w:val="0"/>
                  <w:divBdr>
                    <w:top w:val="none" w:sz="0" w:space="0" w:color="auto"/>
                    <w:left w:val="none" w:sz="0" w:space="0" w:color="auto"/>
                    <w:bottom w:val="none" w:sz="0" w:space="0" w:color="auto"/>
                    <w:right w:val="none" w:sz="0" w:space="0" w:color="auto"/>
                  </w:divBdr>
                  <w:divsChild>
                    <w:div w:id="78447175">
                      <w:marLeft w:val="0"/>
                      <w:marRight w:val="0"/>
                      <w:marTop w:val="0"/>
                      <w:marBottom w:val="0"/>
                      <w:divBdr>
                        <w:top w:val="none" w:sz="0" w:space="0" w:color="auto"/>
                        <w:left w:val="none" w:sz="0" w:space="0" w:color="auto"/>
                        <w:bottom w:val="none" w:sz="0" w:space="0" w:color="auto"/>
                        <w:right w:val="none" w:sz="0" w:space="0" w:color="auto"/>
                      </w:divBdr>
                      <w:divsChild>
                        <w:div w:id="78447125">
                          <w:marLeft w:val="0"/>
                          <w:marRight w:val="0"/>
                          <w:marTop w:val="0"/>
                          <w:marBottom w:val="0"/>
                          <w:divBdr>
                            <w:top w:val="none" w:sz="0" w:space="0" w:color="auto"/>
                            <w:left w:val="none" w:sz="0" w:space="0" w:color="auto"/>
                            <w:bottom w:val="none" w:sz="0" w:space="0" w:color="auto"/>
                            <w:right w:val="none" w:sz="0" w:space="0" w:color="auto"/>
                          </w:divBdr>
                          <w:divsChild>
                            <w:div w:id="78447189">
                              <w:marLeft w:val="0"/>
                              <w:marRight w:val="0"/>
                              <w:marTop w:val="0"/>
                              <w:marBottom w:val="0"/>
                              <w:divBdr>
                                <w:top w:val="none" w:sz="0" w:space="0" w:color="auto"/>
                                <w:left w:val="none" w:sz="0" w:space="0" w:color="auto"/>
                                <w:bottom w:val="none" w:sz="0" w:space="0" w:color="auto"/>
                                <w:right w:val="none" w:sz="0" w:space="0" w:color="auto"/>
                              </w:divBdr>
                              <w:divsChild>
                                <w:div w:id="78447223">
                                  <w:marLeft w:val="0"/>
                                  <w:marRight w:val="0"/>
                                  <w:marTop w:val="0"/>
                                  <w:marBottom w:val="0"/>
                                  <w:divBdr>
                                    <w:top w:val="none" w:sz="0" w:space="0" w:color="auto"/>
                                    <w:left w:val="none" w:sz="0" w:space="0" w:color="auto"/>
                                    <w:bottom w:val="none" w:sz="0" w:space="0" w:color="auto"/>
                                    <w:right w:val="none" w:sz="0" w:space="0" w:color="auto"/>
                                  </w:divBdr>
                                  <w:divsChild>
                                    <w:div w:id="78447194">
                                      <w:marLeft w:val="0"/>
                                      <w:marRight w:val="0"/>
                                      <w:marTop w:val="0"/>
                                      <w:marBottom w:val="0"/>
                                      <w:divBdr>
                                        <w:top w:val="none" w:sz="0" w:space="0" w:color="auto"/>
                                        <w:left w:val="none" w:sz="0" w:space="0" w:color="auto"/>
                                        <w:bottom w:val="none" w:sz="0" w:space="0" w:color="auto"/>
                                        <w:right w:val="none" w:sz="0" w:space="0" w:color="auto"/>
                                      </w:divBdr>
                                      <w:divsChild>
                                        <w:div w:id="78447197">
                                          <w:marLeft w:val="0"/>
                                          <w:marRight w:val="0"/>
                                          <w:marTop w:val="0"/>
                                          <w:marBottom w:val="0"/>
                                          <w:divBdr>
                                            <w:top w:val="none" w:sz="0" w:space="0" w:color="auto"/>
                                            <w:left w:val="none" w:sz="0" w:space="0" w:color="auto"/>
                                            <w:bottom w:val="none" w:sz="0" w:space="0" w:color="auto"/>
                                            <w:right w:val="none" w:sz="0" w:space="0" w:color="auto"/>
                                          </w:divBdr>
                                          <w:divsChild>
                                            <w:div w:id="78447151">
                                              <w:marLeft w:val="0"/>
                                              <w:marRight w:val="0"/>
                                              <w:marTop w:val="0"/>
                                              <w:marBottom w:val="0"/>
                                              <w:divBdr>
                                                <w:top w:val="none" w:sz="0" w:space="0" w:color="auto"/>
                                                <w:left w:val="none" w:sz="0" w:space="0" w:color="auto"/>
                                                <w:bottom w:val="none" w:sz="0" w:space="0" w:color="auto"/>
                                                <w:right w:val="none" w:sz="0" w:space="0" w:color="auto"/>
                                              </w:divBdr>
                                              <w:divsChild>
                                                <w:div w:id="784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47202">
      <w:marLeft w:val="0"/>
      <w:marRight w:val="0"/>
      <w:marTop w:val="0"/>
      <w:marBottom w:val="0"/>
      <w:divBdr>
        <w:top w:val="none" w:sz="0" w:space="0" w:color="auto"/>
        <w:left w:val="none" w:sz="0" w:space="0" w:color="auto"/>
        <w:bottom w:val="none" w:sz="0" w:space="0" w:color="auto"/>
        <w:right w:val="none" w:sz="0" w:space="0" w:color="auto"/>
      </w:divBdr>
      <w:divsChild>
        <w:div w:id="78447076">
          <w:marLeft w:val="0"/>
          <w:marRight w:val="0"/>
          <w:marTop w:val="0"/>
          <w:marBottom w:val="0"/>
          <w:divBdr>
            <w:top w:val="none" w:sz="0" w:space="0" w:color="auto"/>
            <w:left w:val="none" w:sz="0" w:space="0" w:color="auto"/>
            <w:bottom w:val="none" w:sz="0" w:space="0" w:color="auto"/>
            <w:right w:val="none" w:sz="0" w:space="0" w:color="auto"/>
          </w:divBdr>
          <w:divsChild>
            <w:div w:id="78447195">
              <w:marLeft w:val="0"/>
              <w:marRight w:val="0"/>
              <w:marTop w:val="0"/>
              <w:marBottom w:val="0"/>
              <w:divBdr>
                <w:top w:val="none" w:sz="0" w:space="0" w:color="auto"/>
                <w:left w:val="none" w:sz="0" w:space="0" w:color="auto"/>
                <w:bottom w:val="none" w:sz="0" w:space="0" w:color="auto"/>
                <w:right w:val="none" w:sz="0" w:space="0" w:color="auto"/>
              </w:divBdr>
              <w:divsChild>
                <w:div w:id="78447050">
                  <w:marLeft w:val="1920"/>
                  <w:marRight w:val="0"/>
                  <w:marTop w:val="0"/>
                  <w:marBottom w:val="0"/>
                  <w:divBdr>
                    <w:top w:val="none" w:sz="0" w:space="0" w:color="auto"/>
                    <w:left w:val="none" w:sz="0" w:space="0" w:color="auto"/>
                    <w:bottom w:val="none" w:sz="0" w:space="0" w:color="auto"/>
                    <w:right w:val="none" w:sz="0" w:space="0" w:color="auto"/>
                  </w:divBdr>
                  <w:divsChild>
                    <w:div w:id="78447134">
                      <w:marLeft w:val="0"/>
                      <w:marRight w:val="0"/>
                      <w:marTop w:val="0"/>
                      <w:marBottom w:val="0"/>
                      <w:divBdr>
                        <w:top w:val="none" w:sz="0" w:space="0" w:color="auto"/>
                        <w:left w:val="none" w:sz="0" w:space="0" w:color="auto"/>
                        <w:bottom w:val="none" w:sz="0" w:space="0" w:color="auto"/>
                        <w:right w:val="none" w:sz="0" w:space="0" w:color="auto"/>
                      </w:divBdr>
                      <w:divsChild>
                        <w:div w:id="78447217">
                          <w:marLeft w:val="0"/>
                          <w:marRight w:val="0"/>
                          <w:marTop w:val="0"/>
                          <w:marBottom w:val="0"/>
                          <w:divBdr>
                            <w:top w:val="none" w:sz="0" w:space="0" w:color="auto"/>
                            <w:left w:val="none" w:sz="0" w:space="0" w:color="auto"/>
                            <w:bottom w:val="none" w:sz="0" w:space="0" w:color="auto"/>
                            <w:right w:val="none" w:sz="0" w:space="0" w:color="auto"/>
                          </w:divBdr>
                          <w:divsChild>
                            <w:div w:id="78447205">
                              <w:marLeft w:val="0"/>
                              <w:marRight w:val="0"/>
                              <w:marTop w:val="0"/>
                              <w:marBottom w:val="0"/>
                              <w:divBdr>
                                <w:top w:val="none" w:sz="0" w:space="0" w:color="auto"/>
                                <w:left w:val="none" w:sz="0" w:space="0" w:color="auto"/>
                                <w:bottom w:val="none" w:sz="0" w:space="0" w:color="auto"/>
                                <w:right w:val="none" w:sz="0" w:space="0" w:color="auto"/>
                              </w:divBdr>
                              <w:divsChild>
                                <w:div w:id="78447075">
                                  <w:marLeft w:val="0"/>
                                  <w:marRight w:val="0"/>
                                  <w:marTop w:val="0"/>
                                  <w:marBottom w:val="0"/>
                                  <w:divBdr>
                                    <w:top w:val="none" w:sz="0" w:space="0" w:color="auto"/>
                                    <w:left w:val="none" w:sz="0" w:space="0" w:color="auto"/>
                                    <w:bottom w:val="none" w:sz="0" w:space="0" w:color="auto"/>
                                    <w:right w:val="none" w:sz="0" w:space="0" w:color="auto"/>
                                  </w:divBdr>
                                  <w:divsChild>
                                    <w:div w:id="78447122">
                                      <w:marLeft w:val="0"/>
                                      <w:marRight w:val="0"/>
                                      <w:marTop w:val="0"/>
                                      <w:marBottom w:val="0"/>
                                      <w:divBdr>
                                        <w:top w:val="none" w:sz="0" w:space="0" w:color="auto"/>
                                        <w:left w:val="none" w:sz="0" w:space="0" w:color="auto"/>
                                        <w:bottom w:val="none" w:sz="0" w:space="0" w:color="auto"/>
                                        <w:right w:val="none" w:sz="0" w:space="0" w:color="auto"/>
                                      </w:divBdr>
                                      <w:divsChild>
                                        <w:div w:id="78447227">
                                          <w:marLeft w:val="0"/>
                                          <w:marRight w:val="0"/>
                                          <w:marTop w:val="0"/>
                                          <w:marBottom w:val="0"/>
                                          <w:divBdr>
                                            <w:top w:val="none" w:sz="0" w:space="0" w:color="auto"/>
                                            <w:left w:val="none" w:sz="0" w:space="0" w:color="auto"/>
                                            <w:bottom w:val="none" w:sz="0" w:space="0" w:color="auto"/>
                                            <w:right w:val="none" w:sz="0" w:space="0" w:color="auto"/>
                                          </w:divBdr>
                                          <w:divsChild>
                                            <w:div w:id="78447036">
                                              <w:marLeft w:val="0"/>
                                              <w:marRight w:val="0"/>
                                              <w:marTop w:val="0"/>
                                              <w:marBottom w:val="0"/>
                                              <w:divBdr>
                                                <w:top w:val="none" w:sz="0" w:space="0" w:color="auto"/>
                                                <w:left w:val="none" w:sz="0" w:space="0" w:color="auto"/>
                                                <w:bottom w:val="none" w:sz="0" w:space="0" w:color="auto"/>
                                                <w:right w:val="none" w:sz="0" w:space="0" w:color="auto"/>
                                              </w:divBdr>
                                              <w:divsChild>
                                                <w:div w:id="78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47204">
      <w:marLeft w:val="0"/>
      <w:marRight w:val="0"/>
      <w:marTop w:val="0"/>
      <w:marBottom w:val="0"/>
      <w:divBdr>
        <w:top w:val="none" w:sz="0" w:space="0" w:color="auto"/>
        <w:left w:val="none" w:sz="0" w:space="0" w:color="auto"/>
        <w:bottom w:val="none" w:sz="0" w:space="0" w:color="auto"/>
        <w:right w:val="none" w:sz="0" w:space="0" w:color="auto"/>
      </w:divBdr>
      <w:divsChild>
        <w:div w:id="78447035">
          <w:marLeft w:val="547"/>
          <w:marRight w:val="0"/>
          <w:marTop w:val="106"/>
          <w:marBottom w:val="0"/>
          <w:divBdr>
            <w:top w:val="none" w:sz="0" w:space="0" w:color="auto"/>
            <w:left w:val="none" w:sz="0" w:space="0" w:color="auto"/>
            <w:bottom w:val="none" w:sz="0" w:space="0" w:color="auto"/>
            <w:right w:val="none" w:sz="0" w:space="0" w:color="auto"/>
          </w:divBdr>
        </w:div>
        <w:div w:id="78447039">
          <w:marLeft w:val="547"/>
          <w:marRight w:val="0"/>
          <w:marTop w:val="106"/>
          <w:marBottom w:val="0"/>
          <w:divBdr>
            <w:top w:val="none" w:sz="0" w:space="0" w:color="auto"/>
            <w:left w:val="none" w:sz="0" w:space="0" w:color="auto"/>
            <w:bottom w:val="none" w:sz="0" w:space="0" w:color="auto"/>
            <w:right w:val="none" w:sz="0" w:space="0" w:color="auto"/>
          </w:divBdr>
        </w:div>
        <w:div w:id="78447132">
          <w:marLeft w:val="547"/>
          <w:marRight w:val="0"/>
          <w:marTop w:val="110"/>
          <w:marBottom w:val="0"/>
          <w:divBdr>
            <w:top w:val="none" w:sz="0" w:space="0" w:color="auto"/>
            <w:left w:val="none" w:sz="0" w:space="0" w:color="auto"/>
            <w:bottom w:val="none" w:sz="0" w:space="0" w:color="auto"/>
            <w:right w:val="none" w:sz="0" w:space="0" w:color="auto"/>
          </w:divBdr>
        </w:div>
        <w:div w:id="78447140">
          <w:marLeft w:val="547"/>
          <w:marRight w:val="0"/>
          <w:marTop w:val="106"/>
          <w:marBottom w:val="0"/>
          <w:divBdr>
            <w:top w:val="none" w:sz="0" w:space="0" w:color="auto"/>
            <w:left w:val="none" w:sz="0" w:space="0" w:color="auto"/>
            <w:bottom w:val="none" w:sz="0" w:space="0" w:color="auto"/>
            <w:right w:val="none" w:sz="0" w:space="0" w:color="auto"/>
          </w:divBdr>
        </w:div>
        <w:div w:id="78447144">
          <w:marLeft w:val="547"/>
          <w:marRight w:val="0"/>
          <w:marTop w:val="106"/>
          <w:marBottom w:val="0"/>
          <w:divBdr>
            <w:top w:val="none" w:sz="0" w:space="0" w:color="auto"/>
            <w:left w:val="none" w:sz="0" w:space="0" w:color="auto"/>
            <w:bottom w:val="none" w:sz="0" w:space="0" w:color="auto"/>
            <w:right w:val="none" w:sz="0" w:space="0" w:color="auto"/>
          </w:divBdr>
        </w:div>
        <w:div w:id="78447177">
          <w:marLeft w:val="547"/>
          <w:marRight w:val="0"/>
          <w:marTop w:val="106"/>
          <w:marBottom w:val="0"/>
          <w:divBdr>
            <w:top w:val="none" w:sz="0" w:space="0" w:color="auto"/>
            <w:left w:val="none" w:sz="0" w:space="0" w:color="auto"/>
            <w:bottom w:val="none" w:sz="0" w:space="0" w:color="auto"/>
            <w:right w:val="none" w:sz="0" w:space="0" w:color="auto"/>
          </w:divBdr>
        </w:div>
        <w:div w:id="78447215">
          <w:marLeft w:val="547"/>
          <w:marRight w:val="0"/>
          <w:marTop w:val="106"/>
          <w:marBottom w:val="0"/>
          <w:divBdr>
            <w:top w:val="none" w:sz="0" w:space="0" w:color="auto"/>
            <w:left w:val="none" w:sz="0" w:space="0" w:color="auto"/>
            <w:bottom w:val="none" w:sz="0" w:space="0" w:color="auto"/>
            <w:right w:val="none" w:sz="0" w:space="0" w:color="auto"/>
          </w:divBdr>
        </w:div>
      </w:divsChild>
    </w:div>
    <w:div w:id="78447209">
      <w:marLeft w:val="0"/>
      <w:marRight w:val="0"/>
      <w:marTop w:val="0"/>
      <w:marBottom w:val="0"/>
      <w:divBdr>
        <w:top w:val="none" w:sz="0" w:space="0" w:color="auto"/>
        <w:left w:val="none" w:sz="0" w:space="0" w:color="auto"/>
        <w:bottom w:val="none" w:sz="0" w:space="0" w:color="auto"/>
        <w:right w:val="none" w:sz="0" w:space="0" w:color="auto"/>
      </w:divBdr>
      <w:divsChild>
        <w:div w:id="78447157">
          <w:marLeft w:val="0"/>
          <w:marRight w:val="0"/>
          <w:marTop w:val="75"/>
          <w:marBottom w:val="225"/>
          <w:divBdr>
            <w:top w:val="none" w:sz="0" w:space="0" w:color="auto"/>
            <w:left w:val="none" w:sz="0" w:space="0" w:color="auto"/>
            <w:bottom w:val="none" w:sz="0" w:space="0" w:color="auto"/>
            <w:right w:val="none" w:sz="0" w:space="0" w:color="auto"/>
          </w:divBdr>
          <w:divsChild>
            <w:div w:id="78447131">
              <w:marLeft w:val="0"/>
              <w:marRight w:val="0"/>
              <w:marTop w:val="0"/>
              <w:marBottom w:val="0"/>
              <w:divBdr>
                <w:top w:val="none" w:sz="0" w:space="0" w:color="auto"/>
                <w:left w:val="none" w:sz="0" w:space="0" w:color="auto"/>
                <w:bottom w:val="none" w:sz="0" w:space="0" w:color="auto"/>
                <w:right w:val="none" w:sz="0" w:space="0" w:color="auto"/>
              </w:divBdr>
              <w:divsChild>
                <w:div w:id="78447053">
                  <w:marLeft w:val="0"/>
                  <w:marRight w:val="0"/>
                  <w:marTop w:val="75"/>
                  <w:marBottom w:val="225"/>
                  <w:divBdr>
                    <w:top w:val="none" w:sz="0" w:space="0" w:color="auto"/>
                    <w:left w:val="none" w:sz="0" w:space="0" w:color="auto"/>
                    <w:bottom w:val="none" w:sz="0" w:space="0" w:color="auto"/>
                    <w:right w:val="none" w:sz="0" w:space="0" w:color="auto"/>
                  </w:divBdr>
                  <w:divsChild>
                    <w:div w:id="78447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8447226">
      <w:marLeft w:val="0"/>
      <w:marRight w:val="0"/>
      <w:marTop w:val="0"/>
      <w:marBottom w:val="0"/>
      <w:divBdr>
        <w:top w:val="none" w:sz="0" w:space="0" w:color="auto"/>
        <w:left w:val="none" w:sz="0" w:space="0" w:color="auto"/>
        <w:bottom w:val="none" w:sz="0" w:space="0" w:color="auto"/>
        <w:right w:val="none" w:sz="0" w:space="0" w:color="auto"/>
      </w:divBdr>
      <w:divsChild>
        <w:div w:id="78447170">
          <w:marLeft w:val="0"/>
          <w:marRight w:val="0"/>
          <w:marTop w:val="0"/>
          <w:marBottom w:val="0"/>
          <w:divBdr>
            <w:top w:val="none" w:sz="0" w:space="0" w:color="auto"/>
            <w:left w:val="none" w:sz="0" w:space="0" w:color="auto"/>
            <w:bottom w:val="none" w:sz="0" w:space="0" w:color="auto"/>
            <w:right w:val="none" w:sz="0" w:space="0" w:color="auto"/>
          </w:divBdr>
          <w:divsChild>
            <w:div w:id="78447152">
              <w:marLeft w:val="0"/>
              <w:marRight w:val="0"/>
              <w:marTop w:val="0"/>
              <w:marBottom w:val="0"/>
              <w:divBdr>
                <w:top w:val="none" w:sz="0" w:space="0" w:color="auto"/>
                <w:left w:val="none" w:sz="0" w:space="0" w:color="auto"/>
                <w:bottom w:val="none" w:sz="0" w:space="0" w:color="auto"/>
                <w:right w:val="none" w:sz="0" w:space="0" w:color="auto"/>
              </w:divBdr>
              <w:divsChild>
                <w:div w:id="78447043">
                  <w:marLeft w:val="0"/>
                  <w:marRight w:val="0"/>
                  <w:marTop w:val="0"/>
                  <w:marBottom w:val="0"/>
                  <w:divBdr>
                    <w:top w:val="none" w:sz="0" w:space="0" w:color="auto"/>
                    <w:left w:val="none" w:sz="0" w:space="0" w:color="auto"/>
                    <w:bottom w:val="none" w:sz="0" w:space="0" w:color="auto"/>
                    <w:right w:val="none" w:sz="0" w:space="0" w:color="auto"/>
                  </w:divBdr>
                  <w:divsChild>
                    <w:div w:id="78447101">
                      <w:marLeft w:val="0"/>
                      <w:marRight w:val="0"/>
                      <w:marTop w:val="0"/>
                      <w:marBottom w:val="0"/>
                      <w:divBdr>
                        <w:top w:val="none" w:sz="0" w:space="0" w:color="auto"/>
                        <w:left w:val="none" w:sz="0" w:space="0" w:color="auto"/>
                        <w:bottom w:val="none" w:sz="0" w:space="0" w:color="auto"/>
                        <w:right w:val="none" w:sz="0" w:space="0" w:color="auto"/>
                      </w:divBdr>
                      <w:divsChild>
                        <w:div w:id="78447070">
                          <w:marLeft w:val="0"/>
                          <w:marRight w:val="0"/>
                          <w:marTop w:val="0"/>
                          <w:marBottom w:val="0"/>
                          <w:divBdr>
                            <w:top w:val="none" w:sz="0" w:space="0" w:color="auto"/>
                            <w:left w:val="none" w:sz="0" w:space="0" w:color="auto"/>
                            <w:bottom w:val="none" w:sz="0" w:space="0" w:color="auto"/>
                            <w:right w:val="none" w:sz="0" w:space="0" w:color="auto"/>
                          </w:divBdr>
                          <w:divsChild>
                            <w:div w:id="78447171">
                              <w:marLeft w:val="0"/>
                              <w:marRight w:val="0"/>
                              <w:marTop w:val="0"/>
                              <w:marBottom w:val="0"/>
                              <w:divBdr>
                                <w:top w:val="none" w:sz="0" w:space="0" w:color="auto"/>
                                <w:left w:val="none" w:sz="0" w:space="0" w:color="auto"/>
                                <w:bottom w:val="none" w:sz="0" w:space="0" w:color="auto"/>
                                <w:right w:val="none" w:sz="0" w:space="0" w:color="auto"/>
                              </w:divBdr>
                              <w:divsChild>
                                <w:div w:id="78447060">
                                  <w:marLeft w:val="0"/>
                                  <w:marRight w:val="0"/>
                                  <w:marTop w:val="0"/>
                                  <w:marBottom w:val="0"/>
                                  <w:divBdr>
                                    <w:top w:val="none" w:sz="0" w:space="0" w:color="auto"/>
                                    <w:left w:val="none" w:sz="0" w:space="0" w:color="auto"/>
                                    <w:bottom w:val="none" w:sz="0" w:space="0" w:color="auto"/>
                                    <w:right w:val="none" w:sz="0" w:space="0" w:color="auto"/>
                                  </w:divBdr>
                                  <w:divsChild>
                                    <w:div w:id="78447080">
                                      <w:marLeft w:val="0"/>
                                      <w:marRight w:val="0"/>
                                      <w:marTop w:val="0"/>
                                      <w:marBottom w:val="0"/>
                                      <w:divBdr>
                                        <w:top w:val="none" w:sz="0" w:space="0" w:color="auto"/>
                                        <w:left w:val="none" w:sz="0" w:space="0" w:color="auto"/>
                                        <w:bottom w:val="none" w:sz="0" w:space="0" w:color="auto"/>
                                        <w:right w:val="none" w:sz="0" w:space="0" w:color="auto"/>
                                      </w:divBdr>
                                      <w:divsChild>
                                        <w:div w:id="78447200">
                                          <w:marLeft w:val="0"/>
                                          <w:marRight w:val="0"/>
                                          <w:marTop w:val="0"/>
                                          <w:marBottom w:val="0"/>
                                          <w:divBdr>
                                            <w:top w:val="none" w:sz="0" w:space="0" w:color="auto"/>
                                            <w:left w:val="none" w:sz="0" w:space="0" w:color="auto"/>
                                            <w:bottom w:val="none" w:sz="0" w:space="0" w:color="auto"/>
                                            <w:right w:val="none" w:sz="0" w:space="0" w:color="auto"/>
                                          </w:divBdr>
                                          <w:divsChild>
                                            <w:div w:id="78447136">
                                              <w:marLeft w:val="0"/>
                                              <w:marRight w:val="0"/>
                                              <w:marTop w:val="0"/>
                                              <w:marBottom w:val="0"/>
                                              <w:divBdr>
                                                <w:top w:val="none" w:sz="0" w:space="0" w:color="auto"/>
                                                <w:left w:val="none" w:sz="0" w:space="0" w:color="auto"/>
                                                <w:bottom w:val="none" w:sz="0" w:space="0" w:color="auto"/>
                                                <w:right w:val="none" w:sz="0" w:space="0" w:color="auto"/>
                                              </w:divBdr>
                                              <w:divsChild>
                                                <w:div w:id="78447044">
                                                  <w:marLeft w:val="0"/>
                                                  <w:marRight w:val="0"/>
                                                  <w:marTop w:val="0"/>
                                                  <w:marBottom w:val="0"/>
                                                  <w:divBdr>
                                                    <w:top w:val="none" w:sz="0" w:space="0" w:color="auto"/>
                                                    <w:left w:val="none" w:sz="0" w:space="0" w:color="auto"/>
                                                    <w:bottom w:val="none" w:sz="0" w:space="0" w:color="auto"/>
                                                    <w:right w:val="none" w:sz="0" w:space="0" w:color="auto"/>
                                                  </w:divBdr>
                                                  <w:divsChild>
                                                    <w:div w:id="78447079">
                                                      <w:marLeft w:val="0"/>
                                                      <w:marRight w:val="0"/>
                                                      <w:marTop w:val="0"/>
                                                      <w:marBottom w:val="0"/>
                                                      <w:divBdr>
                                                        <w:top w:val="none" w:sz="0" w:space="0" w:color="auto"/>
                                                        <w:left w:val="none" w:sz="0" w:space="0" w:color="auto"/>
                                                        <w:bottom w:val="none" w:sz="0" w:space="0" w:color="auto"/>
                                                        <w:right w:val="none" w:sz="0" w:space="0" w:color="auto"/>
                                                      </w:divBdr>
                                                      <w:divsChild>
                                                        <w:div w:id="78447149">
                                                          <w:marLeft w:val="0"/>
                                                          <w:marRight w:val="0"/>
                                                          <w:marTop w:val="0"/>
                                                          <w:marBottom w:val="501"/>
                                                          <w:divBdr>
                                                            <w:top w:val="none" w:sz="0" w:space="0" w:color="auto"/>
                                                            <w:left w:val="none" w:sz="0" w:space="0" w:color="auto"/>
                                                            <w:bottom w:val="none" w:sz="0" w:space="0" w:color="auto"/>
                                                            <w:right w:val="none" w:sz="0" w:space="0" w:color="auto"/>
                                                          </w:divBdr>
                                                          <w:divsChild>
                                                            <w:div w:id="78447059">
                                                              <w:marLeft w:val="0"/>
                                                              <w:marRight w:val="0"/>
                                                              <w:marTop w:val="0"/>
                                                              <w:marBottom w:val="0"/>
                                                              <w:divBdr>
                                                                <w:top w:val="none" w:sz="0" w:space="0" w:color="auto"/>
                                                                <w:left w:val="none" w:sz="0" w:space="0" w:color="auto"/>
                                                                <w:bottom w:val="none" w:sz="0" w:space="0" w:color="auto"/>
                                                                <w:right w:val="none" w:sz="0" w:space="0" w:color="auto"/>
                                                              </w:divBdr>
                                                              <w:divsChild>
                                                                <w:div w:id="78447161">
                                                                  <w:marLeft w:val="0"/>
                                                                  <w:marRight w:val="0"/>
                                                                  <w:marTop w:val="0"/>
                                                                  <w:marBottom w:val="0"/>
                                                                  <w:divBdr>
                                                                    <w:top w:val="none" w:sz="0" w:space="0" w:color="auto"/>
                                                                    <w:left w:val="none" w:sz="0" w:space="0" w:color="auto"/>
                                                                    <w:bottom w:val="none" w:sz="0" w:space="0" w:color="auto"/>
                                                                    <w:right w:val="none" w:sz="0" w:space="0" w:color="auto"/>
                                                                  </w:divBdr>
                                                                  <w:divsChild>
                                                                    <w:div w:id="78447190">
                                                                      <w:marLeft w:val="0"/>
                                                                      <w:marRight w:val="0"/>
                                                                      <w:marTop w:val="0"/>
                                                                      <w:marBottom w:val="0"/>
                                                                      <w:divBdr>
                                                                        <w:top w:val="none" w:sz="0" w:space="0" w:color="auto"/>
                                                                        <w:left w:val="none" w:sz="0" w:space="0" w:color="auto"/>
                                                                        <w:bottom w:val="none" w:sz="0" w:space="0" w:color="auto"/>
                                                                        <w:right w:val="none" w:sz="0" w:space="0" w:color="auto"/>
                                                                      </w:divBdr>
                                                                      <w:divsChild>
                                                                        <w:div w:id="784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gks.ru/bgd/regl/b13_01/IssWWW.exe/Stg/d09/2-1-3.ht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arant.ru/products/ipo/prime/doc/70358344/" TargetMode="External"/><Relationship Id="rId2" Type="http://schemas.openxmlformats.org/officeDocument/2006/relationships/hyperlink" Target="http://www.conventions.ru/view_base.php?id=307" TargetMode="External"/><Relationship Id="rId1" Type="http://schemas.openxmlformats.org/officeDocument/2006/relationships/hyperlink" Target="http://www.pro" TargetMode="External"/><Relationship Id="rId6" Type="http://schemas.openxmlformats.org/officeDocument/2006/relationships/hyperlink" Target="http://ria.ru/society/20140124/991092840.html" TargetMode="External"/><Relationship Id="rId5" Type="http://schemas.openxmlformats.org/officeDocument/2006/relationships/hyperlink" Target="http://www.rosmintrud.ru/labour/salary/49" TargetMode="External"/><Relationship Id="rId4" Type="http://schemas.openxmlformats.org/officeDocument/2006/relationships/hyperlink" Target="http://www.alppp.ru/law/osnovy-gosudarstvennogo-upravlenija/organy-ispolnitelnoj-vlasti/10/prognoz-socialno-ekonomicheskogo-razvitija-rossijskoj-federacii-na-2011-god-i-planovyj-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150</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ОБРАЗОВАТЕЛЬНОЕ УЧРЕЖДЕНИЕ ПРОФСОЮЗОВ</dc:title>
  <dc:subject/>
  <dc:creator>Сергей</dc:creator>
  <cp:keywords/>
  <dc:description/>
  <cp:lastModifiedBy>Демонстрационная версия</cp:lastModifiedBy>
  <cp:revision>2</cp:revision>
  <cp:lastPrinted>2014-09-29T13:27:00Z</cp:lastPrinted>
  <dcterms:created xsi:type="dcterms:W3CDTF">2015-06-26T10:35:00Z</dcterms:created>
  <dcterms:modified xsi:type="dcterms:W3CDTF">2015-06-26T10:35:00Z</dcterms:modified>
</cp:coreProperties>
</file>